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59010E" w:rsidR="000F03CA" w:rsidP="569D018B" w:rsidRDefault="000F03CA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B3644C" w:rsidR="00A96C97" w:rsidTr="569D018B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B3644C" w:rsidR="006C0803" w:rsidP="569D018B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6C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B3644C" w:rsidR="00A96C97" w:rsidTr="569D018B" w14:paraId="71FF3940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B3644C" w:rsidR="00056AF6" w:rsidP="569D018B" w:rsidRDefault="006C0803" w14:paraId="1608099A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69D018B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Nome da Disciplina: </w:t>
            </w:r>
            <w:r w:rsidRPr="569D018B" w:rsidR="00FD421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Governança na Gestão Púbica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B3644C" w:rsidR="00056AF6" w:rsidP="569D018B" w:rsidRDefault="006C0803" w14:paraId="5E1F0E3B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69D018B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Ano/semestre: </w:t>
            </w:r>
            <w:r w:rsidRPr="569D018B" w:rsidR="006C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20</w:t>
            </w:r>
            <w:r w:rsidRPr="569D018B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1/2</w:t>
            </w:r>
          </w:p>
        </w:tc>
      </w:tr>
      <w:tr xmlns:wp14="http://schemas.microsoft.com/office/word/2010/wordml" w:rsidRPr="00B3644C" w:rsidR="00A96C97" w:rsidTr="569D018B" w14:paraId="31446EB9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B3644C" w:rsidR="00056AF6" w:rsidP="569D018B" w:rsidRDefault="006C0803" w14:paraId="03BF3FC6" wp14:textId="09C88DAD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</w:pPr>
            <w:r w:rsidRPr="569D018B" w:rsidR="6440041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Código da Disciplina: 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B3644C" w:rsidR="00056AF6" w:rsidP="569D018B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69D018B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Período: </w:t>
            </w:r>
          </w:p>
        </w:tc>
      </w:tr>
      <w:tr xmlns:wp14="http://schemas.microsoft.com/office/word/2010/wordml" w:rsidRPr="00B3644C" w:rsidR="00A96C97" w:rsidTr="569D018B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B3644C" w:rsidR="003E2EC6" w:rsidP="569D018B" w:rsidRDefault="003E2EC6" w14:paraId="3EA0DB62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3E2EC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Carga Horária Total: </w:t>
            </w:r>
            <w:r w:rsidRPr="569D018B" w:rsidR="00B3644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80h/a</w:t>
            </w:r>
          </w:p>
        </w:tc>
      </w:tr>
      <w:tr xmlns:wp14="http://schemas.microsoft.com/office/word/2010/wordml" w:rsidRPr="00B3644C" w:rsidR="007331B1" w:rsidTr="569D018B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B3644C" w:rsidR="007331B1" w:rsidP="569D018B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69D018B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569D018B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B3644C" w:rsidR="007331B1" w:rsidP="569D018B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proofErr w:type="spellStart"/>
            <w:r w:rsidRPr="569D018B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569D018B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569D018B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Não se Aplica </w:t>
            </w:r>
          </w:p>
        </w:tc>
      </w:tr>
    </w:tbl>
    <w:p xmlns:wp14="http://schemas.microsoft.com/office/word/2010/wordml" w:rsidRPr="00B3644C" w:rsidR="00056AF6" w:rsidP="569D018B" w:rsidRDefault="00056AF6" w14:paraId="0A37501D" wp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644C" w:rsidR="00A96C97" w:rsidTr="569D018B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644C" w:rsidR="006C0803" w:rsidP="569D018B" w:rsidRDefault="00624DC5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624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B3644C" w:rsidR="00624DC5" w:rsidP="569D018B" w:rsidRDefault="00F53AE1" w14:paraId="31D83A4B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569D018B" w:rsidR="00F53AE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569D018B" w:rsidR="00C63DA0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569D018B" w:rsidR="004E5717">
        <w:rPr>
          <w:rFonts w:ascii="Arial" w:hAnsi="Arial" w:eastAsia="Arial" w:cs="Arial"/>
          <w:color w:val="auto"/>
          <w:sz w:val="22"/>
          <w:szCs w:val="22"/>
          <w:lang w:eastAsia="pt-BR"/>
        </w:rPr>
        <w:t>Márcio Dourado Rocha</w:t>
      </w:r>
      <w:r w:rsidRPr="569D018B" w:rsidR="00C63DA0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, </w:t>
      </w:r>
      <w:proofErr w:type="spellStart"/>
      <w:r w:rsidRPr="569D018B" w:rsidR="00C63DA0">
        <w:rPr>
          <w:rFonts w:ascii="Arial" w:hAnsi="Arial" w:eastAsia="Arial" w:cs="Arial"/>
          <w:color w:val="auto"/>
          <w:sz w:val="22"/>
          <w:szCs w:val="22"/>
          <w:lang w:eastAsia="pt-BR"/>
        </w:rPr>
        <w:t>M</w:t>
      </w:r>
      <w:r w:rsidRPr="569D018B" w:rsidR="00D44308">
        <w:rPr>
          <w:rFonts w:ascii="Arial" w:hAnsi="Arial" w:eastAsia="Arial" w:cs="Arial"/>
          <w:color w:val="auto"/>
          <w:sz w:val="22"/>
          <w:szCs w:val="22"/>
          <w:lang w:eastAsia="pt-BR"/>
        </w:rPr>
        <w:t>.</w:t>
      </w:r>
      <w:r w:rsidRPr="569D018B" w:rsidR="00C63DA0">
        <w:rPr>
          <w:rFonts w:ascii="Arial" w:hAnsi="Arial" w:eastAsia="Arial" w:cs="Arial"/>
          <w:color w:val="auto"/>
          <w:sz w:val="22"/>
          <w:szCs w:val="22"/>
          <w:lang w:eastAsia="pt-BR"/>
        </w:rPr>
        <w:t>e</w:t>
      </w:r>
      <w:proofErr w:type="spellEnd"/>
    </w:p>
    <w:p xmlns:wp14="http://schemas.microsoft.com/office/word/2010/wordml" w:rsidRPr="00B3644C" w:rsidR="00624DC5" w:rsidP="569D018B" w:rsidRDefault="00624DC5" w14:paraId="5DAB6C7B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644C" w:rsidR="00A96C97" w:rsidTr="569D018B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644C" w:rsidR="0015066B" w:rsidP="569D018B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1506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B3644C" w:rsidR="0015066B" w:rsidTr="569D018B" w14:paraId="62251EFC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B3644C" w:rsidR="0015066B" w:rsidP="569D018B" w:rsidRDefault="000F0E21" w14:paraId="4396AB68" wp14:textId="040CE687">
            <w:pPr>
              <w:pStyle w:val="Ttulo4"/>
              <w:spacing w:before="0" w:beforeAutospacing="off" w:after="0" w:afterAutospacing="off" w:line="276" w:lineRule="auto"/>
              <w:jc w:val="both"/>
              <w:outlineLvl w:val="3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</w:rPr>
            </w:pPr>
            <w:r w:rsidRPr="569D018B" w:rsidR="4881E025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A nova Gestão Pública. A redefinição do papel do Estado. Reforma do serviço público: mérito, flexibilidade e responsabilização. A gestão e a educação ambiental na esfera do poder público. Governabilidade, Governança e </w:t>
            </w:r>
            <w:proofErr w:type="spellStart"/>
            <w:r w:rsidRPr="569D018B" w:rsidR="4881E025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Accountability</w:t>
            </w:r>
            <w:proofErr w:type="spellEnd"/>
            <w:r w:rsidRPr="569D018B" w:rsidR="4881E025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. Estudo da Governança Pública. Gestão de Políticas Públicas. Provimento de Serviços. Efetividade das medidas tomadas pelo Estado. Conceito e Estrutura da Administração Pública.</w:t>
            </w:r>
          </w:p>
        </w:tc>
      </w:tr>
    </w:tbl>
    <w:p xmlns:wp14="http://schemas.microsoft.com/office/word/2010/wordml" w:rsidR="0015066B" w:rsidP="569D018B" w:rsidRDefault="0015066B" w14:paraId="02EB378F" wp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644C" w:rsidR="00013198" w:rsidTr="569D018B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644C" w:rsidR="00013198" w:rsidP="569D018B" w:rsidRDefault="00013198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01319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="00013198" w:rsidP="569D018B" w:rsidRDefault="00013198" w14:paraId="1AF1AF14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569D018B" w:rsidR="00013198">
        <w:rPr>
          <w:rFonts w:ascii="Arial" w:hAnsi="Arial" w:eastAsia="Arial" w:cs="Arial"/>
          <w:color w:val="auto"/>
          <w:sz w:val="22"/>
          <w:szCs w:val="22"/>
          <w:lang w:eastAsia="pt-BR"/>
        </w:rPr>
        <w:t>Dotar o estudante de noções sobre a governança e sua importância na gestão pública como ferramenta de garantia de governabilidade e de garantia do bem-estar da população.</w:t>
      </w:r>
    </w:p>
    <w:p xmlns:wp14="http://schemas.microsoft.com/office/word/2010/wordml" w:rsidRPr="00B3644C" w:rsidR="00013198" w:rsidP="569D018B" w:rsidRDefault="00013198" w14:paraId="6A05A809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B3644C" w:rsidR="00A96C97" w:rsidTr="569D018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B3644C" w:rsidR="001C5C31" w:rsidP="569D018B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B3644C" w:rsidR="00A96C97" w:rsidTr="569D018B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B3644C" w:rsidR="001C5C31" w:rsidP="569D018B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B3644C" w:rsidR="001C5C31" w:rsidP="569D018B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B3644C" w:rsidR="00A96C97" w:rsidTr="569D018B" w14:paraId="672D66F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3644C" w:rsidR="001C5C31" w:rsidP="569D018B" w:rsidRDefault="00EA5D6B" w14:paraId="214849F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 –</w:t>
            </w:r>
            <w:r w:rsidRPr="569D018B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48544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Constituição de 1988</w:t>
            </w:r>
          </w:p>
        </w:tc>
        <w:tc>
          <w:tcPr>
            <w:tcW w:w="3993" w:type="pct"/>
            <w:tcMar/>
            <w:vAlign w:val="center"/>
          </w:tcPr>
          <w:p w:rsidRPr="00B3644C" w:rsidR="00E2397A" w:rsidP="569D018B" w:rsidRDefault="00D45627" w14:paraId="18039183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569D018B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569D018B" w:rsidR="0048544F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</w:t>
            </w:r>
            <w:r w:rsidRPr="569D018B" w:rsidR="0048544F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os direitos fundamentais e princípios constitucionais da gestão pública.</w:t>
            </w:r>
          </w:p>
          <w:p w:rsidRPr="00B3644C" w:rsidR="003B43B7" w:rsidP="569D018B" w:rsidRDefault="00D45627" w14:paraId="50EFB4F6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</w:t>
            </w:r>
            <w:r w:rsidRPr="569D018B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569D018B" w:rsidR="00200B3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Reconhecer</w:t>
            </w:r>
            <w:r w:rsidRPr="569D018B" w:rsidR="00200B3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como se aplicam esses fundamentos na governança pública.</w:t>
            </w:r>
          </w:p>
        </w:tc>
      </w:tr>
      <w:tr xmlns:wp14="http://schemas.microsoft.com/office/word/2010/wordml" w:rsidRPr="00B3644C" w:rsidR="00A96C97" w:rsidTr="569D018B" w14:paraId="36D6236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3644C" w:rsidR="001C5C31" w:rsidP="569D018B" w:rsidRDefault="00EA5D6B" w14:paraId="05917A9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 –</w:t>
            </w:r>
            <w:r w:rsidRPr="569D018B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200B3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Funções e Princípios da Gestão Pública</w:t>
            </w:r>
          </w:p>
        </w:tc>
        <w:tc>
          <w:tcPr>
            <w:tcW w:w="3993" w:type="pct"/>
            <w:tcMar/>
            <w:vAlign w:val="center"/>
          </w:tcPr>
          <w:p w:rsidRPr="00B3644C" w:rsidR="00F134E2" w:rsidP="569D018B" w:rsidRDefault="00405440" w14:paraId="6148B078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69D018B" w:rsidR="00200B3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 as principais funções da gestão pública.</w:t>
            </w:r>
          </w:p>
          <w:p w:rsidRPr="00B3644C" w:rsidR="00405440" w:rsidP="569D018B" w:rsidRDefault="00405440" w14:paraId="08E0BB18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2 </w:t>
            </w: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-</w:t>
            </w:r>
            <w:r w:rsidRPr="569D018B" w:rsidR="00200B3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Definir</w:t>
            </w:r>
            <w:r w:rsidRPr="569D018B" w:rsidR="00200B3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os princípios constitucionais da gestão pública.</w:t>
            </w:r>
          </w:p>
          <w:p w:rsidRPr="00B3644C" w:rsidR="003B43B7" w:rsidP="569D018B" w:rsidRDefault="00405440" w14:paraId="60C4D77A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3 - </w:t>
            </w:r>
            <w:r w:rsidRPr="569D018B" w:rsidR="00200B3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Reconhecer como se aplicam esses princípios em cada ato do gestor público.</w:t>
            </w:r>
          </w:p>
        </w:tc>
      </w:tr>
      <w:tr xmlns:wp14="http://schemas.microsoft.com/office/word/2010/wordml" w:rsidRPr="00B3644C" w:rsidR="00A96C97" w:rsidTr="569D018B" w14:paraId="7DA3D22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3644C" w:rsidR="001C5C31" w:rsidP="569D018B" w:rsidRDefault="00EA5D6B" w14:paraId="235A34D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 –</w:t>
            </w:r>
            <w:r w:rsidRPr="569D018B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6A2AB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Políticas Públicas </w:t>
            </w:r>
          </w:p>
        </w:tc>
        <w:tc>
          <w:tcPr>
            <w:tcW w:w="3993" w:type="pct"/>
            <w:tcMar/>
            <w:vAlign w:val="center"/>
          </w:tcPr>
          <w:p w:rsidRPr="00B3644C" w:rsidR="006A2AB7" w:rsidP="569D018B" w:rsidRDefault="00405440" w14:paraId="66A0FE05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69D018B" w:rsidR="006A2AB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 conceito de políticas públicas.</w:t>
            </w:r>
          </w:p>
          <w:p w:rsidRPr="00B3644C" w:rsidR="00405440" w:rsidP="569D018B" w:rsidRDefault="00405440" w14:paraId="40D90959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</w:t>
            </w:r>
            <w:r w:rsidRPr="569D018B" w:rsidR="006A2AB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Verificar as particularidades na </w:t>
            </w:r>
            <w:r w:rsidRPr="569D018B" w:rsidR="006A2AB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implementação</w:t>
            </w:r>
            <w:r w:rsidRPr="569D018B" w:rsidR="006A2AB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das políticas públicas.</w:t>
            </w: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B3644C" w:rsidR="003B43B7" w:rsidP="569D018B" w:rsidRDefault="00405440" w14:paraId="7A973662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69D018B" w:rsidR="006A2AB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Identificar fatores que motivam a </w:t>
            </w:r>
            <w:r w:rsidRPr="569D018B" w:rsidR="006A2AB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implementação</w:t>
            </w:r>
            <w:r w:rsidRPr="569D018B" w:rsidR="006A2AB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das políticas públicas no Brasil.</w:t>
            </w:r>
          </w:p>
        </w:tc>
      </w:tr>
      <w:tr xmlns:wp14="http://schemas.microsoft.com/office/word/2010/wordml" w:rsidRPr="00B3644C" w:rsidR="00A96C97" w:rsidTr="569D018B" w14:paraId="1AAAFFC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3644C" w:rsidR="001C5C31" w:rsidP="569D018B" w:rsidRDefault="00EA5D6B" w14:paraId="72D3185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 –</w:t>
            </w:r>
            <w:r w:rsidRPr="569D018B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63577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Economia das políticas públicas brasileiras: educação, habitação, saneamento, saúde e segurança.</w:t>
            </w:r>
          </w:p>
        </w:tc>
        <w:tc>
          <w:tcPr>
            <w:tcW w:w="3993" w:type="pct"/>
            <w:tcMar/>
            <w:vAlign w:val="center"/>
          </w:tcPr>
          <w:p w:rsidRPr="00B3644C" w:rsidR="00405440" w:rsidP="569D018B" w:rsidRDefault="00405440" w14:paraId="300A63F1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69D018B" w:rsidR="0063577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Definir o que são políticas públicas.</w:t>
            </w:r>
          </w:p>
          <w:p w:rsidRPr="00B3644C" w:rsidR="00405440" w:rsidP="569D018B" w:rsidRDefault="00405440" w14:paraId="270F6576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69D018B" w:rsidR="0063577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Relacionar economia e políticas públicas a partir da realidade brasileira.</w:t>
            </w: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B3644C" w:rsidR="006F78F6" w:rsidP="569D018B" w:rsidRDefault="00405440" w14:paraId="755BDA26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69D018B" w:rsidR="0063577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como a agenda econômica brasileira atual está tratando das políticas públicas.</w:t>
            </w:r>
          </w:p>
        </w:tc>
      </w:tr>
      <w:tr xmlns:wp14="http://schemas.microsoft.com/office/word/2010/wordml" w:rsidRPr="00B3644C" w:rsidR="00A96C97" w:rsidTr="569D018B" w14:paraId="23F4C0D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3644C" w:rsidR="001C5C31" w:rsidP="569D018B" w:rsidRDefault="00EA5D6B" w14:paraId="1682B34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 –</w:t>
            </w:r>
            <w:r w:rsidRPr="569D018B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D02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Implementação</w:t>
            </w:r>
            <w:r w:rsidRPr="569D018B" w:rsidR="00D02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da Política Pública</w:t>
            </w:r>
          </w:p>
        </w:tc>
        <w:tc>
          <w:tcPr>
            <w:tcW w:w="3993" w:type="pct"/>
            <w:tcMar/>
            <w:vAlign w:val="center"/>
          </w:tcPr>
          <w:p w:rsidRPr="00B3644C" w:rsidR="00405440" w:rsidP="569D018B" w:rsidRDefault="00405440" w14:paraId="3B917840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69D018B" w:rsidR="00D0246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 o ciclo das políticas públicas.</w:t>
            </w:r>
          </w:p>
          <w:p w:rsidRPr="00B3644C" w:rsidR="00405440" w:rsidP="569D018B" w:rsidRDefault="00405440" w14:paraId="56A28184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69D018B" w:rsidR="00D0246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Analisar as particularidades na </w:t>
            </w:r>
            <w:r w:rsidRPr="569D018B" w:rsidR="00D0246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implementação</w:t>
            </w:r>
            <w:r w:rsidRPr="569D018B" w:rsidR="00D0246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das políticas públicas.</w:t>
            </w:r>
          </w:p>
          <w:p w:rsidRPr="00B3644C" w:rsidR="00A62743" w:rsidP="569D018B" w:rsidRDefault="00405440" w14:paraId="3FD49B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69D018B" w:rsidR="00D0246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Verificar como são </w:t>
            </w:r>
            <w:r w:rsidRPr="569D018B" w:rsidR="00D0246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implementadas</w:t>
            </w:r>
            <w:r w:rsidRPr="569D018B" w:rsidR="00D0246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as políticas públicas.</w:t>
            </w:r>
          </w:p>
        </w:tc>
      </w:tr>
      <w:tr xmlns:wp14="http://schemas.microsoft.com/office/word/2010/wordml" w:rsidRPr="00B3644C" w:rsidR="00A96C97" w:rsidTr="569D018B" w14:paraId="1ADB0FC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3644C" w:rsidR="003B43B7" w:rsidP="569D018B" w:rsidRDefault="00EA5D6B" w14:paraId="67DEC30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 –</w:t>
            </w:r>
            <w:r w:rsidRPr="569D018B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E522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Burocracia</w:t>
            </w:r>
          </w:p>
        </w:tc>
        <w:tc>
          <w:tcPr>
            <w:tcW w:w="3993" w:type="pct"/>
            <w:tcMar/>
            <w:vAlign w:val="center"/>
          </w:tcPr>
          <w:p w:rsidRPr="00B3644C" w:rsidR="00405440" w:rsidP="569D018B" w:rsidRDefault="00405440" w14:paraId="74D9498B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69D018B" w:rsidR="00E52247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 os fundamentos conceituais da burocracia, segundo Max Weber.</w:t>
            </w:r>
          </w:p>
          <w:p w:rsidRPr="00B3644C" w:rsidR="00A62743" w:rsidP="569D018B" w:rsidRDefault="00405440" w14:paraId="1B9255D4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69D018B" w:rsidR="00E52247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Reconhecer a evolução da legitimidade de poder e dominação até a racionalidade legal.</w:t>
            </w:r>
          </w:p>
        </w:tc>
      </w:tr>
      <w:tr xmlns:wp14="http://schemas.microsoft.com/office/word/2010/wordml" w:rsidRPr="00B3644C" w:rsidR="00A96C97" w:rsidTr="569D018B" w14:paraId="13D058A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3644C" w:rsidR="003B43B7" w:rsidP="569D018B" w:rsidRDefault="00DE7D6B" w14:paraId="06A0A35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DE7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 –</w:t>
            </w:r>
            <w:r w:rsidRPr="569D018B" w:rsidR="00DE7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E522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Objetivos e Mecanismos de Governança</w:t>
            </w:r>
          </w:p>
        </w:tc>
        <w:tc>
          <w:tcPr>
            <w:tcW w:w="3993" w:type="pct"/>
            <w:tcMar/>
            <w:vAlign w:val="center"/>
          </w:tcPr>
          <w:p w:rsidRPr="00B3644C" w:rsidR="00405440" w:rsidP="569D018B" w:rsidRDefault="00405440" w14:paraId="595AE4D2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69D018B" w:rsidR="00E52247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 a melhor forma de cumprir a visão estratégica de uma organização.</w:t>
            </w:r>
          </w:p>
          <w:p w:rsidRPr="00B3644C" w:rsidR="00405440" w:rsidP="569D018B" w:rsidRDefault="00405440" w14:paraId="2C4F3811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69D018B" w:rsidR="00E52247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Definir mecanismos e métodos de atuação para cumprir a visão estratégica.</w:t>
            </w:r>
          </w:p>
          <w:p w:rsidRPr="00B3644C" w:rsidR="00F913A0" w:rsidP="569D018B" w:rsidRDefault="00405440" w14:paraId="75AD050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69D018B" w:rsidR="00E52247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Propor estruturas e formas de atuação dos órgãos de governança.</w:t>
            </w:r>
          </w:p>
        </w:tc>
      </w:tr>
      <w:tr xmlns:wp14="http://schemas.microsoft.com/office/word/2010/wordml" w:rsidRPr="00B3644C" w:rsidR="00A96C97" w:rsidTr="569D018B" w14:paraId="0F37AD1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3644C" w:rsidR="003B43B7" w:rsidP="569D018B" w:rsidRDefault="00DE7D6B" w14:paraId="70B0587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DE7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 –</w:t>
            </w:r>
            <w:r w:rsidRPr="569D018B" w:rsidR="00DE7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E522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Mecanismos, Componentes e Práticas da </w:t>
            </w:r>
            <w:r w:rsidRPr="569D018B" w:rsidR="00E522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Governança</w:t>
            </w:r>
          </w:p>
        </w:tc>
        <w:tc>
          <w:tcPr>
            <w:tcW w:w="3993" w:type="pct"/>
            <w:tcMar/>
            <w:vAlign w:val="center"/>
          </w:tcPr>
          <w:p w:rsidRPr="00B3644C" w:rsidR="00405440" w:rsidP="569D018B" w:rsidRDefault="00405440" w14:paraId="2511538D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69D018B" w:rsidR="00E26B7E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 os possíveis mecanismos de aplicação da governança em uma organização.</w:t>
            </w:r>
          </w:p>
          <w:p w:rsidRPr="00B3644C" w:rsidR="00405440" w:rsidP="569D018B" w:rsidRDefault="00405440" w14:paraId="054F7F83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69D018B" w:rsidR="00E26B7E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Reconhecer os modelos mais adequados de governança para cada organização e seu contexto cultural.</w:t>
            </w:r>
          </w:p>
          <w:p w:rsidRPr="00B3644C" w:rsidR="00F913A0" w:rsidP="569D018B" w:rsidRDefault="00405440" w14:paraId="46F5458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69D018B" w:rsidR="00E26B7E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Propor modelos de aplicação da governança.</w:t>
            </w:r>
          </w:p>
        </w:tc>
      </w:tr>
      <w:tr xmlns:wp14="http://schemas.microsoft.com/office/word/2010/wordml" w:rsidRPr="00B3644C" w:rsidR="00A96C97" w:rsidTr="569D018B" w14:paraId="51F592A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3644C" w:rsidR="003B43B7" w:rsidP="569D018B" w:rsidRDefault="00DE7D6B" w14:paraId="4CCFCB5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DE7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 –</w:t>
            </w:r>
            <w:r w:rsidRPr="569D018B" w:rsidR="00DE7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BA75F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Fundamentos da Autogestão: governança no setor público</w:t>
            </w:r>
          </w:p>
        </w:tc>
        <w:tc>
          <w:tcPr>
            <w:tcW w:w="3993" w:type="pct"/>
            <w:tcMar/>
            <w:vAlign w:val="center"/>
          </w:tcPr>
          <w:p w:rsidRPr="00B3644C" w:rsidR="00405440" w:rsidP="569D018B" w:rsidRDefault="00405440" w14:paraId="396EF4DE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69D018B" w:rsidR="00BA75FF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​​​​​​​</w:t>
            </w:r>
            <w:r w:rsidRPr="569D018B" w:rsidR="00BA75FF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 a governança no setor público.</w:t>
            </w:r>
          </w:p>
          <w:p w:rsidRPr="00B3644C" w:rsidR="00405440" w:rsidP="569D018B" w:rsidRDefault="00405440" w14:paraId="22101250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69D018B" w:rsidR="00BA75FF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Relacionar governança e gestão no setor público.</w:t>
            </w:r>
          </w:p>
          <w:p w:rsidRPr="00B3644C" w:rsidR="00F913A0" w:rsidP="569D018B" w:rsidRDefault="00405440" w14:paraId="7141799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69D018B" w:rsidR="00BA75FF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Apontar as principais diretrizes da governança no setor público.</w:t>
            </w:r>
          </w:p>
        </w:tc>
      </w:tr>
      <w:tr xmlns:wp14="http://schemas.microsoft.com/office/word/2010/wordml" w:rsidRPr="00B3644C" w:rsidR="00A96C97" w:rsidTr="569D018B" w14:paraId="6D83889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3644C" w:rsidR="003B43B7" w:rsidP="569D018B" w:rsidRDefault="00DE7D6B" w14:paraId="34D6C3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DE7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 –</w:t>
            </w:r>
            <w:r w:rsidRPr="569D018B" w:rsidR="00DE7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DB64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Governança</w:t>
            </w:r>
            <w:r w:rsidRPr="569D018B" w:rsidR="00DB64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Estratégica</w:t>
            </w:r>
          </w:p>
        </w:tc>
        <w:tc>
          <w:tcPr>
            <w:tcW w:w="3993" w:type="pct"/>
            <w:tcMar/>
            <w:vAlign w:val="center"/>
          </w:tcPr>
          <w:p w:rsidRPr="00B3644C" w:rsidR="00405440" w:rsidP="569D018B" w:rsidRDefault="00405440" w14:paraId="2DD15CAB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</w:t>
            </w:r>
            <w:r w:rsidRPr="569D018B" w:rsidR="00DB64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DB64B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Aplicar os conceitos de governança frente às estratégias estabelecidas pela organização.</w:t>
            </w: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B3644C" w:rsidR="00405440" w:rsidP="569D018B" w:rsidRDefault="00405440" w14:paraId="31E3CCC8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69D018B" w:rsidR="00DB64B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 os principais atores sociais dos setores públicos e privados que podem influenciar a estratégia da organização.</w:t>
            </w: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B3644C" w:rsidR="006F4634" w:rsidP="569D018B" w:rsidRDefault="00405440" w14:paraId="4A8F7BE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69D018B" w:rsidR="00DB64B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Propor a criação de um órgão capaz de gerenciar a cadeia de governança, identificando os seus principais componentes.</w:t>
            </w:r>
          </w:p>
        </w:tc>
      </w:tr>
      <w:tr xmlns:wp14="http://schemas.microsoft.com/office/word/2010/wordml" w:rsidRPr="00B3644C" w:rsidR="00A96C97" w:rsidTr="569D018B" w14:paraId="0F42418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3644C" w:rsidR="00D45627" w:rsidP="569D018B" w:rsidRDefault="00D45627" w14:paraId="0339B3D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 –</w:t>
            </w:r>
            <w:r w:rsidRPr="569D018B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4D3C3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Governança e Governabilidade</w:t>
            </w:r>
          </w:p>
        </w:tc>
        <w:tc>
          <w:tcPr>
            <w:tcW w:w="3993" w:type="pct"/>
            <w:tcMar/>
            <w:vAlign w:val="center"/>
          </w:tcPr>
          <w:p w:rsidRPr="00B3644C" w:rsidR="00405440" w:rsidP="569D018B" w:rsidRDefault="00405440" w14:paraId="7063824A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</w:t>
            </w:r>
            <w:r w:rsidRPr="569D018B" w:rsidR="004D3C3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4D3C38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Reconhecer as similaridades e diferenças conceituais entre governança e governabilidade.</w:t>
            </w: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B3644C" w:rsidR="00405440" w:rsidP="569D018B" w:rsidRDefault="00405440" w14:paraId="6E101959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69D018B" w:rsidR="004D3C38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 práticas de governança na administração pública.</w:t>
            </w:r>
          </w:p>
          <w:p w:rsidRPr="00B3644C" w:rsidR="00D45627" w:rsidP="569D018B" w:rsidRDefault="00405440" w14:paraId="540B055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69D018B" w:rsidR="004D3C38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Definir a influência da governabilidade na governança.</w:t>
            </w:r>
          </w:p>
        </w:tc>
      </w:tr>
      <w:tr xmlns:wp14="http://schemas.microsoft.com/office/word/2010/wordml" w:rsidRPr="00B3644C" w:rsidR="00A96C97" w:rsidTr="569D018B" w14:paraId="2679621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3644C" w:rsidR="00D45627" w:rsidP="569D018B" w:rsidRDefault="00D45627" w14:paraId="0C5AB1C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12 –</w:t>
            </w:r>
            <w:r w:rsidRPr="569D018B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32383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Governança</w:t>
            </w:r>
            <w:r w:rsidRPr="569D018B" w:rsidR="0032383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 </w:t>
            </w:r>
            <w:proofErr w:type="spellStart"/>
            <w:r w:rsidRPr="569D018B" w:rsidR="0032383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Accountability</w:t>
            </w:r>
            <w:proofErr w:type="spellEnd"/>
            <w:r w:rsidRPr="569D018B" w:rsidR="0032383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3993" w:type="pct"/>
            <w:tcMar/>
            <w:vAlign w:val="center"/>
          </w:tcPr>
          <w:p w:rsidRPr="00B3644C" w:rsidR="00405440" w:rsidP="569D018B" w:rsidRDefault="00405440" w14:paraId="4FC53E34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69D018B" w:rsidR="00323832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Definir Governança.</w:t>
            </w:r>
          </w:p>
          <w:p w:rsidRPr="00B3644C" w:rsidR="00405440" w:rsidP="569D018B" w:rsidRDefault="00405440" w14:paraId="0C5CBFC2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69D018B" w:rsidR="00323832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Conceituar </w:t>
            </w:r>
            <w:proofErr w:type="spellStart"/>
            <w:r w:rsidRPr="569D018B" w:rsidR="00323832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accountability</w:t>
            </w:r>
            <w:proofErr w:type="spellEnd"/>
            <w:r w:rsidRPr="569D018B" w:rsidR="00323832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e outros princípios de governança.</w:t>
            </w: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B3644C" w:rsidR="00D45627" w:rsidP="569D018B" w:rsidRDefault="00405440" w14:paraId="4E1F2CC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69D018B" w:rsidR="00323832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Explicar a importância da Governança para as organizações privadas e públicas.</w:t>
            </w:r>
          </w:p>
        </w:tc>
      </w:tr>
      <w:tr xmlns:wp14="http://schemas.microsoft.com/office/word/2010/wordml" w:rsidRPr="00B3644C" w:rsidR="00A96C97" w:rsidTr="569D018B" w14:paraId="3DE1EA5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3644C" w:rsidR="00D45627" w:rsidP="569D018B" w:rsidRDefault="00D45627" w14:paraId="533CBFE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13 –</w:t>
            </w:r>
            <w:r w:rsidRPr="569D018B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32383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Administração</w:t>
            </w:r>
            <w:r w:rsidRPr="569D018B" w:rsidR="0032383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Direta e Indireta</w:t>
            </w:r>
          </w:p>
        </w:tc>
        <w:tc>
          <w:tcPr>
            <w:tcW w:w="3993" w:type="pct"/>
            <w:tcMar/>
            <w:vAlign w:val="center"/>
          </w:tcPr>
          <w:p w:rsidRPr="00B3644C" w:rsidR="00405440" w:rsidP="569D018B" w:rsidRDefault="00405440" w14:paraId="3B4A7F1C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69D018B" w:rsidR="00323832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 órgãos da administração direta</w:t>
            </w:r>
          </w:p>
          <w:p w:rsidRPr="00B3644C" w:rsidR="00405440" w:rsidP="569D018B" w:rsidRDefault="00405440" w14:paraId="015D6407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69D018B" w:rsidR="00323832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Listar entidades da administração indireta.</w:t>
            </w:r>
          </w:p>
          <w:p w:rsidRPr="00B3644C" w:rsidR="00D45627" w:rsidP="569D018B" w:rsidRDefault="00405440" w14:paraId="4BD8C34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69D018B" w:rsidR="00323832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Comparar as diferenças e similaridades de conceitos de órgãos e entidades da administração direta e indireta.</w:t>
            </w:r>
          </w:p>
        </w:tc>
      </w:tr>
      <w:tr xmlns:wp14="http://schemas.microsoft.com/office/word/2010/wordml" w:rsidRPr="00B3644C" w:rsidR="00A96C97" w:rsidTr="569D018B" w14:paraId="59DBEB0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3644C" w:rsidR="00D45627" w:rsidP="569D018B" w:rsidRDefault="00D45627" w14:paraId="100375F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14 –</w:t>
            </w:r>
            <w:r w:rsidRPr="569D018B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32383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</w:t>
            </w:r>
            <w:r w:rsidRPr="569D018B" w:rsidR="0032383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 Riscos na Administração Pública</w:t>
            </w:r>
          </w:p>
        </w:tc>
        <w:tc>
          <w:tcPr>
            <w:tcW w:w="3993" w:type="pct"/>
            <w:tcMar/>
            <w:vAlign w:val="center"/>
          </w:tcPr>
          <w:p w:rsidRPr="00B3644C" w:rsidR="00405440" w:rsidP="569D018B" w:rsidRDefault="00405440" w14:paraId="1E64CE2E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569D018B" w:rsidR="00323832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Definir</w:t>
            </w:r>
            <w:r w:rsidRPr="569D018B" w:rsidR="00323832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o que é gestão de riscos na Administração Pública.</w:t>
            </w:r>
          </w:p>
          <w:p w:rsidRPr="00B3644C" w:rsidR="00D45627" w:rsidP="569D018B" w:rsidRDefault="00405440" w14:paraId="7CB439A1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69D018B" w:rsidR="00323832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Enumerar os benefícios da gestão de riscos na Administração Pública.</w:t>
            </w:r>
          </w:p>
        </w:tc>
      </w:tr>
      <w:tr xmlns:wp14="http://schemas.microsoft.com/office/word/2010/wordml" w:rsidRPr="00B3644C" w:rsidR="00A96C97" w:rsidTr="569D018B" w14:paraId="5FDE0BF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3644C" w:rsidR="00D45627" w:rsidP="569D018B" w:rsidRDefault="00D45627" w14:paraId="50E2F11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15 –</w:t>
            </w:r>
            <w:r w:rsidRPr="569D018B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B611A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Alinhamento</w:t>
            </w:r>
            <w:r w:rsidRPr="569D018B" w:rsidR="00B611A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aos Interesses</w:t>
            </w:r>
          </w:p>
        </w:tc>
        <w:tc>
          <w:tcPr>
            <w:tcW w:w="3993" w:type="pct"/>
            <w:tcMar/>
            <w:vAlign w:val="center"/>
          </w:tcPr>
          <w:p w:rsidRPr="00B3644C" w:rsidR="00405440" w:rsidP="569D018B" w:rsidRDefault="00405440" w14:paraId="5B57EBE9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69D018B" w:rsidR="00B611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Identificar os principais </w:t>
            </w:r>
            <w:r w:rsidRPr="569D018B" w:rsidR="00B611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stakeholders</w:t>
            </w:r>
            <w:r w:rsidRPr="569D018B" w:rsidR="00B611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, ou partes interessadas, nas ações de uma organização.</w:t>
            </w: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B3644C" w:rsidR="00405440" w:rsidP="569D018B" w:rsidRDefault="00405440" w14:paraId="407C06C3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69D018B" w:rsidR="00B611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Classificar os </w:t>
            </w:r>
            <w:r w:rsidRPr="569D018B" w:rsidR="00B611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stakeholders</w:t>
            </w:r>
            <w:r w:rsidRPr="569D018B" w:rsidR="00B611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de acordo com os seus interesses e </w:t>
            </w:r>
            <w:proofErr w:type="gramStart"/>
            <w:r w:rsidRPr="569D018B" w:rsidR="00B611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o poderes</w:t>
            </w:r>
            <w:proofErr w:type="gramEnd"/>
            <w:r w:rsidRPr="569D018B" w:rsidR="00B611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.</w:t>
            </w:r>
          </w:p>
          <w:p w:rsidRPr="00B3644C" w:rsidR="00D45627" w:rsidP="569D018B" w:rsidRDefault="00405440" w14:paraId="1CE2525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</w:t>
            </w:r>
            <w:r w:rsidRPr="569D018B" w:rsidR="00B611A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B611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Propor estratégias de alinhamento de interesses.</w:t>
            </w:r>
          </w:p>
        </w:tc>
      </w:tr>
      <w:tr xmlns:wp14="http://schemas.microsoft.com/office/word/2010/wordml" w:rsidRPr="00B3644C" w:rsidR="00A96C97" w:rsidTr="569D018B" w14:paraId="28ED5C5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3644C" w:rsidR="00D45627" w:rsidP="569D018B" w:rsidRDefault="00D45627" w14:paraId="1EB35C1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16 –</w:t>
            </w:r>
            <w:r w:rsidRPr="569D018B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B611A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Aplicação</w:t>
            </w:r>
            <w:r w:rsidRPr="569D018B" w:rsidR="00B611A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das Ações Corretivas</w:t>
            </w:r>
          </w:p>
        </w:tc>
        <w:tc>
          <w:tcPr>
            <w:tcW w:w="3993" w:type="pct"/>
            <w:tcMar/>
            <w:vAlign w:val="center"/>
          </w:tcPr>
          <w:p w:rsidRPr="00B3644C" w:rsidR="00405440" w:rsidP="569D018B" w:rsidRDefault="00405440" w14:paraId="511810FB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69D018B" w:rsidR="00B611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Diagnosticar os principais requisitos para iniciativas de correção na execução das estratégias.</w:t>
            </w:r>
          </w:p>
          <w:p w:rsidRPr="00B3644C" w:rsidR="00D45627" w:rsidP="569D018B" w:rsidRDefault="00405440" w14:paraId="7CAA5693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69D018B" w:rsidR="00B611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Analisar situações que requeiram ações corretivas.</w:t>
            </w:r>
          </w:p>
        </w:tc>
      </w:tr>
    </w:tbl>
    <w:p xmlns:wp14="http://schemas.microsoft.com/office/word/2010/wordml" w:rsidRPr="00B3644C" w:rsidR="001C0B6F" w:rsidP="569D018B" w:rsidRDefault="001C0B6F" w14:paraId="5A39BBE3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644C" w:rsidR="00A96C97" w:rsidTr="569D018B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B3644C" w:rsidR="001C0B6F" w:rsidP="569D018B" w:rsidRDefault="001C0B6F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1C0B6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B3644C" w:rsidR="001C0B6F" w:rsidTr="569D018B" w14:paraId="07AFBC95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B3644C" w:rsidR="001C0B6F" w:rsidP="569D018B" w:rsidRDefault="00A96C97" w14:paraId="39EE0B33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69D018B" w:rsidR="00A96C97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Propor ações para corrigir a execução de estratégias traçadas. Relacionar gestão de riscos e governança. Definir os preceitos constitucionais na execução das atividades de governança. Diferenciar os conceitos de Weber sobre burocracia frente às definições do senso comum.</w:t>
            </w:r>
          </w:p>
        </w:tc>
      </w:tr>
    </w:tbl>
    <w:p xmlns:wp14="http://schemas.microsoft.com/office/word/2010/wordml" w:rsidRPr="00B3644C" w:rsidR="001C0B6F" w:rsidP="569D018B" w:rsidRDefault="001C0B6F" w14:paraId="41C8F396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B3644C" w:rsidR="00A96C97" w:rsidTr="569D018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B3644C" w:rsidR="00FF7118" w:rsidP="569D018B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FF711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569D018B" w:rsidR="00FF711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B3644C" w:rsidR="00A96C97" w:rsidTr="569D018B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B3644C" w:rsidR="00F90F7D" w:rsidP="569D018B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44C" w:rsidR="00F90F7D" w:rsidP="569D018B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E2397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Título do </w:t>
            </w:r>
            <w:r w:rsidRPr="569D018B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B3644C" w:rsidR="00F90F7D" w:rsidP="569D018B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B3644C" w:rsidR="00F90F7D" w:rsidP="569D018B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</w:t>
            </w:r>
          </w:p>
          <w:p w:rsidRPr="00B3644C" w:rsidR="00F90F7D" w:rsidP="569D018B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Teórica/</w:t>
            </w:r>
          </w:p>
          <w:p w:rsidRPr="00B3644C" w:rsidR="00F90F7D" w:rsidP="569D018B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B3644C" w:rsidR="0059010E" w:rsidTr="569D018B" w14:paraId="673CAA5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644C" w:rsidR="0059010E" w:rsidP="569D018B" w:rsidRDefault="0059010E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</w:p>
          <w:p w:rsidRPr="00B3644C" w:rsidR="0059010E" w:rsidP="569D018B" w:rsidRDefault="0059010E" w14:paraId="72A3D3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44C" w:rsidR="0059010E" w:rsidP="569D018B" w:rsidRDefault="0059010E" w14:paraId="3BB8F63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 –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Constituição de 1988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9010E" w:rsidR="0059010E" w:rsidP="569D018B" w:rsidRDefault="0059010E" w14:paraId="71EB4B1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59010E" w:rsidR="0059010E" w:rsidP="569D018B" w:rsidRDefault="0059010E" w14:paraId="4C2D513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Vídeo de apresentação</w:t>
            </w:r>
          </w:p>
          <w:p w:rsidRPr="0059010E" w:rsidR="0059010E" w:rsidP="569D018B" w:rsidRDefault="0059010E" w14:paraId="60FDA1B5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644C" w:rsidR="0059010E" w:rsidP="569D018B" w:rsidRDefault="0059010E" w14:paraId="0D0B940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B3644C" w:rsidR="0059010E" w:rsidP="569D018B" w:rsidRDefault="0059010E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B3644C" w:rsidR="0059010E" w:rsidP="569D018B" w:rsidRDefault="0059010E" w14:paraId="0E27B00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B3644C" w:rsidR="0059010E" w:rsidTr="569D018B" w14:paraId="18B2A462" wp14:textId="77777777">
        <w:tc>
          <w:tcPr>
            <w:tcW w:w="984" w:type="dxa"/>
            <w:vMerge/>
            <w:tcMar/>
            <w:vAlign w:val="center"/>
          </w:tcPr>
          <w:p w:rsidRPr="00B3644C" w:rsidR="0059010E" w:rsidP="00B3644C" w:rsidRDefault="0059010E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44C" w:rsidR="0059010E" w:rsidP="569D018B" w:rsidRDefault="0059010E" w14:paraId="45E1101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2 –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Funções e princípios da gestão pública</w:t>
            </w:r>
          </w:p>
        </w:tc>
        <w:tc>
          <w:tcPr>
            <w:tcW w:w="3828" w:type="dxa"/>
            <w:vMerge/>
            <w:tcMar/>
            <w:vAlign w:val="center"/>
          </w:tcPr>
          <w:p w:rsidRPr="0059010E" w:rsidR="0059010E" w:rsidP="00B3644C" w:rsidRDefault="0059010E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644C" w:rsidR="0059010E" w:rsidP="00B3644C" w:rsidRDefault="0059010E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3644C" w:rsidR="0059010E" w:rsidTr="569D018B" w14:paraId="1A19A52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644C" w:rsidR="0059010E" w:rsidP="569D018B" w:rsidRDefault="0059010E" w14:paraId="3DEEC66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B3644C" w:rsidR="0059010E" w:rsidP="569D018B" w:rsidRDefault="0059010E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44C" w:rsidR="0059010E" w:rsidP="569D018B" w:rsidRDefault="0059010E" w14:paraId="723FED3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3 –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Políticas Públicas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9010E" w:rsidR="0059010E" w:rsidP="569D018B" w:rsidRDefault="0059010E" w14:paraId="767B6B10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59010E" w:rsidR="0059010E" w:rsidP="569D018B" w:rsidRDefault="0059010E" w14:paraId="44DD013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59010E" w:rsidR="0059010E" w:rsidP="569D018B" w:rsidRDefault="0059010E" w14:paraId="4A81EF63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644C" w:rsidR="0059010E" w:rsidP="569D018B" w:rsidRDefault="0059010E" w14:paraId="3656B9A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B3644C" w:rsidR="0059010E" w:rsidP="569D018B" w:rsidRDefault="0059010E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B3644C" w:rsidR="0059010E" w:rsidP="569D018B" w:rsidRDefault="0059010E" w14:paraId="45FB081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B3644C" w:rsidR="0059010E" w:rsidTr="569D018B" w14:paraId="52DAD5BD" wp14:textId="77777777">
        <w:tc>
          <w:tcPr>
            <w:tcW w:w="984" w:type="dxa"/>
            <w:vMerge/>
            <w:tcMar/>
            <w:vAlign w:val="center"/>
          </w:tcPr>
          <w:p w:rsidRPr="00B3644C" w:rsidR="0059010E" w:rsidP="00B3644C" w:rsidRDefault="0059010E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44C" w:rsidR="0059010E" w:rsidP="569D018B" w:rsidRDefault="0059010E" w14:paraId="76DCD4E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4 –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Economia das Políticas públicas brasileiras: educação, habitação, saneamento, saúde e segurança.</w:t>
            </w:r>
          </w:p>
        </w:tc>
        <w:tc>
          <w:tcPr>
            <w:tcW w:w="3828" w:type="dxa"/>
            <w:vMerge/>
            <w:tcMar/>
            <w:vAlign w:val="center"/>
          </w:tcPr>
          <w:p w:rsidRPr="0059010E" w:rsidR="0059010E" w:rsidP="00B3644C" w:rsidRDefault="0059010E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644C" w:rsidR="0059010E" w:rsidP="00B3644C" w:rsidRDefault="0059010E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3644C" w:rsidR="0059010E" w:rsidTr="569D018B" w14:paraId="057A5B1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644C" w:rsidR="0059010E" w:rsidP="569D018B" w:rsidRDefault="0059010E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44C" w:rsidR="0059010E" w:rsidP="569D018B" w:rsidRDefault="0059010E" w14:paraId="4A4B3C4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5 –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Implementação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da política pública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9010E" w:rsidR="0059010E" w:rsidP="569D018B" w:rsidRDefault="0059010E" w14:paraId="3C68882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59010E" w:rsidR="0059010E" w:rsidP="569D018B" w:rsidRDefault="0059010E" w14:paraId="070E4A7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59010E" w:rsidR="0059010E" w:rsidP="569D018B" w:rsidRDefault="0059010E" w14:paraId="4D2A992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</w:p>
          <w:p w:rsidRPr="0059010E" w:rsidR="0059010E" w:rsidP="569D018B" w:rsidRDefault="0059010E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644C" w:rsidR="0059010E" w:rsidP="569D018B" w:rsidRDefault="0059010E" w14:paraId="4101652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B3644C" w:rsidR="0059010E" w:rsidP="569D018B" w:rsidRDefault="0059010E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B3644C" w:rsidR="0059010E" w:rsidP="569D018B" w:rsidRDefault="0059010E" w14:paraId="4B99056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B3644C" w:rsidR="0059010E" w:rsidTr="569D018B" w14:paraId="3122CF4C" wp14:textId="77777777">
        <w:tc>
          <w:tcPr>
            <w:tcW w:w="984" w:type="dxa"/>
            <w:vMerge/>
            <w:tcMar/>
            <w:vAlign w:val="center"/>
          </w:tcPr>
          <w:p w:rsidRPr="00B3644C" w:rsidR="0059010E" w:rsidP="00B3644C" w:rsidRDefault="0059010E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44C" w:rsidR="0059010E" w:rsidP="569D018B" w:rsidRDefault="0059010E" w14:paraId="3FC1937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6 –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Burocracia</w:t>
            </w:r>
          </w:p>
        </w:tc>
        <w:tc>
          <w:tcPr>
            <w:tcW w:w="3828" w:type="dxa"/>
            <w:vMerge/>
            <w:tcMar/>
            <w:vAlign w:val="center"/>
          </w:tcPr>
          <w:p w:rsidRPr="0059010E" w:rsidR="0059010E" w:rsidP="00B3644C" w:rsidRDefault="0059010E" w14:paraId="4DDBEF00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644C" w:rsidR="0059010E" w:rsidP="00B3644C" w:rsidRDefault="0059010E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3644C" w:rsidR="0059010E" w:rsidTr="569D018B" w14:paraId="2E4F828A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644C" w:rsidR="0059010E" w:rsidP="569D018B" w:rsidRDefault="0059010E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44C" w:rsidR="0059010E" w:rsidP="569D018B" w:rsidRDefault="0059010E" w14:paraId="4E7CE29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7 –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Objetivos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 mecanismos de governança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9010E" w:rsidR="0059010E" w:rsidP="569D018B" w:rsidRDefault="0059010E" w14:paraId="66A8D08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59010E" w:rsidR="0059010E" w:rsidP="569D018B" w:rsidRDefault="0059010E" w14:paraId="16E5DC2C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59010E" w:rsidR="0059010E" w:rsidP="569D018B" w:rsidRDefault="0059010E" w14:paraId="6A488DE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644C" w:rsidR="0059010E" w:rsidP="569D018B" w:rsidRDefault="0059010E" w14:paraId="3CF2D8B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B3644C" w:rsidR="0059010E" w:rsidP="569D018B" w:rsidRDefault="0059010E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B3644C" w:rsidR="0059010E" w:rsidP="569D018B" w:rsidRDefault="0059010E" w14:paraId="0FB7827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B3644C" w:rsidR="00A96C97" w:rsidTr="569D018B" w14:paraId="2D8931EE" wp14:textId="77777777">
        <w:tc>
          <w:tcPr>
            <w:tcW w:w="984" w:type="dxa"/>
            <w:vMerge/>
            <w:tcMar/>
            <w:vAlign w:val="center"/>
          </w:tcPr>
          <w:p w:rsidRPr="00B3644C" w:rsidR="00731EC2" w:rsidP="00B3644C" w:rsidRDefault="00731EC2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44C" w:rsidR="00731EC2" w:rsidP="569D018B" w:rsidRDefault="00731EC2" w14:paraId="390E6BC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731EC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8 </w:t>
            </w:r>
            <w:r w:rsidRPr="569D018B" w:rsidR="00615B3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r w:rsidRPr="569D018B" w:rsidR="00731EC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615B3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Mecanismos, Componentes e Práticas da </w:t>
            </w:r>
            <w:r w:rsidRPr="569D018B" w:rsidR="00615B3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Governança</w:t>
            </w:r>
          </w:p>
        </w:tc>
        <w:tc>
          <w:tcPr>
            <w:tcW w:w="3828" w:type="dxa"/>
            <w:vMerge/>
            <w:tcMar/>
            <w:vAlign w:val="center"/>
          </w:tcPr>
          <w:p w:rsidRPr="00B3644C" w:rsidR="00731EC2" w:rsidP="00B3644C" w:rsidRDefault="00731EC2" w14:paraId="0562CB0E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644C" w:rsidR="00731EC2" w:rsidP="00B3644C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3644C" w:rsidR="00A96C97" w:rsidTr="569D018B" w14:paraId="6CAF4FF2" wp14:textId="77777777">
        <w:trPr>
          <w:trHeight w:val="391"/>
        </w:trPr>
        <w:tc>
          <w:tcPr>
            <w:tcW w:w="984" w:type="dxa"/>
            <w:shd w:val="clear" w:color="auto" w:fill="auto"/>
            <w:tcMar/>
            <w:vAlign w:val="center"/>
          </w:tcPr>
          <w:p w:rsidRPr="00B3644C" w:rsidR="0005717B" w:rsidP="569D018B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05717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59010E" w:rsidR="0005717B" w:rsidP="569D018B" w:rsidRDefault="0005717B" w14:paraId="49BF64F7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05717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- 2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B3644C" w:rsidR="0005717B" w:rsidP="569D018B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05717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B3644C" w:rsidR="0059010E" w:rsidTr="569D018B" w14:paraId="22D9678D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644C" w:rsidR="0059010E" w:rsidP="569D018B" w:rsidRDefault="0059010E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44C" w:rsidR="0059010E" w:rsidP="569D018B" w:rsidRDefault="0059010E" w14:paraId="71B89EC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</w:t>
            </w: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 –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Fundamentos da autogestão: governança no setor público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9010E" w:rsidR="0059010E" w:rsidP="569D018B" w:rsidRDefault="0059010E" w14:paraId="3C8FFCE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59010E" w:rsidR="0059010E" w:rsidP="569D018B" w:rsidRDefault="0059010E" w14:paraId="59374FF0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Estudo em pares – Supere-se</w:t>
            </w:r>
          </w:p>
          <w:p w:rsidRPr="0059010E" w:rsidR="0059010E" w:rsidP="569D018B" w:rsidRDefault="0059010E" w14:paraId="363E378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644C" w:rsidR="0059010E" w:rsidP="569D018B" w:rsidRDefault="0059010E" w14:paraId="62EBF3C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B3644C" w:rsidR="0059010E" w:rsidP="569D018B" w:rsidRDefault="0059010E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B3644C" w:rsidR="0059010E" w:rsidP="569D018B" w:rsidRDefault="0059010E" w14:paraId="6D98A12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B3644C" w:rsidR="0059010E" w:rsidTr="569D018B" w14:paraId="61CEF0B5" wp14:textId="77777777">
        <w:tc>
          <w:tcPr>
            <w:tcW w:w="984" w:type="dxa"/>
            <w:vMerge/>
            <w:tcMar/>
            <w:vAlign w:val="center"/>
          </w:tcPr>
          <w:p w:rsidRPr="00B3644C" w:rsidR="0059010E" w:rsidP="00B3644C" w:rsidRDefault="0059010E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44C" w:rsidR="0059010E" w:rsidP="569D018B" w:rsidRDefault="0059010E" w14:paraId="19783E1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10-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Governança estratégica</w:t>
            </w:r>
          </w:p>
        </w:tc>
        <w:tc>
          <w:tcPr>
            <w:tcW w:w="3828" w:type="dxa"/>
            <w:vMerge/>
            <w:tcMar/>
            <w:vAlign w:val="center"/>
          </w:tcPr>
          <w:p w:rsidRPr="0059010E" w:rsidR="0059010E" w:rsidP="00B3644C" w:rsidRDefault="0059010E" w14:paraId="5997CC1D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644C" w:rsidR="0059010E" w:rsidP="00B3644C" w:rsidRDefault="0059010E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3644C" w:rsidR="0059010E" w:rsidTr="569D018B" w14:paraId="65CE1D4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644C" w:rsidR="0059010E" w:rsidP="569D018B" w:rsidRDefault="0059010E" w14:paraId="6B69937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B3644C" w:rsidR="0059010E" w:rsidP="569D018B" w:rsidRDefault="0059010E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44C" w:rsidR="0059010E" w:rsidP="569D018B" w:rsidRDefault="0059010E" w14:paraId="2C66CB5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11-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Governança e governabilidade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9010E" w:rsidR="0059010E" w:rsidP="569D018B" w:rsidRDefault="0059010E" w14:paraId="172EB1D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59010E" w:rsidR="0059010E" w:rsidP="569D018B" w:rsidRDefault="0059010E" w14:paraId="6CD3BABD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59010E" w:rsidR="0059010E" w:rsidP="569D018B" w:rsidRDefault="0059010E" w14:paraId="73E8D0C1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Webinar</w:t>
            </w:r>
          </w:p>
          <w:p w:rsidRPr="0059010E" w:rsidR="0059010E" w:rsidP="569D018B" w:rsidRDefault="0059010E" w14:paraId="51D1ED8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644C" w:rsidR="0059010E" w:rsidP="569D018B" w:rsidRDefault="0059010E" w14:paraId="3FE9F23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B3644C" w:rsidR="0059010E" w:rsidP="569D018B" w:rsidRDefault="0059010E" w14:paraId="1F72F64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B3644C" w:rsidR="0059010E" w:rsidP="569D018B" w:rsidRDefault="0059010E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B3644C" w:rsidR="0059010E" w:rsidP="569D018B" w:rsidRDefault="0059010E" w14:paraId="08CE6F9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B3644C" w:rsidR="0059010E" w:rsidTr="569D018B" w14:paraId="5195D544" wp14:textId="77777777">
        <w:tc>
          <w:tcPr>
            <w:tcW w:w="984" w:type="dxa"/>
            <w:vMerge/>
            <w:tcMar/>
            <w:vAlign w:val="center"/>
          </w:tcPr>
          <w:p w:rsidRPr="00B3644C" w:rsidR="0059010E" w:rsidP="00B3644C" w:rsidRDefault="0059010E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44C" w:rsidR="0059010E" w:rsidP="569D018B" w:rsidRDefault="0059010E" w14:paraId="1EFB3FD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12-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Governança e </w:t>
            </w:r>
            <w:proofErr w:type="spellStart"/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Accountability</w:t>
            </w:r>
            <w:proofErr w:type="spellEnd"/>
          </w:p>
        </w:tc>
        <w:tc>
          <w:tcPr>
            <w:tcW w:w="3828" w:type="dxa"/>
            <w:vMerge/>
            <w:tcMar/>
            <w:vAlign w:val="center"/>
          </w:tcPr>
          <w:p w:rsidRPr="0059010E" w:rsidR="0059010E" w:rsidP="00B3644C" w:rsidRDefault="0059010E" w14:paraId="6BB9E253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644C" w:rsidR="0059010E" w:rsidP="00B3644C" w:rsidRDefault="0059010E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3644C" w:rsidR="0059010E" w:rsidTr="569D018B" w14:paraId="5279AAEC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644C" w:rsidR="0059010E" w:rsidP="569D018B" w:rsidRDefault="0059010E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44C" w:rsidR="0059010E" w:rsidP="569D018B" w:rsidRDefault="0059010E" w14:paraId="6E542C6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13 -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Administração direta e indireta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9010E" w:rsidR="0059010E" w:rsidP="569D018B" w:rsidRDefault="0059010E" w14:paraId="6677F4BE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59010E" w:rsidR="0059010E" w:rsidP="569D018B" w:rsidRDefault="0059010E" w14:paraId="5B4630AB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59010E" w:rsidR="0059010E" w:rsidP="569D018B" w:rsidRDefault="0059010E" w14:paraId="129471B5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59010E" w:rsidR="0059010E" w:rsidP="569D018B" w:rsidRDefault="0059010E" w14:paraId="0D53646B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644C" w:rsidR="0059010E" w:rsidP="569D018B" w:rsidRDefault="0059010E" w14:paraId="52E5622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B3644C" w:rsidR="0059010E" w:rsidP="569D018B" w:rsidRDefault="0059010E" w14:paraId="07547A0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B3644C" w:rsidR="0059010E" w:rsidP="569D018B" w:rsidRDefault="0059010E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B3644C" w:rsidR="0059010E" w:rsidP="569D018B" w:rsidRDefault="0059010E" w14:paraId="5043CB0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B3644C" w:rsidR="0059010E" w:rsidTr="569D018B" w14:paraId="185C5E98" wp14:textId="77777777">
        <w:trPr>
          <w:trHeight w:val="899"/>
        </w:trPr>
        <w:tc>
          <w:tcPr>
            <w:tcW w:w="984" w:type="dxa"/>
            <w:vMerge/>
            <w:tcMar/>
            <w:vAlign w:val="center"/>
          </w:tcPr>
          <w:p w:rsidRPr="00B3644C" w:rsidR="0059010E" w:rsidP="00B3644C" w:rsidRDefault="0059010E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44C" w:rsidR="0059010E" w:rsidP="569D018B" w:rsidRDefault="0059010E" w14:paraId="2D51814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14 –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Gestão de riscos na administração pública</w:t>
            </w:r>
          </w:p>
        </w:tc>
        <w:tc>
          <w:tcPr>
            <w:tcW w:w="3828" w:type="dxa"/>
            <w:vMerge/>
            <w:tcMar/>
            <w:vAlign w:val="center"/>
          </w:tcPr>
          <w:p w:rsidRPr="0059010E" w:rsidR="0059010E" w:rsidP="00B3644C" w:rsidRDefault="0059010E" w14:paraId="6537F28F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644C" w:rsidR="0059010E" w:rsidP="00B3644C" w:rsidRDefault="0059010E" w14:paraId="6DFB9E2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3644C" w:rsidR="0059010E" w:rsidTr="569D018B" w14:paraId="09BE2450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644C" w:rsidR="0059010E" w:rsidP="569D018B" w:rsidRDefault="0059010E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44C" w:rsidR="0059010E" w:rsidP="569D018B" w:rsidRDefault="0059010E" w14:paraId="662AADD5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15 –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Alinhamento aos interesses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9010E" w:rsidR="0059010E" w:rsidP="569D018B" w:rsidRDefault="0059010E" w14:paraId="473BBA1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59010E" w:rsidR="0059010E" w:rsidP="569D018B" w:rsidRDefault="0059010E" w14:paraId="17378DA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644C" w:rsidR="0059010E" w:rsidP="569D018B" w:rsidRDefault="0059010E" w14:paraId="70DF9E5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B3644C" w:rsidR="0059010E" w:rsidP="569D018B" w:rsidRDefault="0059010E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B3644C" w:rsidR="0059010E" w:rsidP="569D018B" w:rsidRDefault="0059010E" w14:paraId="44E871B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B3644C" w:rsidR="00A96C97" w:rsidTr="569D018B" w14:paraId="32FF2967" wp14:textId="77777777">
        <w:tc>
          <w:tcPr>
            <w:tcW w:w="984" w:type="dxa"/>
            <w:vMerge/>
            <w:tcMar/>
            <w:vAlign w:val="center"/>
          </w:tcPr>
          <w:p w:rsidRPr="00B3644C" w:rsidR="00731EC2" w:rsidP="00B3644C" w:rsidRDefault="00731EC2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44C" w:rsidR="00731EC2" w:rsidP="569D018B" w:rsidRDefault="00731EC2" w14:paraId="3E87EDFA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731EC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16 </w:t>
            </w:r>
            <w:r w:rsidRPr="569D018B" w:rsidR="00615B3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r w:rsidRPr="569D018B" w:rsidR="00731EC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69D018B" w:rsidR="00615B3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Aplicação das ações corretivas</w:t>
            </w:r>
          </w:p>
        </w:tc>
        <w:tc>
          <w:tcPr>
            <w:tcW w:w="3828" w:type="dxa"/>
            <w:vMerge/>
            <w:tcMar/>
            <w:vAlign w:val="center"/>
          </w:tcPr>
          <w:p w:rsidRPr="00B3644C" w:rsidR="00731EC2" w:rsidP="00B3644C" w:rsidRDefault="00731EC2" w14:paraId="738610E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644C" w:rsidR="00731EC2" w:rsidP="00B3644C" w:rsidRDefault="00731EC2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3644C" w:rsidR="00731EC2" w:rsidTr="569D018B" w14:paraId="24572A9F" wp14:textId="77777777">
        <w:trPr>
          <w:trHeight w:val="461"/>
        </w:trPr>
        <w:tc>
          <w:tcPr>
            <w:tcW w:w="984" w:type="dxa"/>
            <w:shd w:val="clear" w:color="auto" w:fill="auto"/>
            <w:tcMar/>
            <w:vAlign w:val="center"/>
          </w:tcPr>
          <w:p w:rsidRPr="00B3644C" w:rsidR="00731EC2" w:rsidP="569D018B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731EC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59010E" w:rsidR="00731EC2" w:rsidP="569D018B" w:rsidRDefault="0059010E" w14:paraId="075F55B2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Prova – 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B3644C" w:rsidR="00731EC2" w:rsidP="569D018B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00731EC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B3644C" w:rsidR="000F03CA" w:rsidP="569D018B" w:rsidRDefault="000F03CA" w14:paraId="463F29E8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644C" w:rsidR="00A96C97" w:rsidTr="569D018B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644C" w:rsidR="00ED1317" w:rsidP="569D018B" w:rsidRDefault="00ED1317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ED131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B3644C" w:rsidR="00ED1317" w:rsidTr="569D018B" w14:paraId="0CB39183" wp14:textId="77777777">
        <w:tc>
          <w:tcPr>
            <w:tcW w:w="10773" w:type="dxa"/>
            <w:tcMar/>
            <w:vAlign w:val="bottom"/>
          </w:tcPr>
          <w:p w:rsidRPr="0059010E" w:rsidR="0059010E" w:rsidP="569D018B" w:rsidRDefault="0059010E" w14:paraId="5CF398B5" wp14:textId="77777777">
            <w:pPr>
              <w:tabs>
                <w:tab w:val="left" w:pos="284"/>
                <w:tab w:val="left" w:pos="720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59010E" w:rsidR="0059010E" w:rsidP="569D018B" w:rsidRDefault="0059010E" w14:paraId="2B837761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59010E" w:rsidR="0059010E" w:rsidP="569D018B" w:rsidRDefault="0059010E" w14:paraId="3F5B1986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vídeo de apresentação com o professor da disciplina na semana 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;</w:t>
            </w:r>
          </w:p>
          <w:p w:rsidRPr="0059010E" w:rsidR="0059010E" w:rsidP="569D018B" w:rsidRDefault="0059010E" w14:paraId="03946FA9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 vídeos, alternados nas semanas 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59010E" w:rsidR="0059010E" w:rsidP="569D018B" w:rsidRDefault="0059010E" w14:paraId="5384AD3C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4 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men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torias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alternadas nas semanas: 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59010E" w:rsidR="0059010E" w:rsidP="569D018B" w:rsidRDefault="0059010E" w14:paraId="4EB13C27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on-line nas semanas 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cuja nota é referente a 2ª VA;</w:t>
            </w:r>
          </w:p>
          <w:p w:rsidRPr="0059010E" w:rsidR="0059010E" w:rsidP="569D018B" w:rsidRDefault="0059010E" w14:paraId="388BF6E2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programa Supere-se de retomada de conteúdos e recuperação de notas nas semanas 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6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7;</w:t>
            </w:r>
          </w:p>
          <w:p w:rsidRPr="0059010E" w:rsidR="00ED1317" w:rsidP="569D018B" w:rsidRDefault="0059010E" w14:paraId="25F5ACB3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 • provas nas semanas 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5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Pr="00B3644C" w:rsidR="00ED1317" w:rsidP="569D018B" w:rsidRDefault="00ED1317" w14:paraId="3B7B4B86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644C" w:rsidR="00A96C97" w:rsidTr="569D018B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644C" w:rsidR="003650C1" w:rsidP="569D018B" w:rsidRDefault="003650C1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569D018B" w:rsidR="003650C1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B3644C" w:rsidR="003650C1" w:rsidTr="569D018B" w14:paraId="1910FCD1" wp14:textId="77777777">
        <w:tc>
          <w:tcPr>
            <w:tcW w:w="10773" w:type="dxa"/>
            <w:tcMar/>
            <w:vAlign w:val="bottom"/>
          </w:tcPr>
          <w:p w:rsidRPr="00B3644C" w:rsidR="003650C1" w:rsidP="569D018B" w:rsidRDefault="00A643BC" w14:paraId="48760C6E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69D018B" w:rsidR="00A643B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</w:t>
            </w:r>
            <w:r w:rsidRPr="569D018B" w:rsidR="009E701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 xml:space="preserve">ão se </w:t>
            </w:r>
            <w:r w:rsidRPr="569D018B" w:rsidR="00C659B8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A</w:t>
            </w:r>
            <w:r w:rsidRPr="569D018B" w:rsidR="009E701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plica.</w:t>
            </w:r>
          </w:p>
        </w:tc>
      </w:tr>
    </w:tbl>
    <w:p xmlns:wp14="http://schemas.microsoft.com/office/word/2010/wordml" w:rsidRPr="00B3644C" w:rsidR="003650C1" w:rsidP="569D018B" w:rsidRDefault="003650C1" w14:paraId="3A0FF5F2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644C" w:rsidR="00A96C97" w:rsidTr="569D018B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B4FA3" w:rsidR="003650C1" w:rsidP="569D018B" w:rsidRDefault="003650C1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B3644C" w:rsidR="00127D37" w:rsidTr="569D018B" w14:paraId="39F4D9E5" wp14:textId="77777777">
        <w:tc>
          <w:tcPr>
            <w:tcW w:w="10773" w:type="dxa"/>
            <w:tcMar/>
          </w:tcPr>
          <w:p w:rsidRPr="0059010E" w:rsidR="0059010E" w:rsidP="569D018B" w:rsidRDefault="0059010E" w14:paraId="25CF963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569D018B" w:rsidR="16D179C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Prova </w:t>
            </w:r>
            <w:r w:rsidRPr="569D018B" w:rsidR="16D179CD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569D018B" w:rsidR="16D179C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(2ªVA); Semana 5 – Prova 2 (1ªVA); Semana 8 - Prova 3 (2ªVA); Semana 10 - </w:t>
            </w:r>
            <w:proofErr w:type="gramStart"/>
            <w:r w:rsidRPr="569D018B" w:rsidR="16D179CD">
              <w:rPr>
                <w:rFonts w:ascii="Arial" w:hAnsi="Arial" w:eastAsia="Arial" w:cs="Arial"/>
                <w:color w:val="auto"/>
                <w:sz w:val="22"/>
                <w:szCs w:val="22"/>
              </w:rPr>
              <w:t>Prova  4</w:t>
            </w:r>
            <w:proofErr w:type="gramEnd"/>
            <w:r w:rsidRPr="569D018B" w:rsidR="16D179C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(3ª VA).</w:t>
            </w:r>
          </w:p>
          <w:p w:rsidRPr="0059010E" w:rsidR="0059010E" w:rsidP="569D018B" w:rsidRDefault="0059010E" w14:paraId="6C54B64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569D018B" w:rsidR="16D179CD">
              <w:rPr>
                <w:rFonts w:ascii="Arial" w:hAnsi="Arial" w:eastAsia="Arial" w:cs="Arial"/>
                <w:color w:val="auto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</w:p>
          <w:p w:rsidRPr="0059010E" w:rsidR="0059010E" w:rsidP="569D018B" w:rsidRDefault="0059010E" w14:paraId="5F6F80D4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569D018B" w:rsidR="16D179CD">
              <w:rPr>
                <w:rFonts w:ascii="Arial" w:hAnsi="Arial" w:eastAsia="Arial" w:cs="Arial"/>
                <w:color w:val="auto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B42947" w:rsidR="00127D37" w:rsidP="569D018B" w:rsidRDefault="0059010E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Todas as avaliações propostas – 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1ª, 2ª e 3ª</w:t>
            </w:r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Lyceum</w:t>
            </w:r>
            <w:proofErr w:type="spellEnd"/>
            <w:r w:rsidRPr="569D018B" w:rsidR="0059010E">
              <w:rPr>
                <w:rFonts w:ascii="Arial" w:hAnsi="Arial" w:eastAsia="Arial" w:cs="Arial"/>
                <w:color w:val="auto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B3644C" w:rsidR="003650C1" w:rsidP="569D018B" w:rsidRDefault="003650C1" w14:paraId="17AD93B2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644C" w:rsidR="00A96C97" w:rsidTr="569D018B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644C" w:rsidR="003650C1" w:rsidP="569D018B" w:rsidRDefault="003650C1" w14:paraId="5DC42E27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69D018B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B3644C" w:rsidR="003650C1" w:rsidTr="569D018B" w14:paraId="7987B5AA" wp14:textId="77777777">
        <w:tc>
          <w:tcPr>
            <w:tcW w:w="10773" w:type="dxa"/>
            <w:tcMar/>
          </w:tcPr>
          <w:p w:rsidR="000F0E21" w:rsidP="569D018B" w:rsidRDefault="000F0E21" w14:paraId="0C93D5DA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000F0E2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Bibliografia básica:</w:t>
            </w:r>
          </w:p>
          <w:p w:rsidR="723E0073" w:rsidP="569D018B" w:rsidRDefault="723E0073" w14:paraId="73831CF8" w14:textId="1486915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569D018B" w:rsidR="723E0073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BATEMAN, T. S. Administração. 2. ed. Porto Alegre: AMGH, 2012. 408 p. (Série A). E-book. ISBN 9788580550818. </w:t>
            </w:r>
          </w:p>
          <w:p w:rsidR="723E0073" w:rsidP="569D018B" w:rsidRDefault="723E0073" w14:paraId="11C0ED7A" w14:textId="7400005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569D018B" w:rsidR="723E0073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BESANKO, D; DRANOVE, D; SHANLEY, M; et al. A economia da estratégia. Porto Alegre: Grupo A, 2012. E-book. 9788540700581. Disponível em: </w:t>
            </w:r>
            <w:r w:rsidRPr="569D018B" w:rsidR="723E0073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https://integrada.minhabiblioteca.com.br/#/books/9788540700581/</w:t>
            </w:r>
            <w:r w:rsidRPr="569D018B" w:rsidR="723E0073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. Acesso em: 17 ago. 2022. </w:t>
            </w:r>
          </w:p>
          <w:p w:rsidR="723E0073" w:rsidP="569D018B" w:rsidRDefault="723E0073" w14:paraId="7ED921C2" w14:textId="0023425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569D018B" w:rsidR="723E0073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FARIAS, C. V. S. (Org.). Técnico em administração: gestão e negócios. Porto Alegre: Bookman, 2012. 304 p. (Série </w:t>
            </w:r>
            <w:proofErr w:type="spellStart"/>
            <w:r w:rsidRPr="569D018B" w:rsidR="723E0073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Tekne</w:t>
            </w:r>
            <w:proofErr w:type="spellEnd"/>
            <w:r w:rsidRPr="569D018B" w:rsidR="723E0073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). ISBN 9788565837675.</w:t>
            </w:r>
          </w:p>
          <w:p w:rsidRPr="00B3644C" w:rsidR="000F0E21" w:rsidP="569D018B" w:rsidRDefault="000F0E21" w14:paraId="6B62F1B3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highlight w:val="yellow"/>
                <w:lang w:eastAsia="pt-BR"/>
              </w:rPr>
            </w:pPr>
          </w:p>
          <w:p w:rsidR="000F0E21" w:rsidP="569D018B" w:rsidRDefault="000F0E21" w14:paraId="6BA90D65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69D018B" w:rsidR="53BD242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Bibliografia complementar:</w:t>
            </w:r>
          </w:p>
          <w:p w:rsidRPr="00CA7E7F" w:rsidR="00D572E3" w:rsidP="569D018B" w:rsidRDefault="000F0E21" w14:paraId="22729C44" wp14:textId="57260545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58BE15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JOHNSON, G.; SCHOLES, K.; WHITTINGTON, R.  Fundamentos de estratégia. Porto Alegre: Bookman, 2011. 332 p. E-book. ISBN 9788577807529. </w:t>
            </w:r>
          </w:p>
          <w:p w:rsidRPr="00CA7E7F" w:rsidR="00D572E3" w:rsidP="569D018B" w:rsidRDefault="000F0E21" w14:paraId="39736280" wp14:textId="4E664D7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58BE15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KANAANE, R.; FIEL FILHO, A.; FERREIRA, M. das G. Gestão pública: planejamento, processos, sistemas de informação e pessoas. São Paulo: Atlas, 2010. 264 p. ISBN MATIAS-PEREIRA, José. Governança no Setor Público. São Paulo: Grupo GEN, 2010. E-book. 9788597015997. Disponível em: </w:t>
            </w:r>
            <w:r w:rsidRPr="569D018B" w:rsidR="58BE15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https://integrada.minhabiblioteca.com.br/#/books/9788597015997/</w:t>
            </w:r>
            <w:r w:rsidRPr="569D018B" w:rsidR="58BE15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. Acesso em: 17 ago. </w:t>
            </w:r>
            <w:proofErr w:type="gramStart"/>
            <w:r w:rsidRPr="569D018B" w:rsidR="58BE15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2022..</w:t>
            </w:r>
            <w:proofErr w:type="gramEnd"/>
            <w:r w:rsidRPr="569D018B" w:rsidR="58BE15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CA7E7F" w:rsidR="00D572E3" w:rsidP="569D018B" w:rsidRDefault="000F0E21" w14:paraId="49E89D1F" wp14:textId="3F6BB91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58BE15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MATIAS-PEREIRA, José. Governança no Setor Público. São Paulo: Grupo GEN, 2010. E-book. 9788597015997. Disponível em: </w:t>
            </w:r>
            <w:r w:rsidRPr="569D018B" w:rsidR="58BE15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https://integrada.minhabiblioteca.com.br/#/books/9788597015997/</w:t>
            </w:r>
            <w:r w:rsidRPr="569D018B" w:rsidR="58BE15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. Acesso em: 17 ago. 2022. </w:t>
            </w:r>
          </w:p>
          <w:p w:rsidRPr="00CA7E7F" w:rsidR="00D572E3" w:rsidP="569D018B" w:rsidRDefault="000F0E21" w14:paraId="7A551868" wp14:textId="25C3EF7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58BE15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RODRIGUES, Maria de L.; SILVA, Pedro Adão E. Políticas Públicas para a Reforma do Estado. Lisboa: Grupo Almedina (Portugal), 2013. E-book. 9789724054599. Disponível em: </w:t>
            </w:r>
            <w:r w:rsidRPr="569D018B" w:rsidR="58BE15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https://integrada.minhabiblioteca.com.br/#/books/9789724054599/</w:t>
            </w:r>
            <w:r w:rsidRPr="569D018B" w:rsidR="58BE15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. Acesso em: 17 ago. 2022. </w:t>
            </w:r>
          </w:p>
          <w:p w:rsidRPr="00CA7E7F" w:rsidR="00D572E3" w:rsidP="569D018B" w:rsidRDefault="000F0E21" w14:paraId="0678A596" wp14:textId="6F6E61E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69D018B" w:rsidR="58BE15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TEIXEIRA, </w:t>
            </w:r>
            <w:proofErr w:type="spellStart"/>
            <w:r w:rsidRPr="569D018B" w:rsidR="58BE15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Helio</w:t>
            </w:r>
            <w:proofErr w:type="spellEnd"/>
            <w:r w:rsidRPr="569D018B" w:rsidR="58BE15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J. Remodelando a gestão pública. São Paulo: Editora </w:t>
            </w:r>
            <w:proofErr w:type="spellStart"/>
            <w:r w:rsidRPr="569D018B" w:rsidR="58BE15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Blucher</w:t>
            </w:r>
            <w:proofErr w:type="spellEnd"/>
            <w:r w:rsidRPr="569D018B" w:rsidR="58BE15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, 1994. E-book. 9788521217381. Disponível em: https://integrada.minhabiblioteca.com.br/#/books/9788521217381/. Acesso em: 17 ago. 2022.</w:t>
            </w:r>
          </w:p>
        </w:tc>
      </w:tr>
    </w:tbl>
    <w:p xmlns:wp14="http://schemas.microsoft.com/office/word/2010/wordml" w:rsidRPr="00B3644C" w:rsidR="000F03CA" w:rsidP="569D018B" w:rsidRDefault="000F03CA" w14:paraId="769D0D3C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="00A82CB0" w:rsidP="569D018B" w:rsidRDefault="00A82CB0" w14:paraId="6D072C0D" wp14:textId="4260EBD5">
      <w:pPr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569D018B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Anápolis, </w:t>
      </w:r>
      <w:r w:rsidRPr="569D018B" w:rsidR="008F771D">
        <w:rPr>
          <w:rFonts w:ascii="Arial" w:hAnsi="Arial" w:eastAsia="Arial" w:cs="Arial"/>
          <w:color w:val="auto"/>
          <w:sz w:val="22"/>
          <w:szCs w:val="22"/>
          <w:lang w:eastAsia="pt-BR"/>
        </w:rPr>
        <w:t>04</w:t>
      </w:r>
      <w:r w:rsidRPr="569D018B" w:rsidR="00EF586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de </w:t>
      </w:r>
      <w:r w:rsidRPr="569D018B" w:rsidR="00A82CB0">
        <w:rPr>
          <w:rFonts w:ascii="Arial" w:hAnsi="Arial" w:eastAsia="Arial" w:cs="Arial"/>
          <w:color w:val="auto"/>
          <w:sz w:val="22"/>
          <w:szCs w:val="22"/>
          <w:lang w:eastAsia="pt-BR"/>
        </w:rPr>
        <w:t>outubro</w:t>
      </w:r>
      <w:r w:rsidRPr="569D018B" w:rsidR="00150958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569D018B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de </w:t>
      </w:r>
      <w:r w:rsidRPr="569D018B" w:rsidR="00013198">
        <w:rPr>
          <w:rFonts w:ascii="Arial" w:hAnsi="Arial" w:eastAsia="Arial" w:cs="Arial"/>
          <w:color w:val="auto"/>
          <w:sz w:val="22"/>
          <w:szCs w:val="22"/>
          <w:lang w:eastAsia="pt-BR"/>
        </w:rPr>
        <w:t>202</w:t>
      </w:r>
      <w:r w:rsidRPr="569D018B" w:rsidR="00B06022">
        <w:rPr>
          <w:rFonts w:ascii="Arial" w:hAnsi="Arial" w:eastAsia="Arial" w:cs="Arial"/>
          <w:color w:val="auto"/>
          <w:sz w:val="22"/>
          <w:szCs w:val="22"/>
          <w:lang w:eastAsia="pt-BR"/>
        </w:rPr>
        <w:t>1</w:t>
      </w:r>
      <w:r w:rsidRPr="569D018B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. </w:t>
      </w:r>
    </w:p>
    <w:p xmlns:wp14="http://schemas.microsoft.com/office/word/2010/wordml" w:rsidR="00A82CB0" w:rsidP="569D018B" w:rsidRDefault="00A82CB0" w14:paraId="48A21919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="00A82CB0" w:rsidP="569D018B" w:rsidRDefault="00A82CB0" w14:paraId="6BD18F9B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="00A82CB0" w:rsidP="569D018B" w:rsidRDefault="00A82CB0" w14:paraId="238601FE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  <w:bookmarkStart w:name="_GoBack" w:id="0"/>
      <w:bookmarkEnd w:id="0"/>
    </w:p>
    <w:p xmlns:wp14="http://schemas.microsoft.com/office/word/2010/wordml" w:rsidR="00DB4FE1" w:rsidP="569D018B" w:rsidRDefault="00DB4FE1" w14:paraId="0F3CABC7" wp14:textId="77777777">
      <w:pPr>
        <w:spacing w:after="0" w:line="240" w:lineRule="auto"/>
        <w:jc w:val="right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="00DB4FE1" w:rsidP="569D018B" w:rsidRDefault="00127D37" w14:paraId="7529EA95" wp14:textId="77777777">
      <w:pPr>
        <w:spacing w:after="0" w:line="240" w:lineRule="auto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  <w:r>
        <w:rPr>
          <w:rFonts w:ascii="Arial Narrow" w:hAnsi="Arial Narrow" w:eastAsia="Times New Roman" w:cs="Arial"/>
          <w:noProof/>
          <w:sz w:val="16"/>
          <w:szCs w:val="20"/>
          <w:lang w:eastAsia="pt-BR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0E9CCCA4" wp14:editId="30635A4A">
            <wp:simplePos x="0" y="0"/>
            <wp:positionH relativeFrom="column">
              <wp:posOffset>2650490</wp:posOffset>
            </wp:positionH>
            <wp:positionV relativeFrom="paragraph">
              <wp:posOffset>59690</wp:posOffset>
            </wp:positionV>
            <wp:extent cx="1452245" cy="804545"/>
            <wp:effectExtent l="0" t="0" r="0" b="0"/>
            <wp:wrapNone/>
            <wp:docPr id="3" name="Imagem 3" descr="C:\Users\herlla.magalhaes\Documents\CoordenacaoPedagogicaSemipresencial\Assinaturas\Márcio Dourado Ro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rlla.magalhaes\Documents\CoordenacaoPedagogicaSemipresencial\Assinaturas\Márcio Dourado Roch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86499D" w:rsidR="00DB4FE1" w:rsidP="569D018B" w:rsidRDefault="00DB4FE1" w14:paraId="5B08B5D1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86499D" w:rsidR="00DB4FE1" w:rsidP="569D018B" w:rsidRDefault="00DB4FE1" w14:paraId="16DEB4AB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86499D" w:rsidR="00DB4FE1" w:rsidP="569D018B" w:rsidRDefault="00DB4FE1" w14:paraId="6D3BA886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  <w:r w:rsidRPr="569D018B" w:rsidR="00DB4FE1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Prof. </w:t>
      </w:r>
      <w:proofErr w:type="spellStart"/>
      <w:r w:rsidRPr="569D018B" w:rsidR="00DB4FE1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M.e</w:t>
      </w:r>
      <w:proofErr w:type="spellEnd"/>
      <w:r w:rsidRPr="569D018B" w:rsidR="00DB4FE1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Márcio Dourado Rocha</w:t>
      </w:r>
    </w:p>
    <w:p xmlns:wp14="http://schemas.microsoft.com/office/word/2010/wordml" w:rsidR="00DB4FE1" w:rsidP="00127D37" w:rsidRDefault="00DB4FE1" w14:paraId="26B7F9E2" wp14:textId="77777777">
      <w:pPr>
        <w:spacing w:after="0" w:line="240" w:lineRule="auto"/>
        <w:jc w:val="center"/>
        <w:rPr>
          <w:rFonts w:ascii="Arial Narrow" w:hAnsi="Arial Narrow" w:eastAsia="Times New Roman" w:cs="Arial"/>
          <w:sz w:val="20"/>
          <w:szCs w:val="20"/>
          <w:lang w:eastAsia="pt-BR"/>
        </w:rPr>
      </w:pPr>
      <w:r w:rsidRPr="0086499D">
        <w:rPr>
          <w:rFonts w:ascii="Arial Narrow" w:hAnsi="Arial Narrow" w:eastAsia="Times New Roman" w:cs="Arial"/>
          <w:color w:val="000000" w:themeColor="text1"/>
          <w:sz w:val="16"/>
          <w:szCs w:val="20"/>
          <w:lang w:eastAsia="pt-BR"/>
        </w:rPr>
        <w:t>PROFESSOR RESPONSÁVEL PELA DISCIPLINA</w:t>
      </w:r>
    </w:p>
    <w:sectPr w:rsidR="00DB4FE1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1313F3" w:rsidP="00B83E08" w:rsidRDefault="001313F3" w14:paraId="0AD9C6F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313F3" w:rsidP="00B83E08" w:rsidRDefault="001313F3" w14:paraId="4B1F511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59010E" w14:paraId="3D7897B7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4093B2EF" wp14:editId="7D443FE8">
              <wp:simplePos x="0" y="0"/>
              <wp:positionH relativeFrom="column">
                <wp:posOffset>-199197</wp:posOffset>
              </wp:positionH>
              <wp:positionV relativeFrom="paragraph">
                <wp:posOffset>-101848</wp:posOffset>
              </wp:positionV>
              <wp:extent cx="7230110" cy="506095"/>
              <wp:effectExtent l="0" t="0" r="8890" b="8255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59010E" w:rsidP="0059010E" w:rsidRDefault="0059010E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xmlns:wp14="http://schemas.microsoft.com/office/word/2010/wordml" w:rsidR="0059010E" w:rsidP="0059010E" w:rsidRDefault="0059010E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59010E" w:rsidP="0059010E" w:rsidRDefault="0059010E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04068E5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5.7pt;margin-top:-8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eYJQIAACUEAAAOAAAAZHJzL2Uyb0RvYy54bWysU8tu2zAQvBfoPxC813rUTmLBcpA6TVEg&#10;fQBJP2BNURZRisuStKX067ukHM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">
              <v:textbox>
                <w:txbxContent>
                  <w:p w:rsidR="0059010E" w:rsidP="0059010E" w:rsidRDefault="0059010E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59010E" w:rsidP="0059010E" w:rsidRDefault="0059010E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59010E" w:rsidP="0059010E" w:rsidRDefault="0059010E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59010E" w14:paraId="7B9BBACA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4093B2EF" wp14:editId="7D443FE8">
              <wp:simplePos x="0" y="0"/>
              <wp:positionH relativeFrom="column">
                <wp:posOffset>-215099</wp:posOffset>
              </wp:positionH>
              <wp:positionV relativeFrom="paragraph">
                <wp:posOffset>-141605</wp:posOffset>
              </wp:positionV>
              <wp:extent cx="7230110" cy="506095"/>
              <wp:effectExtent l="0" t="0" r="8890" b="8255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59010E" w:rsidP="0059010E" w:rsidRDefault="0059010E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xmlns:wp14="http://schemas.microsoft.com/office/word/2010/wordml" w:rsidR="0059010E" w:rsidP="0059010E" w:rsidRDefault="0059010E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59010E" w:rsidP="0059010E" w:rsidRDefault="0059010E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FAFCD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95pt;margin-top:-11.1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zpKAIAACsEAAAOAAAAZHJzL2Uyb0RvYy54bWysU8tu2zAQvBfoPxC813rUTmLBcpA6TVEg&#10;fQBJP2BNUhZRiquStKX067OkHN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">
              <v:textbox>
                <w:txbxContent>
                  <w:p w:rsidR="0059010E" w:rsidP="0059010E" w:rsidRDefault="0059010E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59010E" w:rsidP="0059010E" w:rsidRDefault="0059010E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59010E" w:rsidP="0059010E" w:rsidRDefault="0059010E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1313F3" w:rsidP="00B83E08" w:rsidRDefault="001313F3" w14:paraId="1F3B140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313F3" w:rsidP="00B83E08" w:rsidRDefault="001313F3" w14:paraId="562C75D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59010E" w14:paraId="5A33C2A0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4DCA157A" wp14:editId="5CA6D25E">
          <wp:simplePos x="0" y="0"/>
          <wp:positionH relativeFrom="column">
            <wp:posOffset>4473795</wp:posOffset>
          </wp:positionH>
          <wp:positionV relativeFrom="paragraph">
            <wp:posOffset>19465</wp:posOffset>
          </wp:positionV>
          <wp:extent cx="2313830" cy="405549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830" cy="4055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15D8CDC0" wp14:editId="395A0A94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59010E" w14:paraId="2EA5644E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233A3D25" wp14:editId="0C488225">
          <wp:simplePos x="0" y="0"/>
          <wp:positionH relativeFrom="column">
            <wp:posOffset>379371</wp:posOffset>
          </wp:positionH>
          <wp:positionV relativeFrom="paragraph">
            <wp:posOffset>-28979</wp:posOffset>
          </wp:positionV>
          <wp:extent cx="2385392" cy="417958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392" cy="4179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58BDB22A" wp14:editId="0068E6A1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BA5BAC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53645B25" wp14:editId="4C097E2C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AF104E0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0D4604E0" wp14:editId="5235AC90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AFDD70B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65F9C3DC" wp14:textId="77777777">
    <w:pPr>
      <w:pStyle w:val="Cabealho"/>
    </w:pPr>
  </w:p>
  <w:p xmlns:wp14="http://schemas.microsoft.com/office/word/2010/wordml" w:rsidR="00926BE7" w:rsidP="000F03CA" w:rsidRDefault="00926BE7" w14:paraId="5023141B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48617824" wp14:editId="5E4AEAFF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312"/>
    <w:multiLevelType w:val="hybridMultilevel"/>
    <w:tmpl w:val="102CBA9A"/>
    <w:lvl w:ilvl="0" w:tplc="04160001">
      <w:start w:val="1"/>
      <w:numFmt w:val="bullet"/>
      <w:lvlText w:val=""/>
      <w:lvlJc w:val="left"/>
      <w:pPr>
        <w:ind w:left="896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1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D775A08"/>
    <w:multiLevelType w:val="multilevel"/>
    <w:tmpl w:val="3F003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5981B48"/>
    <w:multiLevelType w:val="multilevel"/>
    <w:tmpl w:val="7F02D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DEF3202"/>
    <w:multiLevelType w:val="multilevel"/>
    <w:tmpl w:val="78B65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3198"/>
    <w:rsid w:val="00023ADA"/>
    <w:rsid w:val="0002734C"/>
    <w:rsid w:val="00033DCA"/>
    <w:rsid w:val="000419F0"/>
    <w:rsid w:val="00045F05"/>
    <w:rsid w:val="000560C4"/>
    <w:rsid w:val="00056AF6"/>
    <w:rsid w:val="0005717B"/>
    <w:rsid w:val="00066BCE"/>
    <w:rsid w:val="00093AB1"/>
    <w:rsid w:val="000A63B0"/>
    <w:rsid w:val="000C3F9A"/>
    <w:rsid w:val="000C5CCE"/>
    <w:rsid w:val="000C6047"/>
    <w:rsid w:val="000D1F71"/>
    <w:rsid w:val="000D7940"/>
    <w:rsid w:val="000F03CA"/>
    <w:rsid w:val="000F0E21"/>
    <w:rsid w:val="000F3AA3"/>
    <w:rsid w:val="000F5D35"/>
    <w:rsid w:val="001031DB"/>
    <w:rsid w:val="00107741"/>
    <w:rsid w:val="00117602"/>
    <w:rsid w:val="001205B2"/>
    <w:rsid w:val="001270F8"/>
    <w:rsid w:val="00127D37"/>
    <w:rsid w:val="001313F3"/>
    <w:rsid w:val="0015066B"/>
    <w:rsid w:val="00150958"/>
    <w:rsid w:val="00152352"/>
    <w:rsid w:val="00164D01"/>
    <w:rsid w:val="00176689"/>
    <w:rsid w:val="001A52CE"/>
    <w:rsid w:val="001B3AAD"/>
    <w:rsid w:val="001C0B6F"/>
    <w:rsid w:val="001C5C31"/>
    <w:rsid w:val="001E3B2A"/>
    <w:rsid w:val="00200B3C"/>
    <w:rsid w:val="002228D2"/>
    <w:rsid w:val="00227A53"/>
    <w:rsid w:val="00251E62"/>
    <w:rsid w:val="00252B6C"/>
    <w:rsid w:val="00267D5A"/>
    <w:rsid w:val="00267F81"/>
    <w:rsid w:val="00275B83"/>
    <w:rsid w:val="00283A49"/>
    <w:rsid w:val="00287003"/>
    <w:rsid w:val="0029141A"/>
    <w:rsid w:val="00293DF4"/>
    <w:rsid w:val="002962F1"/>
    <w:rsid w:val="002A08D8"/>
    <w:rsid w:val="002A3BB2"/>
    <w:rsid w:val="002A40A5"/>
    <w:rsid w:val="002B26B6"/>
    <w:rsid w:val="002C2BAF"/>
    <w:rsid w:val="002D217F"/>
    <w:rsid w:val="002D37BC"/>
    <w:rsid w:val="003059FC"/>
    <w:rsid w:val="00311EF1"/>
    <w:rsid w:val="0031206B"/>
    <w:rsid w:val="00313EDC"/>
    <w:rsid w:val="003149A4"/>
    <w:rsid w:val="00323832"/>
    <w:rsid w:val="0032686C"/>
    <w:rsid w:val="00326A17"/>
    <w:rsid w:val="00330313"/>
    <w:rsid w:val="003361E8"/>
    <w:rsid w:val="00345508"/>
    <w:rsid w:val="003650C1"/>
    <w:rsid w:val="00367DAE"/>
    <w:rsid w:val="00385193"/>
    <w:rsid w:val="00392AA5"/>
    <w:rsid w:val="00396027"/>
    <w:rsid w:val="00396446"/>
    <w:rsid w:val="003A65D3"/>
    <w:rsid w:val="003B43B7"/>
    <w:rsid w:val="003C2C4D"/>
    <w:rsid w:val="003E1AEA"/>
    <w:rsid w:val="003E29E1"/>
    <w:rsid w:val="003E2EC6"/>
    <w:rsid w:val="003F0B03"/>
    <w:rsid w:val="00402BCF"/>
    <w:rsid w:val="004042BB"/>
    <w:rsid w:val="00405440"/>
    <w:rsid w:val="00411706"/>
    <w:rsid w:val="00412AB7"/>
    <w:rsid w:val="0042147A"/>
    <w:rsid w:val="004603E8"/>
    <w:rsid w:val="0048544F"/>
    <w:rsid w:val="004D3C38"/>
    <w:rsid w:val="004D5709"/>
    <w:rsid w:val="004E33FB"/>
    <w:rsid w:val="004E4171"/>
    <w:rsid w:val="004E5717"/>
    <w:rsid w:val="005118AD"/>
    <w:rsid w:val="00551521"/>
    <w:rsid w:val="00552E65"/>
    <w:rsid w:val="00554428"/>
    <w:rsid w:val="0058262C"/>
    <w:rsid w:val="0058273A"/>
    <w:rsid w:val="0059010E"/>
    <w:rsid w:val="005A065C"/>
    <w:rsid w:val="005A4360"/>
    <w:rsid w:val="005A72EF"/>
    <w:rsid w:val="005B73E9"/>
    <w:rsid w:val="005B7663"/>
    <w:rsid w:val="005C07C8"/>
    <w:rsid w:val="005C7BFD"/>
    <w:rsid w:val="005E33D8"/>
    <w:rsid w:val="005E68D4"/>
    <w:rsid w:val="005F2E1E"/>
    <w:rsid w:val="005F7CC0"/>
    <w:rsid w:val="00604D9A"/>
    <w:rsid w:val="00615B3D"/>
    <w:rsid w:val="0062136D"/>
    <w:rsid w:val="00623A46"/>
    <w:rsid w:val="00624DC5"/>
    <w:rsid w:val="00625A7A"/>
    <w:rsid w:val="00635777"/>
    <w:rsid w:val="00637265"/>
    <w:rsid w:val="00661078"/>
    <w:rsid w:val="00662D55"/>
    <w:rsid w:val="00662F9C"/>
    <w:rsid w:val="006955AE"/>
    <w:rsid w:val="006A0F82"/>
    <w:rsid w:val="006A2AB7"/>
    <w:rsid w:val="006A355B"/>
    <w:rsid w:val="006B4369"/>
    <w:rsid w:val="006C0803"/>
    <w:rsid w:val="006D3B0F"/>
    <w:rsid w:val="006D4C5D"/>
    <w:rsid w:val="006E7B68"/>
    <w:rsid w:val="006F4634"/>
    <w:rsid w:val="006F78F6"/>
    <w:rsid w:val="006F7D07"/>
    <w:rsid w:val="00704256"/>
    <w:rsid w:val="00711072"/>
    <w:rsid w:val="00725705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2025"/>
    <w:rsid w:val="007974A2"/>
    <w:rsid w:val="007A6A8A"/>
    <w:rsid w:val="007A6E3D"/>
    <w:rsid w:val="007C1862"/>
    <w:rsid w:val="007D5B6A"/>
    <w:rsid w:val="007E0DD2"/>
    <w:rsid w:val="007F1189"/>
    <w:rsid w:val="007F290C"/>
    <w:rsid w:val="00805E63"/>
    <w:rsid w:val="008209C0"/>
    <w:rsid w:val="00823C9A"/>
    <w:rsid w:val="00850574"/>
    <w:rsid w:val="00864F4E"/>
    <w:rsid w:val="00877183"/>
    <w:rsid w:val="008A7DCD"/>
    <w:rsid w:val="008B13F2"/>
    <w:rsid w:val="008B79AF"/>
    <w:rsid w:val="008C221F"/>
    <w:rsid w:val="008C74DA"/>
    <w:rsid w:val="008D2597"/>
    <w:rsid w:val="008E0489"/>
    <w:rsid w:val="008F30D0"/>
    <w:rsid w:val="008F771D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B3FB1"/>
    <w:rsid w:val="009C4598"/>
    <w:rsid w:val="009C65F6"/>
    <w:rsid w:val="009D229B"/>
    <w:rsid w:val="009D29E6"/>
    <w:rsid w:val="009E2C89"/>
    <w:rsid w:val="009E6793"/>
    <w:rsid w:val="009E701C"/>
    <w:rsid w:val="009F6DD4"/>
    <w:rsid w:val="00A01FB0"/>
    <w:rsid w:val="00A041B0"/>
    <w:rsid w:val="00A24D56"/>
    <w:rsid w:val="00A40BC8"/>
    <w:rsid w:val="00A51507"/>
    <w:rsid w:val="00A56C79"/>
    <w:rsid w:val="00A62743"/>
    <w:rsid w:val="00A643BC"/>
    <w:rsid w:val="00A718AD"/>
    <w:rsid w:val="00A7352D"/>
    <w:rsid w:val="00A82CB0"/>
    <w:rsid w:val="00A96C97"/>
    <w:rsid w:val="00AA5A8D"/>
    <w:rsid w:val="00AA7ED9"/>
    <w:rsid w:val="00AC56B3"/>
    <w:rsid w:val="00AD680F"/>
    <w:rsid w:val="00AE4FFF"/>
    <w:rsid w:val="00AF71DB"/>
    <w:rsid w:val="00B06022"/>
    <w:rsid w:val="00B10FC6"/>
    <w:rsid w:val="00B31E47"/>
    <w:rsid w:val="00B3644C"/>
    <w:rsid w:val="00B611AD"/>
    <w:rsid w:val="00B6742A"/>
    <w:rsid w:val="00B73BB6"/>
    <w:rsid w:val="00B83E08"/>
    <w:rsid w:val="00B8634A"/>
    <w:rsid w:val="00BA3448"/>
    <w:rsid w:val="00BA75FF"/>
    <w:rsid w:val="00BD1116"/>
    <w:rsid w:val="00BD7C35"/>
    <w:rsid w:val="00BE3269"/>
    <w:rsid w:val="00BE76DD"/>
    <w:rsid w:val="00C055B0"/>
    <w:rsid w:val="00C13FE9"/>
    <w:rsid w:val="00C2350D"/>
    <w:rsid w:val="00C32961"/>
    <w:rsid w:val="00C366E9"/>
    <w:rsid w:val="00C3699E"/>
    <w:rsid w:val="00C509C2"/>
    <w:rsid w:val="00C63227"/>
    <w:rsid w:val="00C63DA0"/>
    <w:rsid w:val="00C659B8"/>
    <w:rsid w:val="00C6630E"/>
    <w:rsid w:val="00C7563D"/>
    <w:rsid w:val="00C76C9D"/>
    <w:rsid w:val="00CA422B"/>
    <w:rsid w:val="00CA7E7F"/>
    <w:rsid w:val="00CB5CC8"/>
    <w:rsid w:val="00CB75F6"/>
    <w:rsid w:val="00CC2276"/>
    <w:rsid w:val="00CC38D1"/>
    <w:rsid w:val="00CC6581"/>
    <w:rsid w:val="00CE72D1"/>
    <w:rsid w:val="00CF3249"/>
    <w:rsid w:val="00CF3B2A"/>
    <w:rsid w:val="00CF6D16"/>
    <w:rsid w:val="00D0246C"/>
    <w:rsid w:val="00D04B33"/>
    <w:rsid w:val="00D15B8C"/>
    <w:rsid w:val="00D24B40"/>
    <w:rsid w:val="00D3023A"/>
    <w:rsid w:val="00D3269C"/>
    <w:rsid w:val="00D412F2"/>
    <w:rsid w:val="00D435D4"/>
    <w:rsid w:val="00D44308"/>
    <w:rsid w:val="00D45627"/>
    <w:rsid w:val="00D54E05"/>
    <w:rsid w:val="00D572E3"/>
    <w:rsid w:val="00D60DC9"/>
    <w:rsid w:val="00D75930"/>
    <w:rsid w:val="00D87EC2"/>
    <w:rsid w:val="00D92B77"/>
    <w:rsid w:val="00D9365D"/>
    <w:rsid w:val="00DB04A6"/>
    <w:rsid w:val="00DB4FE1"/>
    <w:rsid w:val="00DB64B3"/>
    <w:rsid w:val="00DD3888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26B7E"/>
    <w:rsid w:val="00E427B1"/>
    <w:rsid w:val="00E52247"/>
    <w:rsid w:val="00E55DD7"/>
    <w:rsid w:val="00E57D0E"/>
    <w:rsid w:val="00E60946"/>
    <w:rsid w:val="00E72324"/>
    <w:rsid w:val="00E9161F"/>
    <w:rsid w:val="00E92AE1"/>
    <w:rsid w:val="00EA5D6B"/>
    <w:rsid w:val="00EB4FA3"/>
    <w:rsid w:val="00EB5A37"/>
    <w:rsid w:val="00EC374C"/>
    <w:rsid w:val="00ED1317"/>
    <w:rsid w:val="00EE2D9B"/>
    <w:rsid w:val="00EF5861"/>
    <w:rsid w:val="00EF5BF0"/>
    <w:rsid w:val="00EF7078"/>
    <w:rsid w:val="00F02E38"/>
    <w:rsid w:val="00F10806"/>
    <w:rsid w:val="00F11786"/>
    <w:rsid w:val="00F12EAF"/>
    <w:rsid w:val="00F134E2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852C4"/>
    <w:rsid w:val="00F90111"/>
    <w:rsid w:val="00F90F7D"/>
    <w:rsid w:val="00F913A0"/>
    <w:rsid w:val="00F95DCC"/>
    <w:rsid w:val="00FB7BEC"/>
    <w:rsid w:val="00FD421D"/>
    <w:rsid w:val="00FF15C4"/>
    <w:rsid w:val="00FF2AA0"/>
    <w:rsid w:val="00FF7118"/>
    <w:rsid w:val="16D179CD"/>
    <w:rsid w:val="4881E025"/>
    <w:rsid w:val="51026693"/>
    <w:rsid w:val="529E36F4"/>
    <w:rsid w:val="53BD2422"/>
    <w:rsid w:val="54EA0249"/>
    <w:rsid w:val="569D018B"/>
    <w:rsid w:val="58BE157A"/>
    <w:rsid w:val="64400416"/>
    <w:rsid w:val="645818A5"/>
    <w:rsid w:val="723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AAE05"/>
  <w15:docId w15:val="{B1F333F2-1ECD-456B-ADFC-2EAC796433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577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0F0E21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 w:eastAsiaTheme="minorEastAsia"/>
      <w:b/>
      <w:bCs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styleId="Ttulo4Char" w:customStyle="1">
    <w:name w:val="Título 4 Char"/>
    <w:basedOn w:val="Fontepargpadro"/>
    <w:link w:val="Ttulo4"/>
    <w:uiPriority w:val="9"/>
    <w:rsid w:val="000F0E21"/>
    <w:rPr>
      <w:rFonts w:ascii="Times New Roman" w:hAnsi="Times New Roman" w:cs="Times New Roman" w:eastAsiaTheme="minorEastAsia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FD421D"/>
    <w:pPr>
      <w:spacing w:after="0" w:line="240" w:lineRule="auto"/>
    </w:pPr>
  </w:style>
  <w:style w:type="character" w:styleId="Ttulo2Char" w:customStyle="1">
    <w:name w:val="Título 2 Char"/>
    <w:basedOn w:val="Fontepargpadro"/>
    <w:link w:val="Ttulo2"/>
    <w:uiPriority w:val="9"/>
    <w:semiHidden/>
    <w:rsid w:val="00635777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57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0F0E21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0F0E21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FD421D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6357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36518-25E3-49D9-ADFF-AB5BB8D01C4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7</revision>
  <lastPrinted>2020-10-05T17:36:00.0000000Z</lastPrinted>
  <dcterms:created xsi:type="dcterms:W3CDTF">2021-04-09T12:23:00.0000000Z</dcterms:created>
  <dcterms:modified xsi:type="dcterms:W3CDTF">2022-08-26T14:29:45.7047753Z</dcterms:modified>
</coreProperties>
</file>