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150CC45E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305E02">
        <w:rPr>
          <w:rFonts w:ascii="Arial" w:hAnsi="Arial" w:cs="Arial"/>
          <w:bCs/>
        </w:rPr>
        <w:t>5</w:t>
      </w:r>
      <w:r w:rsidR="00096D48">
        <w:rPr>
          <w:rFonts w:ascii="Arial" w:hAnsi="Arial" w:cs="Arial"/>
          <w:bCs/>
        </w:rPr>
        <w:t>/2021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305E02">
        <w:rPr>
          <w:rFonts w:ascii="Arial" w:hAnsi="Arial" w:cs="Arial"/>
          <w:bCs/>
        </w:rPr>
        <w:t>04 de agosto</w:t>
      </w:r>
      <w:r w:rsidR="00096D48">
        <w:rPr>
          <w:rFonts w:ascii="Arial" w:hAnsi="Arial" w:cs="Arial"/>
          <w:bCs/>
        </w:rPr>
        <w:t xml:space="preserve"> de 2021</w:t>
      </w:r>
      <w:r w:rsidR="008D2A78" w:rsidRPr="00630455">
        <w:rPr>
          <w:rFonts w:ascii="Arial" w:hAnsi="Arial" w:cs="Arial"/>
          <w:bCs/>
        </w:rPr>
        <w:t xml:space="preserve">, às </w:t>
      </w:r>
      <w:r w:rsidR="00B34540">
        <w:rPr>
          <w:rFonts w:ascii="Arial" w:hAnsi="Arial" w:cs="Arial"/>
          <w:bCs/>
        </w:rPr>
        <w:t>14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proofErr w:type="spellStart"/>
      <w:r w:rsidR="0029495B" w:rsidRPr="0029495B">
        <w:rPr>
          <w:rFonts w:ascii="Arial" w:hAnsi="Arial" w:cs="Arial"/>
          <w:bCs/>
        </w:rPr>
        <w:t>Máriam</w:t>
      </w:r>
      <w:proofErr w:type="spellEnd"/>
      <w:r w:rsidR="0029495B" w:rsidRPr="0029495B">
        <w:rPr>
          <w:rFonts w:ascii="Arial" w:hAnsi="Arial" w:cs="Arial"/>
          <w:bCs/>
        </w:rPr>
        <w:t xml:space="preserve"> Hanna </w:t>
      </w:r>
      <w:proofErr w:type="spellStart"/>
      <w:r w:rsidR="0029495B" w:rsidRPr="0029495B">
        <w:rPr>
          <w:rFonts w:ascii="Arial" w:hAnsi="Arial" w:cs="Arial"/>
          <w:bCs/>
        </w:rPr>
        <w:t>Dacache</w:t>
      </w:r>
      <w:proofErr w:type="spellEnd"/>
      <w:r w:rsidR="0029495B" w:rsidRPr="0029495B">
        <w:rPr>
          <w:rFonts w:ascii="Arial" w:hAnsi="Arial" w:cs="Arial"/>
          <w:bCs/>
        </w:rPr>
        <w:t xml:space="preserve">, coordenadora do curso; Hugo De Andrade Silvestre; </w:t>
      </w:r>
      <w:proofErr w:type="spellStart"/>
      <w:r w:rsidR="0029495B" w:rsidRPr="0029495B">
        <w:rPr>
          <w:rFonts w:ascii="Arial" w:hAnsi="Arial" w:cs="Arial"/>
          <w:bCs/>
        </w:rPr>
        <w:t>Ieso</w:t>
      </w:r>
      <w:proofErr w:type="spellEnd"/>
      <w:r w:rsidR="0029495B" w:rsidRPr="0029495B">
        <w:rPr>
          <w:rFonts w:ascii="Arial" w:hAnsi="Arial" w:cs="Arial"/>
          <w:bCs/>
        </w:rPr>
        <w:t xml:space="preserve"> Costa </w:t>
      </w:r>
      <w:proofErr w:type="gramStart"/>
      <w:r w:rsidR="0029495B" w:rsidRPr="0029495B">
        <w:rPr>
          <w:rFonts w:ascii="Arial" w:hAnsi="Arial" w:cs="Arial"/>
          <w:bCs/>
        </w:rPr>
        <w:t xml:space="preserve">Marques;  </w:t>
      </w:r>
      <w:proofErr w:type="spellStart"/>
      <w:r w:rsidR="0029495B" w:rsidRPr="0029495B">
        <w:rPr>
          <w:rFonts w:ascii="Arial" w:hAnsi="Arial" w:cs="Arial"/>
          <w:bCs/>
        </w:rPr>
        <w:t>Heliel</w:t>
      </w:r>
      <w:proofErr w:type="spellEnd"/>
      <w:proofErr w:type="gramEnd"/>
      <w:r w:rsidR="0029495B" w:rsidRPr="0029495B">
        <w:rPr>
          <w:rFonts w:ascii="Arial" w:hAnsi="Arial" w:cs="Arial"/>
          <w:bCs/>
        </w:rPr>
        <w:t xml:space="preserve"> Gomes De Carvalho; Daniel Ferreira Hassel Mendes.</w:t>
      </w:r>
      <w:r w:rsidR="003E4D0F" w:rsidRPr="00630455">
        <w:rPr>
          <w:rFonts w:ascii="Arial" w:hAnsi="Arial" w:cs="Arial"/>
          <w:bCs/>
        </w:rPr>
        <w:t xml:space="preserve"> 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2496B858" w14:textId="2153B153" w:rsidR="007632B8" w:rsidRDefault="00305E02" w:rsidP="007632B8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Calendário Acadêmico – 2021/2</w:t>
      </w:r>
    </w:p>
    <w:p w14:paraId="241EE23D" w14:textId="7FAABFE2" w:rsidR="00B34540" w:rsidRDefault="00B34540" w:rsidP="007632B8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</w:t>
      </w:r>
    </w:p>
    <w:p w14:paraId="6B4A9C8C" w14:textId="55DFA113" w:rsidR="007632B8" w:rsidRDefault="007632B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36D7E8BE" w14:textId="3EBFEC6F" w:rsidR="00305E02" w:rsidRDefault="00305E02" w:rsidP="00B3454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do Calendário Acadêmico desde semestre e pautas para reunião de colegiado.</w:t>
      </w:r>
    </w:p>
    <w:p w14:paraId="58778684" w14:textId="2E65C9BF" w:rsidR="00B34540" w:rsidRPr="00B34540" w:rsidRDefault="00B34540" w:rsidP="00B3454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4D0666">
        <w:rPr>
          <w:rFonts w:ascii="Arial" w:hAnsi="Arial" w:cs="Arial"/>
        </w:rPr>
        <w:t>Foram repassadas instruções sobre a escrita do PPC em reunião com os coordenadores de curs</w:t>
      </w:r>
      <w:r w:rsidR="00305E02">
        <w:rPr>
          <w:rFonts w:ascii="Arial" w:hAnsi="Arial" w:cs="Arial"/>
        </w:rPr>
        <w:t xml:space="preserve">o, organizada pela </w:t>
      </w:r>
      <w:proofErr w:type="spellStart"/>
      <w:r w:rsidR="00305E02">
        <w:rPr>
          <w:rFonts w:ascii="Arial" w:hAnsi="Arial" w:cs="Arial"/>
        </w:rPr>
        <w:t>Pró-Reitoria</w:t>
      </w:r>
      <w:proofErr w:type="spellEnd"/>
      <w:r w:rsidR="00305E02">
        <w:rPr>
          <w:rFonts w:ascii="Arial" w:hAnsi="Arial" w:cs="Arial"/>
        </w:rPr>
        <w:t xml:space="preserve"> (realizada no final do semestre 2021/1). Houve a divisão de itens pelos membros para realização das adequações propostas. </w:t>
      </w:r>
    </w:p>
    <w:p w14:paraId="7F3345D7" w14:textId="49B5326E" w:rsidR="007632B8" w:rsidRPr="007632B8" w:rsidRDefault="007632B8" w:rsidP="007632B8">
      <w:pPr>
        <w:shd w:val="clear" w:color="auto" w:fill="FFFFFF"/>
        <w:spacing w:after="200" w:line="360" w:lineRule="auto"/>
        <w:ind w:left="360" w:right="-285"/>
        <w:jc w:val="both"/>
        <w:rPr>
          <w:rFonts w:ascii="Arial" w:hAnsi="Arial" w:cs="Arial"/>
        </w:rPr>
      </w:pPr>
    </w:p>
    <w:p w14:paraId="25B782AA" w14:textId="25D5F622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E21490">
        <w:rPr>
          <w:rFonts w:ascii="Arial" w:hAnsi="Arial" w:cs="Arial"/>
        </w:rPr>
        <w:t>1</w:t>
      </w:r>
      <w:r w:rsidR="00B34540">
        <w:rPr>
          <w:rFonts w:ascii="Arial" w:hAnsi="Arial" w:cs="Arial"/>
        </w:rPr>
        <w:t>5</w:t>
      </w:r>
      <w:r w:rsidR="00A01E59">
        <w:rPr>
          <w:rFonts w:ascii="Arial" w:hAnsi="Arial" w:cs="Arial"/>
        </w:rPr>
        <w:t xml:space="preserve"> horas</w:t>
      </w:r>
      <w:r w:rsidR="00A01E59" w:rsidRPr="00C336BA">
        <w:rPr>
          <w:rFonts w:ascii="Arial" w:hAnsi="Arial" w:cs="Arial"/>
        </w:rPr>
        <w:t xml:space="preserve"> e </w:t>
      </w:r>
      <w:r w:rsidR="007632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01E59" w:rsidRPr="00C336BA">
        <w:rPr>
          <w:rFonts w:ascii="Arial" w:hAnsi="Arial" w:cs="Arial"/>
        </w:rPr>
        <w:t xml:space="preserve">minutos. 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009B9D97" w14:textId="77777777" w:rsidR="0029495B" w:rsidRPr="0029495B" w:rsidRDefault="0029495B" w:rsidP="0029495B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29495B">
        <w:rPr>
          <w:rFonts w:ascii="Arial" w:hAnsi="Arial" w:cs="Arial"/>
          <w:noProof/>
        </w:rPr>
        <w:t>Máriam Hanna Dacache</w:t>
      </w:r>
    </w:p>
    <w:p w14:paraId="6CF968A5" w14:textId="77777777" w:rsidR="0029495B" w:rsidRPr="0029495B" w:rsidRDefault="0029495B" w:rsidP="0029495B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29495B">
        <w:rPr>
          <w:rFonts w:ascii="Arial" w:hAnsi="Arial" w:cs="Arial"/>
          <w:noProof/>
        </w:rPr>
        <w:t>Hugo De Andrade Silvestre</w:t>
      </w:r>
    </w:p>
    <w:p w14:paraId="37306406" w14:textId="77777777" w:rsidR="0029495B" w:rsidRPr="0029495B" w:rsidRDefault="0029495B" w:rsidP="0029495B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29495B">
        <w:rPr>
          <w:rFonts w:ascii="Arial" w:hAnsi="Arial" w:cs="Arial"/>
          <w:noProof/>
        </w:rPr>
        <w:t>Ieso Costa Marques</w:t>
      </w:r>
    </w:p>
    <w:p w14:paraId="567A16B7" w14:textId="77777777" w:rsidR="0029495B" w:rsidRPr="0029495B" w:rsidRDefault="0029495B" w:rsidP="0029495B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29495B">
        <w:rPr>
          <w:rFonts w:ascii="Arial" w:hAnsi="Arial" w:cs="Arial"/>
          <w:noProof/>
        </w:rPr>
        <w:t>Heliel Gomes De Carvalho</w:t>
      </w:r>
    </w:p>
    <w:p w14:paraId="695EEF01" w14:textId="24C650D6" w:rsidR="006B5496" w:rsidRPr="00867137" w:rsidRDefault="0029495B" w:rsidP="0029495B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29495B">
        <w:rPr>
          <w:rFonts w:ascii="Arial" w:hAnsi="Arial" w:cs="Arial"/>
          <w:noProof/>
        </w:rPr>
        <w:t>Daniel Ferreira Hassel Mendes</w:t>
      </w:r>
      <w:bookmarkStart w:id="0" w:name="_GoBack"/>
      <w:bookmarkEnd w:id="0"/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7B25D3E9" w14:textId="34D80D8A" w:rsidR="000367D6" w:rsidRPr="00DB7F88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F8521" w14:textId="77777777" w:rsidR="00867BD4" w:rsidRDefault="00867BD4" w:rsidP="00732F82">
      <w:r>
        <w:separator/>
      </w:r>
    </w:p>
  </w:endnote>
  <w:endnote w:type="continuationSeparator" w:id="0">
    <w:p w14:paraId="08C2ED39" w14:textId="77777777" w:rsidR="00867BD4" w:rsidRDefault="00867BD4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E44A" w14:textId="77777777" w:rsidR="00867BD4" w:rsidRDefault="00867BD4" w:rsidP="00732F82">
      <w:r>
        <w:separator/>
      </w:r>
    </w:p>
  </w:footnote>
  <w:footnote w:type="continuationSeparator" w:id="0">
    <w:p w14:paraId="2EE9A3FB" w14:textId="77777777" w:rsidR="00867BD4" w:rsidRDefault="00867BD4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18"/>
  </w:num>
  <w:num w:numId="8">
    <w:abstractNumId w:val="14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96D48"/>
    <w:rsid w:val="001533DD"/>
    <w:rsid w:val="00166E22"/>
    <w:rsid w:val="001A2D37"/>
    <w:rsid w:val="001D36E8"/>
    <w:rsid w:val="00285C4A"/>
    <w:rsid w:val="002909AD"/>
    <w:rsid w:val="0029495B"/>
    <w:rsid w:val="002E36AB"/>
    <w:rsid w:val="00305E02"/>
    <w:rsid w:val="003604D7"/>
    <w:rsid w:val="00373742"/>
    <w:rsid w:val="00393F78"/>
    <w:rsid w:val="00396F25"/>
    <w:rsid w:val="003E4D0F"/>
    <w:rsid w:val="004053B8"/>
    <w:rsid w:val="00415B53"/>
    <w:rsid w:val="00465997"/>
    <w:rsid w:val="00471FE6"/>
    <w:rsid w:val="00476315"/>
    <w:rsid w:val="004D22E1"/>
    <w:rsid w:val="004E1634"/>
    <w:rsid w:val="004E65CA"/>
    <w:rsid w:val="00554C5D"/>
    <w:rsid w:val="00572905"/>
    <w:rsid w:val="005764EA"/>
    <w:rsid w:val="005C2CE0"/>
    <w:rsid w:val="005D69D3"/>
    <w:rsid w:val="00600217"/>
    <w:rsid w:val="00627AC7"/>
    <w:rsid w:val="00630455"/>
    <w:rsid w:val="006B5496"/>
    <w:rsid w:val="006F11D8"/>
    <w:rsid w:val="00705076"/>
    <w:rsid w:val="00732F82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67BD4"/>
    <w:rsid w:val="00874CCB"/>
    <w:rsid w:val="008A4E86"/>
    <w:rsid w:val="008B306A"/>
    <w:rsid w:val="008D2A78"/>
    <w:rsid w:val="008E3443"/>
    <w:rsid w:val="008F134B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535A7"/>
    <w:rsid w:val="00C55C9C"/>
    <w:rsid w:val="00C60CEE"/>
    <w:rsid w:val="00C821AD"/>
    <w:rsid w:val="00CA03C2"/>
    <w:rsid w:val="00D15A8F"/>
    <w:rsid w:val="00D21355"/>
    <w:rsid w:val="00D65495"/>
    <w:rsid w:val="00D7679E"/>
    <w:rsid w:val="00DB7F88"/>
    <w:rsid w:val="00E21490"/>
    <w:rsid w:val="00E9246F"/>
    <w:rsid w:val="00EC15F4"/>
    <w:rsid w:val="00EE72E1"/>
    <w:rsid w:val="00EF6324"/>
    <w:rsid w:val="00F45096"/>
    <w:rsid w:val="00F4555A"/>
    <w:rsid w:val="00F953A4"/>
    <w:rsid w:val="00FA3739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3</cp:revision>
  <cp:lastPrinted>2019-09-13T00:33:00Z</cp:lastPrinted>
  <dcterms:created xsi:type="dcterms:W3CDTF">2022-07-26T22:57:00Z</dcterms:created>
  <dcterms:modified xsi:type="dcterms:W3CDTF">2022-07-27T11:07:00Z</dcterms:modified>
</cp:coreProperties>
</file>