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7572ED" w:rsidR="007D78BF" w:rsidP="61C53401" w:rsidRDefault="007D78BF" w14:paraId="672A6659" wp14:textId="77777777">
      <w:pPr>
        <w:pStyle w:val="CorpoA"/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</w:rPr>
      </w:pP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8E3760" w:rsidTr="61C53401" w14:paraId="03A310D8" wp14:textId="77777777">
        <w:trPr>
          <w:trHeight w:val="2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8E3760" w:rsidP="61C53401" w:rsidRDefault="008E3760" w14:paraId="6AF25181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1C53401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1. CARACTERIZAÇÃO DA DISCIPLINA</w:t>
            </w:r>
          </w:p>
        </w:tc>
      </w:tr>
    </w:tbl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7572ED" w:rsidR="008E3760" w:rsidTr="61C53401" w14:paraId="780F894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7572ED" w:rsidR="008E3760" w:rsidP="61C53401" w:rsidRDefault="008E3760" w14:paraId="1A70EFE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 w:rsidRPr="61C53401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 xml:space="preserve">Nome da Disciplina: </w:t>
            </w:r>
            <w:r w:rsidRPr="61C53401" w:rsidR="00AD4CF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Gestão de Pessoas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7572ED" w:rsidR="008E3760" w:rsidP="61C53401" w:rsidRDefault="008E3760" w14:paraId="10772F06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 w:rsidRPr="61C53401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 xml:space="preserve">Ano/semestre: </w:t>
            </w:r>
            <w:r w:rsidRPr="61C53401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202</w:t>
            </w:r>
            <w:r w:rsidRPr="61C53401" w:rsidR="002B080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2/1</w:t>
            </w:r>
          </w:p>
        </w:tc>
      </w:tr>
      <w:tr xmlns:wp14="http://schemas.microsoft.com/office/word/2010/wordml" w:rsidRPr="007572ED" w:rsidR="008E3760" w:rsidTr="61C53401" w14:paraId="2B3020C2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7572ED" w:rsidR="008E3760" w:rsidP="61C53401" w:rsidRDefault="008E3760" w14:paraId="4FB80E6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1C53401" w:rsidR="008E3760">
              <w:rPr>
                <w:rFonts w:ascii="Arial" w:hAnsi="Arial" w:eastAsia="Arial" w:cs="Arial"/>
                <w:sz w:val="22"/>
                <w:szCs w:val="22"/>
                <w:lang w:eastAsia="pt-BR"/>
              </w:rPr>
              <w:t>Código</w:t>
            </w:r>
            <w:r w:rsidRPr="61C53401" w:rsidR="008E376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</w:t>
            </w:r>
            <w:proofErr w:type="spellStart"/>
            <w:r w:rsidRPr="61C53401" w:rsidR="008E37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Disciplina</w:t>
            </w:r>
            <w:proofErr w:type="spellEnd"/>
            <w:r w:rsidRPr="61C53401" w:rsidR="008E37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  <w:r w:rsidRPr="61C53401" w:rsidR="000007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D0019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7572ED" w:rsidR="008E3760" w:rsidP="61C53401" w:rsidRDefault="008E3760" w14:paraId="4EC4A40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proofErr w:type="spellStart"/>
            <w:r w:rsidRPr="61C53401" w:rsidR="008E3760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proofErr w:type="spellEnd"/>
            <w:r w:rsidRPr="61C53401" w:rsidR="008E37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2B080E" w:rsidR="008E3760" w:rsidTr="61C53401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7572ED" w:rsidR="008E3760" w:rsidP="61C53401" w:rsidRDefault="008E3760" w14:paraId="596A361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</w:pPr>
            <w:r w:rsidRPr="61C53401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 xml:space="preserve">Carga Horária Total: </w:t>
            </w:r>
            <w:r w:rsidRPr="61C53401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80 h/a</w:t>
            </w:r>
          </w:p>
        </w:tc>
      </w:tr>
      <w:tr xmlns:wp14="http://schemas.microsoft.com/office/word/2010/wordml" w:rsidRPr="002B080E" w:rsidR="008E3760" w:rsidTr="61C53401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7572ED" w:rsidR="008E3760" w:rsidP="61C53401" w:rsidRDefault="008E3760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 w:rsidRPr="61C53401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>Pré-Requisito:</w:t>
            </w:r>
            <w:r w:rsidRPr="61C53401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7572ED" w:rsidR="008E3760" w:rsidP="61C53401" w:rsidRDefault="008E3760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proofErr w:type="spellStart"/>
            <w:r w:rsidRPr="61C53401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>Co-Requisito</w:t>
            </w:r>
            <w:proofErr w:type="spellEnd"/>
            <w:r w:rsidRPr="61C53401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>:</w:t>
            </w:r>
            <w:r w:rsidRPr="61C53401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 xml:space="preserve"> Não se Aplica </w:t>
            </w:r>
          </w:p>
        </w:tc>
      </w:tr>
    </w:tbl>
    <w:p xmlns:wp14="http://schemas.microsoft.com/office/word/2010/wordml" w:rsidRPr="007572ED" w:rsidR="008E3760" w:rsidP="61C53401" w:rsidRDefault="008E3760" w14:paraId="0A37501D" wp14:textId="77777777">
      <w:pPr>
        <w:pStyle w:val="CorpoA"/>
        <w:spacing w:after="0"/>
        <w:rPr>
          <w:rFonts w:ascii="Arial" w:hAnsi="Arial" w:eastAsia="Arial" w:cs="Arial"/>
          <w:color w:val="000000" w:themeColor="text1"/>
          <w:sz w:val="22"/>
          <w:szCs w:val="22"/>
          <w:u w:val="single"/>
        </w:rPr>
      </w:pP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8E3760" w:rsidTr="61C53401" w14:paraId="19D4069F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8E3760" w:rsidP="61C53401" w:rsidRDefault="008E3760" w14:paraId="090D7FA6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1C53401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2. PROFESSOR</w:t>
            </w:r>
          </w:p>
        </w:tc>
      </w:tr>
    </w:tbl>
    <w:p xmlns:wp14="http://schemas.microsoft.com/office/word/2010/wordml" w:rsidRPr="007572ED" w:rsidR="008E3760" w:rsidP="61C53401" w:rsidRDefault="008E3760" w14:paraId="6AE6D908" wp14:textId="77777777">
      <w:pPr>
        <w:pStyle w:val="CorpoA"/>
        <w:pBdr>
          <w:bottom w:val="single" w:color="000000" w:sz="4" w:space="0"/>
        </w:pBdr>
        <w:spacing w:after="0"/>
        <w:rPr>
          <w:rFonts w:ascii="Arial" w:hAnsi="Arial" w:eastAsia="Arial" w:cs="Arial"/>
          <w:color w:val="000000" w:themeColor="text1"/>
          <w:sz w:val="22"/>
          <w:szCs w:val="22"/>
          <w:lang w:val="pt-PT"/>
        </w:rPr>
      </w:pPr>
      <w:r w:rsidRPr="61C53401" w:rsidR="008E376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 xml:space="preserve"> Thiago de Oliveira </w:t>
      </w:r>
      <w:proofErr w:type="spellStart"/>
      <w:r w:rsidRPr="61C53401" w:rsidR="008E376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Pitaluga</w:t>
      </w:r>
      <w:proofErr w:type="spellEnd"/>
      <w:r w:rsidRPr="61C53401" w:rsidR="008E376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, Dr.</w:t>
      </w:r>
    </w:p>
    <w:p xmlns:wp14="http://schemas.microsoft.com/office/word/2010/wordml" w:rsidRPr="007572ED" w:rsidR="008E3760" w:rsidP="61C53401" w:rsidRDefault="008E3760" w14:paraId="5DAB6C7B" wp14:textId="77777777">
      <w:pPr>
        <w:pStyle w:val="CorpoA"/>
        <w:spacing w:after="0"/>
        <w:rPr>
          <w:rFonts w:ascii="Arial" w:hAnsi="Arial" w:eastAsia="Arial" w:cs="Arial"/>
          <w:color w:val="000000" w:themeColor="text1"/>
          <w:sz w:val="22"/>
          <w:szCs w:val="22"/>
          <w:u w:val="single"/>
        </w:rPr>
      </w:pP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8E3760" w:rsidTr="61C53401" w14:paraId="24E4D899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8E3760" w:rsidP="61C53401" w:rsidRDefault="008E3760" w14:paraId="17A518DC" wp14:textId="77777777">
            <w:pPr>
              <w:pStyle w:val="CorpoA"/>
              <w:spacing w:after="0"/>
              <w:ind w:left="-77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1C53401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61C53401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3. EMENTA</w:t>
            </w:r>
          </w:p>
        </w:tc>
      </w:tr>
    </w:tbl>
    <w:p w:rsidR="66DF817C" w:rsidP="61C53401" w:rsidRDefault="66DF817C" w14:paraId="62FB21E3" w14:textId="1DC4E638">
      <w:pPr>
        <w:pStyle w:val="CorpoA"/>
        <w:spacing w:after="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61C53401" w:rsidR="66DF81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 formulação estratégica do conhecimento. Alinhamento e planejamento de recursos humanos. Aprendizagem organizacional. Autodesenvolvimento. Carreira. Desenvolvimento de carreira.  Gestão global de recursos humanos. Planejamento de carreira. Processos do sistema de gestão de pessoas.  Remuneração. Recrutamento e Seleção. Treinamento e desenvolvimento. Transformando indivíduos em membros da equipe. Gestão e métodos de treinamento. A importância da avaliação de desempenho. Sistema de avaliação de desempenho</w:t>
      </w:r>
    </w:p>
    <w:p xmlns:wp14="http://schemas.microsoft.com/office/word/2010/wordml" w:rsidRPr="007572ED" w:rsidR="00C762BA" w:rsidP="61C53401" w:rsidRDefault="00C762BA" w14:paraId="2DC07AEF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val="pt-PT"/>
        </w:rPr>
      </w:pPr>
      <w:r w:rsidRPr="61C53401" w:rsidR="00C762BA">
        <w:rPr>
          <w:rFonts w:ascii="Arial" w:hAnsi="Arial" w:eastAsia="Arial" w:cs="Arial"/>
          <w:b w:val="1"/>
          <w:bCs w:val="1"/>
          <w:color w:val="FFFFFF" w:themeColor="background1" w:themeTint="FF" w:themeShade="FF"/>
          <w:sz w:val="22"/>
          <w:szCs w:val="22"/>
          <w:lang w:val="pt-PT"/>
        </w:rPr>
        <w:t>3. EMEN</w:t>
      </w: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C762BA" w:rsidTr="61C53401" w14:paraId="3F2D717A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762BA" w:rsidP="61C53401" w:rsidRDefault="00C762BA" w14:paraId="0FF598A8" wp14:textId="77777777">
            <w:pPr>
              <w:pStyle w:val="CorpoA"/>
              <w:spacing w:after="0"/>
              <w:ind w:left="-77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1C53401" w:rsidR="00C762B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4. OBJETIVO GERAL</w:t>
            </w:r>
          </w:p>
        </w:tc>
      </w:tr>
    </w:tbl>
    <w:p xmlns:wp14="http://schemas.microsoft.com/office/word/2010/wordml" w:rsidRPr="007572ED" w:rsidR="00C762BA" w:rsidP="61C53401" w:rsidRDefault="00C762BA" w14:paraId="1424D761" wp14:textId="77777777">
      <w:pPr>
        <w:pStyle w:val="CorpoA"/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u w:val="single"/>
        </w:rPr>
      </w:pPr>
      <w:r w:rsidRPr="61C53401" w:rsidR="00C762BA">
        <w:rPr>
          <w:rFonts w:ascii="Arial" w:hAnsi="Arial" w:eastAsia="Arial" w:cs="Arial"/>
          <w:sz w:val="22"/>
          <w:szCs w:val="22"/>
          <w:lang w:val="pt-PT"/>
        </w:rPr>
        <w:t>Conceito de práticas de gestão de pessoas e sua relação com os recursos humanos.</w:t>
      </w:r>
    </w:p>
    <w:p xmlns:wp14="http://schemas.microsoft.com/office/word/2010/wordml" w:rsidRPr="007572ED" w:rsidR="00C762BA" w:rsidP="61C53401" w:rsidRDefault="00C762BA" w14:paraId="1DE6EBEA" wp14:textId="77777777">
      <w:pPr>
        <w:pStyle w:val="CorpoA"/>
        <w:spacing w:after="0"/>
        <w:ind w:left="-77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61C53401" w:rsidR="00C762BA">
        <w:rPr>
          <w:rFonts w:ascii="Arial" w:hAnsi="Arial" w:eastAsia="Arial" w:cs="Arial"/>
          <w:b w:val="1"/>
          <w:bCs w:val="1"/>
          <w:color w:val="FFFFFF" w:themeColor="background1" w:themeTint="FF" w:themeShade="FF"/>
          <w:sz w:val="22"/>
          <w:szCs w:val="22"/>
          <w:lang w:val="pt-PT"/>
        </w:rPr>
        <w:t>TA</w:t>
      </w:r>
    </w:p>
    <w:tbl>
      <w:tblPr>
        <w:tblStyle w:val="TableNormal"/>
        <w:tblW w:w="10979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8603"/>
      </w:tblGrid>
      <w:tr xmlns:wp14="http://schemas.microsoft.com/office/word/2010/wordml" w:rsidRPr="007572ED" w:rsidR="007D78BF" w:rsidTr="61C53401" w14:paraId="3AB63F04" wp14:textId="77777777">
        <w:trPr>
          <w:trHeight w:val="247"/>
        </w:trPr>
        <w:tc>
          <w:tcPr>
            <w:tcW w:w="109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54454C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5. OBJETIVOS ESPECÍFICOS</w:t>
            </w:r>
          </w:p>
        </w:tc>
      </w:tr>
      <w:tr xmlns:wp14="http://schemas.microsoft.com/office/word/2010/wordml" w:rsidRPr="007572ED" w:rsidR="007D78BF" w:rsidTr="61C53401" w14:paraId="232A9569" wp14:textId="77777777">
        <w:trPr>
          <w:trHeight w:val="247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170EC85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Unidades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914F8CB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Objetivos Específicos</w:t>
            </w:r>
          </w:p>
        </w:tc>
      </w:tr>
      <w:tr xmlns:wp14="http://schemas.microsoft.com/office/word/2010/wordml" w:rsidRPr="002B080E" w:rsidR="007D78BF" w:rsidTr="61C53401" w14:paraId="20363C49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D62B71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Teoria do Desenvolv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 Organizacional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3BE0AF8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1 - Identificar as etapas para a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implementação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estratégica do conhecimento.</w:t>
            </w:r>
          </w:p>
          <w:p w:rsidRPr="007572ED" w:rsidR="007D78BF" w:rsidP="61C53401" w:rsidRDefault="00855203" w14:paraId="59A4ED6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Definir os estágios para a formulação estratégica do conhecimento.</w:t>
            </w:r>
          </w:p>
          <w:p w:rsidRPr="007572ED" w:rsidR="007D78BF" w:rsidP="61C53401" w:rsidRDefault="00855203" w14:paraId="7706005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Reconhecer a importância da gestão do conhecimento.</w:t>
            </w:r>
          </w:p>
        </w:tc>
      </w:tr>
      <w:tr xmlns:wp14="http://schemas.microsoft.com/office/word/2010/wordml" w:rsidRPr="002B080E" w:rsidR="007D78BF" w:rsidTr="61C53401" w14:paraId="4D2FFA35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19BF3351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2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Alinhamento e plan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jamento de recursos h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manos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4A2EC77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Definir o que é planejamento de recursos humanos.</w:t>
            </w:r>
          </w:p>
          <w:p w:rsidRPr="007572ED" w:rsidR="007D78BF" w:rsidP="61C53401" w:rsidRDefault="00855203" w14:paraId="0B0B640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 decisão a ser tomada em casos de escassez ou excesso de funcionários.</w:t>
            </w:r>
          </w:p>
          <w:p w:rsidRPr="007572ED" w:rsidR="007D78BF" w:rsidP="61C53401" w:rsidRDefault="00855203" w14:paraId="0E6BD51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a importância do sistema de informações de Recursos Humanos e medidas de proteção para o mesmo.</w:t>
            </w:r>
          </w:p>
        </w:tc>
      </w:tr>
      <w:tr xmlns:wp14="http://schemas.microsoft.com/office/word/2010/wordml" w:rsidRPr="002B080E" w:rsidR="007D78BF" w:rsidTr="61C53401" w14:paraId="4DA51A45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37FDC31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3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Aprendizagem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Organ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zacional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F662FE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Explicar o conceito e a importância de Aprendizagem Organizacional.</w:t>
            </w:r>
          </w:p>
          <w:p w:rsidRPr="007572ED" w:rsidR="007D78BF" w:rsidP="61C53401" w:rsidRDefault="00855203" w14:paraId="77646E79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as características de uma empresa que aprende.</w:t>
            </w:r>
          </w:p>
          <w:p w:rsidRPr="007572ED" w:rsidR="007D78BF" w:rsidP="61C53401" w:rsidRDefault="00855203" w14:paraId="79D58FE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o atual estágio de aprendizagem das organizações.</w:t>
            </w:r>
          </w:p>
        </w:tc>
      </w:tr>
      <w:tr xmlns:wp14="http://schemas.microsoft.com/office/word/2010/wordml" w:rsidRPr="002B080E" w:rsidR="007D78BF" w:rsidTr="61C53401" w14:paraId="304DEEDB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6EB53B9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4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Autodesenvolvimento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A3BCA7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Definir o que é autodesenvolvimento e sua importância.</w:t>
            </w:r>
          </w:p>
          <w:p w:rsidRPr="007572ED" w:rsidR="007D78BF" w:rsidP="61C53401" w:rsidRDefault="00855203" w14:paraId="2115243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Desenvolver um olhar crítico sobre o processo de reflexão na formação do autodesenvolvimento.</w:t>
            </w:r>
          </w:p>
          <w:p w:rsidRPr="007572ED" w:rsidR="007D78BF" w:rsidP="61C53401" w:rsidRDefault="00855203" w14:paraId="7C45B96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Comparar os estudos dos principais autores do assunto, a partir dos anos 70.</w:t>
            </w:r>
          </w:p>
        </w:tc>
      </w:tr>
      <w:tr xmlns:wp14="http://schemas.microsoft.com/office/word/2010/wordml" w:rsidRPr="002B080E" w:rsidR="007D78BF" w:rsidTr="61C53401" w14:paraId="6F30E50C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8B93EE7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5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Carreira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C8B749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 as principais etapas relacionadas ao desenvolvimento de carreira.</w:t>
            </w:r>
          </w:p>
          <w:p w:rsidRPr="007572ED" w:rsidR="007D78BF" w:rsidP="61C53401" w:rsidRDefault="00855203" w14:paraId="6D63BC1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as principais ações ao desenvolvimento de carreira da pessoa e o papel do gestor.</w:t>
            </w:r>
          </w:p>
          <w:p w:rsidRPr="007572ED" w:rsidR="007D78BF" w:rsidP="61C53401" w:rsidRDefault="00855203" w14:paraId="03E13FB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o referencial teórico sobre o conceito de carreira para compreender o papel da pessoa e da organização em sua definição e seu gerenciamento.</w:t>
            </w:r>
          </w:p>
        </w:tc>
      </w:tr>
      <w:tr xmlns:wp14="http://schemas.microsoft.com/office/word/2010/wordml" w:rsidRPr="002B080E" w:rsidR="007D78BF" w:rsidTr="61C53401" w14:paraId="5B79F98F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5C0025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6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Planejamento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de Ca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reira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1DCEE9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1 - Identificar o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que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é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o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planejamento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de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carreira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  <w:p w:rsidRPr="007572ED" w:rsidR="007D78BF" w:rsidP="61C53401" w:rsidRDefault="00855203" w14:paraId="5E0D2E1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Relacionar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o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planejamento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e a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trajetória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de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carreira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  <w:p w:rsidRPr="007572ED" w:rsidR="007D78BF" w:rsidP="61C53401" w:rsidRDefault="00855203" w14:paraId="0160521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Analisar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as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diferentes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barreiras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para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ambos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acontecerem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 xml:space="preserve"> em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plenitude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2B080E" w:rsidR="007D78BF" w:rsidTr="61C53401" w14:paraId="31E3649E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528F1D9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7 –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Desenvolvimento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de Carreira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D101D5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Reconhecer as etapas da carreira.</w:t>
            </w:r>
          </w:p>
          <w:p w:rsidRPr="007572ED" w:rsidR="007D78BF" w:rsidP="61C53401" w:rsidRDefault="00855203" w14:paraId="515868C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as opções de carreira coerentes com as habilidades de cada indivíduo.</w:t>
            </w:r>
          </w:p>
          <w:p w:rsidRPr="007572ED" w:rsidR="007D78BF" w:rsidP="61C53401" w:rsidRDefault="00855203" w14:paraId="2CBB55B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Comparar as dificuldades encontradas em cada etapa da carreira: início, meio e aposentadoria.</w:t>
            </w:r>
          </w:p>
        </w:tc>
      </w:tr>
      <w:tr xmlns:wp14="http://schemas.microsoft.com/office/word/2010/wordml" w:rsidRPr="002B080E" w:rsidR="007D78BF" w:rsidTr="61C53401" w14:paraId="1E42C085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884D76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8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Global de R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cursos Humanos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E24081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 o que é gestão global de recursos humanos.</w:t>
            </w:r>
          </w:p>
          <w:p w:rsidRPr="007572ED" w:rsidR="007D78BF" w:rsidP="61C53401" w:rsidRDefault="00855203" w14:paraId="7553D83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Contrastar corporação multinacional e corporação global.</w:t>
            </w:r>
          </w:p>
          <w:p w:rsidRPr="007572ED" w:rsidR="007D78BF" w:rsidP="61C53401" w:rsidRDefault="00855203" w14:paraId="77E50942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3 - Definir as barreiras para uma gestão global de recursos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humanos eficiente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.</w:t>
            </w:r>
          </w:p>
        </w:tc>
      </w:tr>
      <w:tr xmlns:wp14="http://schemas.microsoft.com/office/word/2010/wordml" w:rsidRPr="002B080E" w:rsidR="007D78BF" w:rsidTr="61C53401" w14:paraId="29FBB6F1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B12B72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9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Processos do sistema de gestão de pessoas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79F9F6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 os processos que integram a gestão de pessoas.</w:t>
            </w:r>
          </w:p>
          <w:p w:rsidRPr="007572ED" w:rsidR="007D78BF" w:rsidP="61C53401" w:rsidRDefault="00855203" w14:paraId="3F8360C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Reconhecer a importância dos processos do sistema de gestão de pessoas.</w:t>
            </w:r>
          </w:p>
          <w:p w:rsidRPr="007572ED" w:rsidR="007D78BF" w:rsidP="61C53401" w:rsidRDefault="00855203" w14:paraId="595D13D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Desenvolver um olhar crítico sobre a necessidade de todos os processos da gestão de pessoas aco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n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tecerem simultaneamente.</w:t>
            </w:r>
          </w:p>
        </w:tc>
      </w:tr>
      <w:tr xmlns:wp14="http://schemas.microsoft.com/office/word/2010/wordml" w:rsidRPr="002B080E" w:rsidR="007D78BF" w:rsidTr="61C53401" w14:paraId="4E1AABCA" wp14:textId="77777777">
        <w:trPr>
          <w:trHeight w:val="112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245724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10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Recrutamento e Sel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ção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34BEB6D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Avaliar as principais etapas dos processos de recrutamento e seleção de pessoas.</w:t>
            </w:r>
          </w:p>
          <w:p w:rsidRPr="007572ED" w:rsidR="007D78BF" w:rsidP="61C53401" w:rsidRDefault="00855203" w14:paraId="2203FAE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 importância do papel da gestão na condução dos processos de seleção para a efetivid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de organizacional.</w:t>
            </w:r>
          </w:p>
          <w:p w:rsidRPr="007572ED" w:rsidR="007D78BF" w:rsidP="61C53401" w:rsidRDefault="00855203" w14:paraId="61F5FDE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Compreender a diferença e a importância dos modelos de recrutamento e seleção adotados para cada vaga organizacional.</w:t>
            </w:r>
          </w:p>
        </w:tc>
      </w:tr>
      <w:tr xmlns:wp14="http://schemas.microsoft.com/office/word/2010/wordml" w:rsidRPr="002B080E" w:rsidR="007D78BF" w:rsidTr="61C53401" w14:paraId="0F4CADE3" wp14:textId="77777777">
        <w:trPr>
          <w:trHeight w:val="112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54A8283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11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Treinamento e dese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n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volvimento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A9D164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Diferenciar treinamento de desenvolvimento de pessoas.</w:t>
            </w:r>
          </w:p>
          <w:p w:rsidRPr="007572ED" w:rsidR="007D78BF" w:rsidP="61C53401" w:rsidRDefault="00855203" w14:paraId="3F7BC2A8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Explicar por que investir na capacitação dos funcionários é fundamental para o alcance de vantagem competitiva.</w:t>
            </w:r>
          </w:p>
          <w:p w:rsidRPr="007572ED" w:rsidR="007D78BF" w:rsidP="61C53401" w:rsidRDefault="00855203" w14:paraId="7B42606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Relacionar treinamento e desenvolvimento com o conceito de</w:t>
            </w:r>
            <w:r>
              <w:br/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empregabilidade.</w:t>
            </w:r>
          </w:p>
        </w:tc>
      </w:tr>
      <w:tr xmlns:wp14="http://schemas.microsoft.com/office/word/2010/wordml" w:rsidRPr="002B080E" w:rsidR="007D78BF" w:rsidTr="61C53401" w14:paraId="5AC0B13F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74ECD8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12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 e métodos de treinamento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AB40828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Reconhecer os métodos de treinamento.</w:t>
            </w:r>
          </w:p>
          <w:p w:rsidRPr="007572ED" w:rsidR="007D78BF" w:rsidP="61C53401" w:rsidRDefault="00855203" w14:paraId="5202372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 aplicabilidade dos métodos de treinamento.</w:t>
            </w:r>
          </w:p>
          <w:p w:rsidRPr="007572ED" w:rsidR="007D78BF" w:rsidP="61C53401" w:rsidRDefault="00855203" w14:paraId="1F0594B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Avaliar a importância do desenvolvimento em gestão.</w:t>
            </w:r>
          </w:p>
        </w:tc>
      </w:tr>
      <w:tr xmlns:wp14="http://schemas.microsoft.com/office/word/2010/wordml" w:rsidRPr="002B080E" w:rsidR="007D78BF" w:rsidTr="61C53401" w14:paraId="5D804603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5956D77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13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Transformando indiv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í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duos em membros da equipe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1886184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 os comportamentos individuais que colaboram para a participação em equipes.</w:t>
            </w:r>
          </w:p>
          <w:p w:rsidRPr="007572ED" w:rsidR="007D78BF" w:rsidP="61C53401" w:rsidRDefault="00855203" w14:paraId="4FF4211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Discutir por que as empresas valorizam o trabalho em equipe.</w:t>
            </w:r>
          </w:p>
          <w:p w:rsidRPr="007572ED" w:rsidR="007D78BF" w:rsidP="61C53401" w:rsidRDefault="00855203" w14:paraId="3B9D422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Conhecer algumas dificuldades que as pessoas têm para trabalhar em equipe.</w:t>
            </w:r>
          </w:p>
        </w:tc>
      </w:tr>
      <w:tr xmlns:wp14="http://schemas.microsoft.com/office/word/2010/wordml" w:rsidRPr="002B080E" w:rsidR="007D78BF" w:rsidTr="61C53401" w14:paraId="4460AF01" wp14:textId="77777777">
        <w:trPr>
          <w:trHeight w:val="111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5E8449F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14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Remuneração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436F679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1 - Identificar os principais </w:t>
            </w: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aspectos</w:t>
            </w:r>
            <w:proofErr w:type="spellEnd"/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relacionados ao processo de remuneração.</w:t>
            </w:r>
          </w:p>
          <w:p w:rsidRPr="007572ED" w:rsidR="007D78BF" w:rsidP="61C53401" w:rsidRDefault="00855203" w14:paraId="1A4CD74E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Relacionar o papel do gestor no gerenciamento da remuneração e dos benefícios como vantagem competitiva.</w:t>
            </w:r>
          </w:p>
          <w:p w:rsidRPr="007572ED" w:rsidR="007D78BF" w:rsidP="61C53401" w:rsidRDefault="00855203" w14:paraId="6E80897E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a importância do processo remuneratório para o gerenciamento da equidade interna e exte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na na organização.</w:t>
            </w:r>
          </w:p>
        </w:tc>
      </w:tr>
      <w:tr xmlns:wp14="http://schemas.microsoft.com/office/word/2010/wordml" w:rsidRPr="002B080E" w:rsidR="007D78BF" w:rsidTr="61C53401" w14:paraId="0DF4639A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DB08238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15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 importância da avaliação de desempenho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5420949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Definir a relevância de uma avaliação do desempenho no desenvolvimento profissional.</w:t>
            </w:r>
          </w:p>
          <w:p w:rsidRPr="007572ED" w:rsidR="007D78BF" w:rsidP="61C53401" w:rsidRDefault="00855203" w14:paraId="248C98B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Reconhecer a aplicação da ferramenta para a construção do planejamento de recursos humanos e políticas de recompensa.</w:t>
            </w:r>
          </w:p>
          <w:p w:rsidRPr="007572ED" w:rsidR="007D78BF" w:rsidP="61C53401" w:rsidRDefault="00855203" w14:paraId="1369A53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Perceber que uma avaliação é valorizada quando for validada pela organização.</w:t>
            </w:r>
          </w:p>
        </w:tc>
      </w:tr>
      <w:tr xmlns:wp14="http://schemas.microsoft.com/office/word/2010/wordml" w:rsidRPr="002B080E" w:rsidR="007D78BF" w:rsidTr="61C53401" w14:paraId="78C973FE" wp14:textId="77777777">
        <w:trPr>
          <w:trHeight w:val="111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DCF78A7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16 –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Indicadores de d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sempenho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4CD3E7D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Reconhecer a importância do estabelecimento de indicadores de desempenho para o alcance de objetivos organizacionais.</w:t>
            </w:r>
          </w:p>
          <w:p w:rsidRPr="007572ED" w:rsidR="007D78BF" w:rsidP="61C53401" w:rsidRDefault="00855203" w14:paraId="2F6A71C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quais são os principais indicadores de desempenho que podem ser utilizados na gestão de pessoas.</w:t>
            </w:r>
          </w:p>
          <w:p w:rsidRPr="007572ED" w:rsidR="007D78BF" w:rsidP="61C53401" w:rsidRDefault="00855203" w14:paraId="51AE480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Aplicar os indicadores de desempenho por meio de fórmulas aplicadas às áreas.</w:t>
            </w:r>
          </w:p>
        </w:tc>
      </w:tr>
    </w:tbl>
    <w:p xmlns:wp14="http://schemas.microsoft.com/office/word/2010/wordml" w:rsidRPr="007572ED" w:rsidR="007A0BFC" w:rsidP="61C53401" w:rsidRDefault="007A0BFC" w14:paraId="02EB378F" wp14:textId="77777777">
      <w:pPr>
        <w:pStyle w:val="CorpoA"/>
        <w:widowControl w:val="0"/>
        <w:spacing w:after="0"/>
        <w:ind w:left="178" w:hanging="178"/>
        <w:rPr>
          <w:rFonts w:ascii="Arial" w:hAnsi="Arial" w:eastAsia="Arial" w:cs="Arial"/>
          <w:color w:val="FF0000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7A0BFC" w:rsidTr="61C53401" w14:paraId="165C8E80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A0BFC" w:rsidP="61C53401" w:rsidRDefault="007A0BFC" w14:paraId="0FC5A14B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1C53401" w:rsidR="007A0BFC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6. HABILIDADES E COMPETÊNCIAS</w:t>
            </w:r>
          </w:p>
        </w:tc>
      </w:tr>
    </w:tbl>
    <w:p xmlns:wp14="http://schemas.microsoft.com/office/word/2010/wordml" w:rsidRPr="007572ED" w:rsidR="007A0BFC" w:rsidP="61C53401" w:rsidRDefault="007A0BFC" w14:paraId="0A321E7F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</w:rPr>
      </w:pP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Habilidades</w:t>
      </w:r>
    </w:p>
    <w:p xmlns:wp14="http://schemas.microsoft.com/office/word/2010/wordml" w:rsidRPr="007572ED" w:rsidR="007A0BFC" w:rsidP="61C53401" w:rsidRDefault="007A0BFC" w14:paraId="3506057E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 xml:space="preserve">- </w:t>
      </w:r>
      <w:proofErr w:type="spellStart"/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Concepção</w:t>
      </w:r>
      <w:proofErr w:type="spellEnd"/>
      <w:r w:rsidRPr="61C53401" w:rsidR="007A0BFC">
        <w:rPr>
          <w:rFonts w:ascii="Arial" w:hAnsi="Arial" w:eastAsia="Arial" w:cs="Arial"/>
          <w:sz w:val="22"/>
          <w:szCs w:val="22"/>
          <w:lang w:val="pt-PT"/>
        </w:rPr>
        <w:t xml:space="preserve"> dos </w:t>
      </w:r>
      <w:proofErr w:type="spellStart"/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aspectos</w:t>
      </w:r>
      <w:proofErr w:type="spellEnd"/>
      <w:r w:rsidRPr="61C53401" w:rsidR="007A0BFC">
        <w:rPr>
          <w:rFonts w:ascii="Arial" w:hAnsi="Arial" w:eastAsia="Arial" w:cs="Arial"/>
          <w:sz w:val="22"/>
          <w:szCs w:val="22"/>
          <w:lang w:val="pt-PT"/>
        </w:rPr>
        <w:t xml:space="preserve"> teóricos e práticos da Administração de Recursos Humanos e sua importância na estratégia das organiz</w:t>
      </w: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a</w:t>
      </w: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ções;</w:t>
      </w:r>
    </w:p>
    <w:p xmlns:wp14="http://schemas.microsoft.com/office/word/2010/wordml" w:rsidRPr="007572ED" w:rsidR="007A0BFC" w:rsidP="61C53401" w:rsidRDefault="007A0BFC" w14:paraId="3118BBD9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 xml:space="preserve">- Desenvolvimento de aptidão para identificar e </w:t>
      </w: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implementar</w:t>
      </w: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 xml:space="preserve"> as mais modernas formas de gestão de subsistemas de recursos hum</w:t>
      </w: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a</w:t>
      </w: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nos buscando o crescimento pessoal e profissional das pessoas ordenados por uma conduta ética.</w:t>
      </w:r>
    </w:p>
    <w:p xmlns:wp14="http://schemas.microsoft.com/office/word/2010/wordml" w:rsidRPr="007572ED" w:rsidR="007A0BFC" w:rsidP="61C53401" w:rsidRDefault="007A0BFC" w14:paraId="6A05A809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</w:p>
    <w:p xmlns:wp14="http://schemas.microsoft.com/office/word/2010/wordml" w:rsidRPr="007572ED" w:rsidR="007A0BFC" w:rsidP="61C53401" w:rsidRDefault="007A0BFC" w14:paraId="05F92ABF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Competências</w:t>
      </w:r>
    </w:p>
    <w:p xmlns:wp14="http://schemas.microsoft.com/office/word/2010/wordml" w:rsidRPr="007572ED" w:rsidR="007A0BFC" w:rsidP="61C53401" w:rsidRDefault="007A0BFC" w14:paraId="3C08B189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Compreender as possibilidades humanas de adaptação às modificações no contexto da gestão de pessoas;</w:t>
      </w:r>
    </w:p>
    <w:p xmlns:wp14="http://schemas.microsoft.com/office/word/2010/wordml" w:rsidRPr="007572ED" w:rsidR="007A0BFC" w:rsidP="61C53401" w:rsidRDefault="007A0BFC" w14:paraId="1328D19E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 xml:space="preserve">Aperfeiçoar a capacidade de transferência dos </w:t>
      </w:r>
      <w:proofErr w:type="gramStart"/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conhecimentos</w:t>
      </w: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 xml:space="preserve">  </w:t>
      </w: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da</w:t>
      </w:r>
      <w:proofErr w:type="gramEnd"/>
      <w:r w:rsidRPr="61C53401" w:rsidR="007A0BFC">
        <w:rPr>
          <w:rFonts w:ascii="Arial" w:hAnsi="Arial" w:eastAsia="Arial" w:cs="Arial"/>
          <w:sz w:val="22"/>
          <w:szCs w:val="22"/>
          <w:lang w:val="pt-PT"/>
        </w:rPr>
        <w:t xml:space="preserve"> disciplina para a vivência no cotidiano do ambiente de trabalho; </w:t>
      </w:r>
    </w:p>
    <w:p xmlns:wp14="http://schemas.microsoft.com/office/word/2010/wordml" w:rsidRPr="007572ED" w:rsidR="007A0BFC" w:rsidP="61C53401" w:rsidRDefault="007A0BFC" w14:paraId="235504D4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 xml:space="preserve">Evoluir e consolidar projetos estratégicos em Gestão de Pessoas. </w:t>
      </w:r>
    </w:p>
    <w:p xmlns:wp14="http://schemas.microsoft.com/office/word/2010/wordml" w:rsidRPr="007572ED" w:rsidR="007A0BFC" w:rsidP="61C53401" w:rsidRDefault="007A0BFC" w14:paraId="692529C2" wp14:textId="77777777">
      <w:pPr>
        <w:pStyle w:val="CorpoA"/>
        <w:widowControl w:val="0"/>
        <w:pBdr>
          <w:bottom w:val="single" w:color="auto" w:sz="4" w:space="1"/>
        </w:pBdr>
        <w:spacing w:after="0"/>
        <w:ind w:left="178" w:hanging="178"/>
        <w:jc w:val="both"/>
        <w:rPr>
          <w:rFonts w:ascii="Arial" w:hAnsi="Arial" w:eastAsia="Arial" w:cs="Arial"/>
          <w:color w:val="FF0000"/>
          <w:sz w:val="22"/>
          <w:szCs w:val="22"/>
        </w:rPr>
      </w:pPr>
      <w:r w:rsidRPr="61C53401" w:rsidR="007A0BFC">
        <w:rPr>
          <w:rFonts w:ascii="Arial" w:hAnsi="Arial" w:eastAsia="Arial" w:cs="Arial"/>
          <w:sz w:val="22"/>
          <w:szCs w:val="22"/>
          <w:lang w:val="pt-PT"/>
        </w:rPr>
        <w:t>Ampliar a visão do aluno quanto às orientações da estrutura organizacional sobre a moderna à Gestão de Pessoas.</w:t>
      </w:r>
    </w:p>
    <w:p xmlns:wp14="http://schemas.microsoft.com/office/word/2010/wordml" w:rsidRPr="007572ED" w:rsidR="007A0BFC" w:rsidP="61C53401" w:rsidRDefault="007A0BFC" w14:paraId="5A39BBE3" wp14:textId="77777777">
      <w:pPr>
        <w:pStyle w:val="CorpoA"/>
        <w:widowControl w:val="0"/>
        <w:spacing w:after="0"/>
        <w:rPr>
          <w:rFonts w:ascii="Arial" w:hAnsi="Arial" w:eastAsia="Arial" w:cs="Arial"/>
          <w:color w:val="FF0000"/>
          <w:sz w:val="22"/>
          <w:szCs w:val="22"/>
        </w:rPr>
      </w:pPr>
    </w:p>
    <w:tbl>
      <w:tblPr>
        <w:tblStyle w:val="TableNormal"/>
        <w:tblW w:w="11016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28"/>
        <w:gridCol w:w="4119"/>
        <w:gridCol w:w="40"/>
        <w:gridCol w:w="3788"/>
        <w:gridCol w:w="1841"/>
      </w:tblGrid>
      <w:tr xmlns:wp14="http://schemas.microsoft.com/office/word/2010/wordml" w:rsidRPr="007572ED" w:rsidR="007D78BF" w:rsidTr="61C53401" w14:paraId="27E53134" wp14:textId="77777777">
        <w:trPr>
          <w:trHeight w:val="240"/>
        </w:trPr>
        <w:tc>
          <w:tcPr>
            <w:tcW w:w="1101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56F38D5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7. CONTEÚDO PROGRAMÁTICO</w:t>
            </w:r>
          </w:p>
        </w:tc>
      </w:tr>
      <w:tr xmlns:wp14="http://schemas.microsoft.com/office/word/2010/wordml" w:rsidRPr="007572ED" w:rsidR="007D78BF" w:rsidTr="61C53401" w14:paraId="056B2240" wp14:textId="77777777">
        <w:trPr>
          <w:trHeight w:val="680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3845BD73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Semana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49EF766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Título do Conteúdo</w:t>
            </w:r>
          </w:p>
        </w:tc>
        <w:tc>
          <w:tcPr>
            <w:tcW w:w="3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1158925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Estratégia de ensino-aprendizagem</w:t>
            </w:r>
          </w:p>
        </w:tc>
        <w:tc>
          <w:tcPr>
            <w:tcW w:w="1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40669B2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</w:t>
            </w:r>
          </w:p>
          <w:p w:rsidRPr="007572ED" w:rsidR="007D78BF" w:rsidP="61C53401" w:rsidRDefault="00855203" w14:paraId="619350E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Teórica/</w:t>
            </w:r>
          </w:p>
          <w:p w:rsidRPr="007572ED" w:rsidR="007D78BF" w:rsidP="61C53401" w:rsidRDefault="00855203" w14:paraId="382539A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Prática</w:t>
            </w:r>
          </w:p>
        </w:tc>
      </w:tr>
      <w:tr xmlns:wp14="http://schemas.microsoft.com/office/word/2010/wordml" w:rsidRPr="007572ED" w:rsidR="007D78BF" w:rsidTr="61C53401" w14:paraId="3493996D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49841B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A25DBA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Teoria do Desenvolvimento Organizac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onal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1EB4B1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61C53401" w:rsidRDefault="00855203" w14:paraId="4C2D513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Vídeo de apresentação</w:t>
            </w:r>
          </w:p>
          <w:p w:rsidRPr="007572ED" w:rsidR="007D78BF" w:rsidP="61C53401" w:rsidRDefault="00855203" w14:paraId="60FDA1B5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41C8F39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2088C09A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B080E" w:rsidR="007D78BF" w:rsidTr="61C53401" w14:paraId="1D2A99F8" wp14:textId="77777777">
        <w:trPr>
          <w:trHeight w:val="493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72A3D3EC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5F1F3D8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2 -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Alinhamento e planejamento de recu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sos humanos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0D0B940D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0E27B00A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7572ED" w:rsidR="007D78BF" w:rsidTr="61C53401" w14:paraId="28634274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60061E4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18F999B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2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40D656F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3 -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Aprendizagem Organizacional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67B6B1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61C53401" w:rsidRDefault="00855203" w14:paraId="44DD013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</w:p>
          <w:p w:rsidRPr="007572ED" w:rsidR="007D78BF" w:rsidP="61C53401" w:rsidRDefault="00855203" w14:paraId="4A81EF6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44EAFD9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27D4F52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61C53401" w14:paraId="48F4EA34" wp14:textId="77777777">
        <w:trPr>
          <w:trHeight w:val="356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4B94D5A5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4BED194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Aula 4 </w:t>
            </w: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Autodesenvolvimento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3DEEC669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3656B9AB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61C53401" w14:paraId="3F2E2E20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5FCD5EC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3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D16B73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5 -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Carreira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3C68882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61C53401" w:rsidRDefault="00855203" w14:paraId="070E4A7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Videoaula</w:t>
            </w:r>
            <w:proofErr w:type="spellEnd"/>
          </w:p>
          <w:p w:rsidRPr="007572ED" w:rsidR="007D78BF" w:rsidP="61C53401" w:rsidRDefault="00855203" w14:paraId="2FBDC2A8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  <w:r w:rsidRPr="61C53401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br/>
            </w:r>
            <w:r w:rsidRPr="61C53401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</w:t>
            </w:r>
            <w:r w:rsidRPr="61C53401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45FB081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3EB6275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61C53401" w14:paraId="41C2D6C2" wp14:textId="77777777">
        <w:trPr>
          <w:trHeight w:val="356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049F31CB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3E06B7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6 -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Planejamento de Carreira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53128261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62486C05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61C53401" w14:paraId="181D4040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598DEE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4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47DB8AD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Aula 7 </w:t>
            </w: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Desenvolvimento de Carreira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6A8D08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61C53401" w:rsidRDefault="00855203" w14:paraId="16E5DC2C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</w:p>
          <w:p w:rsidRPr="007572ED" w:rsidR="007D78BF" w:rsidP="61C53401" w:rsidRDefault="00855203" w14:paraId="2C0D8F2C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4101652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1DF4442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B080E" w:rsidR="007D78BF" w:rsidTr="61C53401" w14:paraId="3AF978E2" wp14:textId="77777777">
        <w:trPr>
          <w:trHeight w:val="609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4B99056E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558C1D3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8 -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 Global de Recursos Humanos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1299C43A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4DDBEF00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7572ED" w:rsidR="007D78BF" w:rsidTr="61C53401" w14:paraId="6CAF4FF2" wp14:textId="77777777">
        <w:trPr>
          <w:trHeight w:val="234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8941E47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5</w:t>
            </w:r>
          </w:p>
        </w:tc>
        <w:tc>
          <w:tcPr>
            <w:tcW w:w="794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49BF64F7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- </w:t>
            </w:r>
            <w:r w:rsidRPr="61C53401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2</w:t>
            </w:r>
          </w:p>
        </w:tc>
        <w:tc>
          <w:tcPr>
            <w:tcW w:w="1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219A922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61C53401" w14:paraId="18981CC4" wp14:textId="77777777">
        <w:trPr>
          <w:trHeight w:val="493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9B4EA1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6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CE4EFA" w14:paraId="621D2181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CE4EF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Aula </w:t>
            </w: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9 -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Processos do sistema de gestão de pessoas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3C8FFCE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61C53401" w:rsidRDefault="00855203" w14:paraId="66D22F7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  <w:r>
              <w:br/>
            </w:r>
            <w:r w:rsidRPr="61C53401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>Estudo</w:t>
            </w:r>
            <w:r w:rsidRPr="61C53401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em pares – Supere-se</w:t>
            </w:r>
            <w:r>
              <w:br/>
            </w:r>
            <w:r w:rsidRPr="61C53401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>Prova – Supere-se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3461D77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1B61B5B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61C53401" w14:paraId="54912A15" wp14:textId="77777777">
        <w:trPr>
          <w:trHeight w:val="240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3CF2D8B6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AC62C8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10 -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Recrutamento e Seleção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0FB78278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1FC39945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61C53401" w14:paraId="7AA6598E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0562CB0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75697EE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7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1966CA3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11 -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Treinamento e desenvolvimento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172EB1D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FA2D06" w:rsidP="61C53401" w:rsidRDefault="00855203" w14:paraId="35B7F60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  <w:r w:rsidRPr="61C53401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</w:p>
          <w:p w:rsidRPr="007572ED" w:rsidR="00FA2D06" w:rsidP="61C53401" w:rsidRDefault="00FA2D06" w14:paraId="73E8D0C1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61C53401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>Webinar</w:t>
            </w:r>
            <w:proofErr w:type="spellEnd"/>
          </w:p>
          <w:p w:rsidRPr="007572ED" w:rsidR="007D78BF" w:rsidP="61C53401" w:rsidRDefault="00855203" w14:paraId="6A488DE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34CE0A4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7D78BF" w14:paraId="62EBF3C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05BD73D3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B080E" w:rsidR="007D78BF" w:rsidTr="61C53401" w14:paraId="5A87FB30" wp14:textId="77777777">
        <w:trPr>
          <w:trHeight w:val="609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6D98A12B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50B385C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12 -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 e métodos de treinamento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2946DB82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5997CC1D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7572ED" w:rsidR="007D78BF" w:rsidTr="61C53401" w14:paraId="368754B9" wp14:textId="77777777">
        <w:trPr>
          <w:trHeight w:val="336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44B0A20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8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70DCE1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13 -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Transformando indivíduos em membros da equipe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677F4BE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61C53401" w:rsidRDefault="00855203" w14:paraId="435D4E4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Videoaula</w:t>
            </w:r>
            <w:proofErr w:type="spellEnd"/>
            <w:r>
              <w:br/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110FFD37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7D78BF" w14:paraId="6B69937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31C9E8DF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61C53401" w14:paraId="61C581E2" wp14:textId="77777777">
        <w:trPr>
          <w:trHeight w:val="609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3FE9F23F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B5FD2AD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14 -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Remuneração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1F72F646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08CE6F91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61C53401" w14:paraId="69EF20C8" wp14:textId="77777777">
        <w:trPr>
          <w:trHeight w:val="493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2B2B730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9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DED894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15 -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 importância da avaliação de dese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penho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748B6F4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61C53401" w:rsidRDefault="00855203" w14:paraId="6CD3BABD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</w:p>
          <w:p w:rsidRPr="007572ED" w:rsidR="007D78BF" w:rsidP="61C53401" w:rsidRDefault="00855203" w14:paraId="108AC589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</w:t>
            </w:r>
            <w:r w:rsidRPr="61C53401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3</w:t>
            </w:r>
          </w:p>
          <w:p w:rsidRPr="007572ED" w:rsidR="007D78BF" w:rsidP="61C53401" w:rsidRDefault="00855203" w14:paraId="363E378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7D78BF" w14:paraId="61CDCEA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52DE97E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61C53401" w14:paraId="779A2402" wp14:textId="77777777">
        <w:trPr>
          <w:trHeight w:val="356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6BB9E253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5B1342A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16 -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Indicadores de desempenho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23DE523C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52E56223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61C53401" w14:paraId="24572A9F" wp14:textId="77777777">
        <w:trPr>
          <w:trHeight w:val="746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5D36975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10</w:t>
            </w:r>
          </w:p>
        </w:tc>
        <w:tc>
          <w:tcPr>
            <w:tcW w:w="794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075F55B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– </w:t>
            </w:r>
            <w:r w:rsidRPr="61C53401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4</w:t>
            </w:r>
          </w:p>
        </w:tc>
        <w:tc>
          <w:tcPr>
            <w:tcW w:w="1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61C53401" w:rsidRDefault="00855203" w14:paraId="63BB83B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1C53401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</w:tbl>
    <w:p xmlns:wp14="http://schemas.microsoft.com/office/word/2010/wordml" w:rsidRPr="007572ED" w:rsidR="007D78BF" w:rsidP="61C53401" w:rsidRDefault="007D78BF" w14:paraId="07547A01" wp14:textId="77777777">
      <w:pPr>
        <w:pStyle w:val="CorpoA"/>
        <w:widowControl w:val="0"/>
        <w:spacing w:after="0"/>
        <w:ind w:left="216" w:hanging="216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CE4EFA" w:rsidTr="61C53401" w14:paraId="20C320C8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E4EFA" w:rsidP="61C53401" w:rsidRDefault="00CE4EFA" w14:paraId="7B407D1A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1C53401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8. PROCEDIMENTOS DIDÁTICOS</w:t>
            </w:r>
          </w:p>
        </w:tc>
      </w:tr>
    </w:tbl>
    <w:p xmlns:wp14="http://schemas.microsoft.com/office/word/2010/wordml" w:rsidRPr="007572ED" w:rsidR="007572ED" w:rsidP="61C53401" w:rsidRDefault="007572ED" w14:paraId="5CF398B5" wp14:textId="77777777">
      <w:pPr>
        <w:tabs>
          <w:tab w:val="left" w:pos="284"/>
          <w:tab w:val="left" w:pos="720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A disciplina, cuja duração é de 10 semanas letivas, é estruturada a partir da seguinte modelagem:</w:t>
      </w:r>
    </w:p>
    <w:p xmlns:wp14="http://schemas.microsoft.com/office/word/2010/wordml" w:rsidRPr="007572ED" w:rsidR="007572ED" w:rsidP="61C53401" w:rsidRDefault="007572ED" w14:paraId="2B837761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16 unidades de aprendizagem, incluindo atividades de fixação, distribuídas pelas semanas letivas;</w:t>
      </w:r>
    </w:p>
    <w:p xmlns:wp14="http://schemas.microsoft.com/office/word/2010/wordml" w:rsidRPr="007572ED" w:rsidR="007572ED" w:rsidP="61C53401" w:rsidRDefault="007572ED" w14:paraId="3F5B1986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1 vídeo de apresentação com o professor da disciplina na semana 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1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;</w:t>
      </w:r>
    </w:p>
    <w:p xmlns:wp14="http://schemas.microsoft.com/office/word/2010/wordml" w:rsidRPr="007572ED" w:rsidR="007572ED" w:rsidP="61C53401" w:rsidRDefault="007572ED" w14:paraId="03946FA9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2 vídeos, alternados nas semanas 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3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 e 8, em que o professor apresenta os aspectos centrais das atividades em estudo e oferece orientações de estudo;</w:t>
      </w:r>
    </w:p>
    <w:p xmlns:wp14="http://schemas.microsoft.com/office/word/2010/wordml" w:rsidRPr="007572ED" w:rsidR="007572ED" w:rsidP="61C53401" w:rsidRDefault="007572ED" w14:paraId="3FC87D1E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4 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mentorias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 alternadas nas semanas: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  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2, 4, 7 e 9, nas quais é gerada maior proximidade com o aluno, respondendo dúvidas qua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n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to ao conteúdo estudado e alargando as perspectivas sobre as habilidades e competências a serem desenvolvidas;</w:t>
      </w:r>
    </w:p>
    <w:p xmlns:wp14="http://schemas.microsoft.com/office/word/2010/wordml" w:rsidRPr="007572ED" w:rsidR="007572ED" w:rsidP="61C53401" w:rsidRDefault="007572ED" w14:paraId="4EB13C27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provas on-line nas semanas 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3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 e 8, cuja nota é referente a 2ª VA;</w:t>
      </w:r>
    </w:p>
    <w:p xmlns:wp14="http://schemas.microsoft.com/office/word/2010/wordml" w:rsidRPr="007572ED" w:rsidR="007572ED" w:rsidP="61C53401" w:rsidRDefault="007572ED" w14:paraId="388BF6E2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programa Supere-se de retomada de conteúdos e recuperação de notas nas semanas 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>6</w:t>
      </w:r>
      <w:r w:rsidRPr="61C53401" w:rsidR="007572ED">
        <w:rPr>
          <w:rFonts w:ascii="Arial" w:hAnsi="Arial" w:eastAsia="Arial" w:cs="Arial"/>
          <w:sz w:val="22"/>
          <w:szCs w:val="22"/>
          <w:lang w:val="pt-BR"/>
        </w:rPr>
        <w:t xml:space="preserve"> e 7;</w:t>
      </w:r>
    </w:p>
    <w:p xmlns:wp14="http://schemas.microsoft.com/office/word/2010/wordml" w:rsidRPr="007572ED" w:rsidR="00CE4EFA" w:rsidP="61C53401" w:rsidRDefault="007572ED" w14:paraId="25F5ACB3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1C53401" w:rsidR="007572ED">
        <w:rPr>
          <w:rFonts w:ascii="Arial" w:hAnsi="Arial" w:eastAsia="Arial" w:cs="Arial"/>
          <w:sz w:val="22"/>
          <w:szCs w:val="22"/>
        </w:rPr>
        <w:t xml:space="preserve">   • </w:t>
      </w:r>
      <w:proofErr w:type="spellStart"/>
      <w:r w:rsidRPr="61C53401" w:rsidR="007572ED">
        <w:rPr>
          <w:rFonts w:ascii="Arial" w:hAnsi="Arial" w:eastAsia="Arial" w:cs="Arial"/>
          <w:sz w:val="22"/>
          <w:szCs w:val="22"/>
        </w:rPr>
        <w:t>provas</w:t>
      </w:r>
      <w:proofErr w:type="spellEnd"/>
      <w:r w:rsidRPr="61C53401" w:rsidR="007572ED">
        <w:rPr>
          <w:rFonts w:ascii="Arial" w:hAnsi="Arial" w:eastAsia="Arial" w:cs="Arial"/>
          <w:sz w:val="22"/>
          <w:szCs w:val="22"/>
        </w:rPr>
        <w:t xml:space="preserve"> </w:t>
      </w:r>
      <w:proofErr w:type="spellStart"/>
      <w:r w:rsidRPr="61C53401" w:rsidR="007572ED">
        <w:rPr>
          <w:rFonts w:ascii="Arial" w:hAnsi="Arial" w:eastAsia="Arial" w:cs="Arial"/>
          <w:sz w:val="22"/>
          <w:szCs w:val="22"/>
        </w:rPr>
        <w:t>nas</w:t>
      </w:r>
      <w:proofErr w:type="spellEnd"/>
      <w:r w:rsidRPr="61C53401" w:rsidR="007572ED">
        <w:rPr>
          <w:rFonts w:ascii="Arial" w:hAnsi="Arial" w:eastAsia="Arial" w:cs="Arial"/>
          <w:sz w:val="22"/>
          <w:szCs w:val="22"/>
        </w:rPr>
        <w:t xml:space="preserve"> </w:t>
      </w:r>
      <w:proofErr w:type="spellStart"/>
      <w:r w:rsidRPr="61C53401" w:rsidR="007572ED">
        <w:rPr>
          <w:rFonts w:ascii="Arial" w:hAnsi="Arial" w:eastAsia="Arial" w:cs="Arial"/>
          <w:sz w:val="22"/>
          <w:szCs w:val="22"/>
        </w:rPr>
        <w:t>semanas</w:t>
      </w:r>
      <w:proofErr w:type="spellEnd"/>
      <w:r w:rsidRPr="61C53401" w:rsidR="007572ED">
        <w:rPr>
          <w:rFonts w:ascii="Arial" w:hAnsi="Arial" w:eastAsia="Arial" w:cs="Arial"/>
          <w:sz w:val="22"/>
          <w:szCs w:val="22"/>
        </w:rPr>
        <w:t xml:space="preserve"> 5 e 10, 1ª VA e 3ª VA.</w:t>
      </w: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CE4EFA" w:rsidTr="61C53401" w14:paraId="32FBE119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E4EFA" w:rsidP="61C53401" w:rsidRDefault="00CE4EFA" w14:paraId="0E8B5BFA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1C53401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 xml:space="preserve">9. </w:t>
            </w:r>
            <w:r w:rsidRPr="61C53401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ATIVIDADE INTEGRATIVA </w:t>
            </w:r>
          </w:p>
        </w:tc>
      </w:tr>
      <w:tr xmlns:wp14="http://schemas.microsoft.com/office/word/2010/wordml" w:rsidRPr="007572ED" w:rsidR="00CE4EFA" w:rsidTr="61C53401" w14:paraId="1910FCD1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7572ED" w:rsidR="00CE4EFA" w:rsidP="61C53401" w:rsidRDefault="00CE4EFA" w14:paraId="48760C6E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1C53401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</w:t>
            </w:r>
            <w:proofErr w:type="spellStart"/>
            <w:r w:rsidRPr="61C53401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>ão</w:t>
            </w:r>
            <w:proofErr w:type="spellEnd"/>
            <w:r w:rsidRPr="61C53401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proofErr w:type="gramStart"/>
            <w:r w:rsidRPr="61C53401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>se Aplica</w:t>
            </w:r>
            <w:proofErr w:type="gramEnd"/>
            <w:r w:rsidRPr="61C53401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>.</w:t>
            </w:r>
          </w:p>
        </w:tc>
      </w:tr>
    </w:tbl>
    <w:p xmlns:wp14="http://schemas.microsoft.com/office/word/2010/wordml" w:rsidRPr="007572ED" w:rsidR="00CE4EFA" w:rsidP="61C53401" w:rsidRDefault="00CE4EFA" w14:paraId="5043CB0F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CE4EFA" w:rsidTr="61C53401" w14:paraId="487C9F35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E4EFA" w:rsidP="61C53401" w:rsidRDefault="00CE4EFA" w14:paraId="5AE21827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</w:pPr>
            <w:r w:rsidRPr="61C53401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10. PROCESSO AVALIATIVO DA APRENDIZAGEM</w:t>
            </w:r>
          </w:p>
        </w:tc>
      </w:tr>
      <w:tr xmlns:wp14="http://schemas.microsoft.com/office/word/2010/wordml" w:rsidRPr="002B080E" w:rsidR="007572ED" w:rsidTr="61C53401" w14:paraId="26C4F098" wp14:textId="77777777">
        <w:trPr>
          <w:trHeight w:val="3716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572ED" w:rsidR="007572ED" w:rsidP="61C53401" w:rsidRDefault="002B080E" w14:paraId="33C1B4CD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61C53401" w:rsidR="002B080E">
              <w:rPr>
                <w:rFonts w:ascii="Arial" w:hAnsi="Arial" w:eastAsia="Arial" w:cs="Arial"/>
                <w:sz w:val="22"/>
                <w:szCs w:val="22"/>
                <w:lang w:val="pt-BR"/>
              </w:rPr>
              <w:t>As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Verificações de Aprendizagem estarão disponíveis nas seguintes semanas da disciplina: Semana 3 - 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Prova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on-line A (2ªVA); S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e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mana 5 - 1ªVA; Semana 8 - Prova on-line B (2ªVA); Semana 10 - 3ª VA.</w:t>
            </w:r>
          </w:p>
          <w:p w:rsidRPr="007572ED" w:rsidR="007572ED" w:rsidP="61C53401" w:rsidRDefault="007572ED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>
              <w:br/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7572ED" w:rsidR="007572ED" w:rsidP="61C53401" w:rsidRDefault="007572ED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Após a 1ª verificação de aprendizagem, acontece o Programa Supere-se. Nele, por meio da aplicação da Metodologia Ativa, os est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u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dantes são convidados a participarem de estudos em grupo com seus pares, revisando o conteúdo até ali ministrado. Para cada grupo, são destinados alunos para exercerem o papel de líder e monitor. Após um período de 14 dias, são aplicadas novas avaliações, perm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i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7572ED" w:rsidR="007572ED" w:rsidP="61C53401" w:rsidRDefault="007572ED" w14:paraId="7FC76B42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>
              <w:br/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Todas as avaliações propostas – 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1ª, 2ª e 3ª</w:t>
            </w:r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Lyceum</w:t>
            </w:r>
            <w:proofErr w:type="spellEnd"/>
            <w:r w:rsidRPr="61C53401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7572ED" w:rsidR="00CE4EFA" w:rsidP="61C53401" w:rsidRDefault="00CE4EFA" w14:paraId="07459315" wp14:textId="77777777">
      <w:pPr>
        <w:pStyle w:val="CorpoA"/>
        <w:widowControl w:val="0"/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7D78BF" w:rsidTr="61C53401" w14:paraId="65F2DBCE" wp14:textId="77777777">
        <w:trPr>
          <w:trHeight w:val="329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572ED" w:rsidR="007D78BF" w:rsidP="61C53401" w:rsidRDefault="00855203" w14:paraId="42585CB3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/>
              </w:rPr>
              <w:t>11. BIBLIOGRAFIA</w:t>
            </w: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/>
              </w:rPr>
              <w:t xml:space="preserve">  </w:t>
            </w:r>
          </w:p>
        </w:tc>
        <w:proofErr w:type="gramEnd"/>
      </w:tr>
      <w:tr xmlns:wp14="http://schemas.microsoft.com/office/word/2010/wordml" w:rsidRPr="002B080E" w:rsidR="007D78BF" w:rsidTr="61C53401" w14:paraId="2780D62A" wp14:textId="77777777">
        <w:trPr>
          <w:trHeight w:val="761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572ED" w:rsidR="007D78BF" w:rsidP="61C53401" w:rsidRDefault="00855203" w14:paraId="207D2E18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Básica:</w:t>
            </w:r>
          </w:p>
          <w:p w:rsidRPr="007572ED" w:rsidR="00CE4EFA" w:rsidP="61C53401" w:rsidRDefault="00CE4EFA" w14:paraId="6537F28F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3DAD8ABC" w:rsidP="61C53401" w:rsidRDefault="3DAD8ABC" w14:paraId="5C475597" w14:textId="1CBB82CD">
            <w:pPr>
              <w:pStyle w:val="CorpoA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BITENCOURT, C. </w:t>
            </w:r>
            <w:r w:rsidRPr="61C53401" w:rsidR="3DAD8A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contemporânea de pessoas</w:t>
            </w:r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: novas práticas, conceitos tradicionais. 2. ed. Porto Alegre: </w:t>
            </w:r>
            <w:proofErr w:type="spellStart"/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Bookman</w:t>
            </w:r>
            <w:proofErr w:type="spellEnd"/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, 2009. 444 p. E-book. ISBN 9788577806010.</w:t>
            </w:r>
          </w:p>
          <w:p w:rsidR="2CCE905B" w:rsidP="61C53401" w:rsidRDefault="2CCE905B" w14:paraId="52D38AB8" w14:textId="2EF4A4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="3DAD8ABC" w:rsidP="61C53401" w:rsidRDefault="3DAD8ABC" w14:paraId="3FC2D2CD" w14:textId="6E674060">
            <w:pPr>
              <w:pStyle w:val="CorpoA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IVANCEVICH, J. M. </w:t>
            </w:r>
            <w:r w:rsidRPr="61C53401" w:rsidR="3DAD8A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de recursos humanos</w:t>
            </w:r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. 10. ed. São Paulo: </w:t>
            </w:r>
            <w:proofErr w:type="spellStart"/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McGraw</w:t>
            </w:r>
            <w:proofErr w:type="spellEnd"/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-Hill, 2008. 592 p. E-book. ISBN 9788586804809.</w:t>
            </w:r>
          </w:p>
          <w:p w:rsidR="2CCE905B" w:rsidP="61C53401" w:rsidRDefault="2CCE905B" w14:paraId="05B82D19" w14:textId="653420E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="3DAD8ABC" w:rsidP="61C53401" w:rsidRDefault="3DAD8ABC" w14:paraId="04EE2495" w14:textId="48232358">
            <w:pPr>
              <w:pStyle w:val="CorpoA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MCSHANE, S. L.; VON GLINOW, M. A. </w:t>
            </w:r>
            <w:r w:rsidRPr="61C53401" w:rsidR="3DAD8A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Comportamento organizacional</w:t>
            </w:r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. 6. ed. Porto Alegre: </w:t>
            </w:r>
            <w:proofErr w:type="spellStart"/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McGraw</w:t>
            </w:r>
            <w:proofErr w:type="spellEnd"/>
            <w:r w:rsidRPr="61C53401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-Hill, 2014. 552 p. E-book. ISBN 9788580554038.</w:t>
            </w:r>
          </w:p>
          <w:p w:rsidR="2CCE905B" w:rsidP="61C53401" w:rsidRDefault="2CCE905B" w14:paraId="3C1B5356" w14:textId="5C130663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61C53401" w:rsidRDefault="007D78BF" w14:paraId="44E871BC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64444176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  <w:r w:rsidRPr="61C53401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Complementar:</w:t>
            </w:r>
          </w:p>
          <w:p w:rsidRPr="007572ED" w:rsidR="00CE4EFA" w:rsidP="61C53401" w:rsidRDefault="00CE4EFA" w14:paraId="144A5D23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7572ED" w:rsidR="007D78BF" w:rsidP="61C53401" w:rsidRDefault="00855203" w14:paraId="0D1E50D3" wp14:textId="0C8CB54D">
            <w:pPr>
              <w:pStyle w:val="CorpoA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61C53401" w:rsidR="1B0905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BARBIERI, Ugo Franco. </w:t>
            </w:r>
            <w:r w:rsidRPr="61C53401" w:rsidR="1B09057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de Pessoas nas Organizações.</w:t>
            </w:r>
            <w:r w:rsidRPr="61C53401" w:rsidR="1B0905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São Paulo: Atlas, 2013. Capítulo 4 – A avaliação de desempenho e a necessária criação da meritocracia dentro de uma organização. Páginas 41 a 66. Disponível em: </w:t>
            </w:r>
          </w:p>
          <w:p w:rsidRPr="007572ED" w:rsidR="007D78BF" w:rsidP="61C53401" w:rsidRDefault="00855203" w14:paraId="4FD966C9" wp14:textId="2D1979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hyperlink r:id="R3cbbd80103d449fc">
              <w:r w:rsidRPr="61C53401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https://integrada.minhabiblioteca.com.br/#/books/9788522477593/cfi/0!/4/4@0.00:0.00</w:t>
              </w:r>
            </w:hyperlink>
          </w:p>
          <w:p w:rsidRPr="007572ED" w:rsidR="007D78BF" w:rsidP="61C53401" w:rsidRDefault="00855203" w14:paraId="42B05503" wp14:textId="18FF5FE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48DE5104" wp14:textId="57C0171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FERREIRA, Patrícia </w:t>
            </w:r>
            <w:proofErr w:type="spellStart"/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Itala</w:t>
            </w:r>
            <w:proofErr w:type="spellEnd"/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. </w:t>
            </w: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Clima Organizacional e Qualidade de Vida no Trabalho.</w:t>
            </w:r>
            <w:r w:rsidRPr="61C53401" w:rsidR="1B09057E">
              <w:rPr>
                <w:rStyle w:val="Nenhum"/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São Paulo: </w:t>
            </w:r>
            <w:proofErr w:type="spellStart"/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Gen</w:t>
            </w:r>
            <w:proofErr w:type="spellEnd"/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/LTC, 2013. Capítulo 5: Qualidade de Vida no Trabalho. Páginas 109 a 150</w:t>
            </w:r>
          </w:p>
          <w:p w:rsidRPr="007572ED" w:rsidR="007D78BF" w:rsidP="61C53401" w:rsidRDefault="00855203" w14:paraId="4BE92A40" wp14:textId="33A9659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Disponível em: </w:t>
            </w:r>
            <w:hyperlink r:id="R6eb2955081ba4a27">
              <w:r w:rsidRPr="61C53401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https://integrada.minhabiblioteca.com.br/#/books/978-85-216-2383-0/cfi/0!/4/4@0.00:0.00</w:t>
              </w:r>
            </w:hyperlink>
          </w:p>
          <w:p w:rsidRPr="007572ED" w:rsidR="007D78BF" w:rsidP="61C53401" w:rsidRDefault="00855203" w14:paraId="4F386806" wp14:textId="59C0EA2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43E90C96" wp14:textId="4B1F47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GIL, Antônio Carlos. </w:t>
            </w: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de Pessoas.</w:t>
            </w: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Enfoque nos Papéis Profissionais. São Paulo: Atlas, 2001. Capítulo 5 – O papel do selecionador. Páginas 91 a 117. Disponível em: </w:t>
            </w:r>
          </w:p>
          <w:p w:rsidRPr="007572ED" w:rsidR="007D78BF" w:rsidP="61C53401" w:rsidRDefault="00855203" w14:paraId="71A3947A" wp14:textId="65DD7BE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hyperlink r:id="R9f6da5f1c3b64b2f">
              <w:r w:rsidRPr="61C53401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https://integrada.minhabiblioteca.com.br/#/books/9788522474776/cfi/0!/4/4@0.00:0.00</w:t>
              </w:r>
            </w:hyperlink>
          </w:p>
          <w:p w:rsidRPr="007572ED" w:rsidR="007D78BF" w:rsidP="61C53401" w:rsidRDefault="00855203" w14:paraId="3F02ED04" wp14:textId="712DE06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12262384" wp14:textId="6AAE48F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MARRAS, Jean Pierre. </w:t>
            </w: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Administração de recursos humanos: </w:t>
            </w: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do operacional ao estratégico. 15.ed. São Paulo: Atlas, 2016. Disponível em: </w:t>
            </w:r>
            <w:hyperlink r:id="Rd7fd457b412b47c1">
              <w:r w:rsidRPr="61C53401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https://integrada.minhabiblioteca.com.br/#/books/978-85-472-0109-8/cfi/266!/4/2@100:0.00</w:t>
              </w:r>
            </w:hyperlink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</w:p>
          <w:p w:rsidRPr="007572ED" w:rsidR="007D78BF" w:rsidP="61C53401" w:rsidRDefault="00855203" w14:paraId="040F7819" wp14:textId="4FB1DF7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Pr="007572ED" w:rsidR="007D78BF" w:rsidP="61C53401" w:rsidRDefault="00855203" w14:paraId="4DA0CEA1" wp14:textId="042E6D9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VERGARA, </w:t>
            </w:r>
            <w:proofErr w:type="spellStart"/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Sylvia</w:t>
            </w:r>
            <w:proofErr w:type="spellEnd"/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Constant</w:t>
            </w:r>
            <w:proofErr w:type="spellEnd"/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. </w:t>
            </w: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de Pessoas.</w:t>
            </w:r>
            <w:r w:rsidRPr="61C53401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14.ed. São Paulo: Atlas, 2013. Capítulo 3: Liderança requerida nesses novos tempos. Páginas 73 a 88. Disponível em: </w:t>
            </w:r>
            <w:hyperlink r:id="Ra4d01b9ab1cc4960">
              <w:r w:rsidRPr="61C53401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https://integrada.minhabiblioteca.com.br/#/books/9788597007985/cfi/6/18!/4@0:0</w:t>
              </w:r>
            </w:hyperlink>
          </w:p>
          <w:p w:rsidRPr="007572ED" w:rsidR="007D78BF" w:rsidP="61C53401" w:rsidRDefault="00855203" w14:paraId="589F93FC" wp14:textId="762731CD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61C53401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Pr="007572ED" w:rsidR="007D78BF" w:rsidP="61C53401" w:rsidRDefault="007D78BF" w14:paraId="3A0FF5F2" wp14:textId="77777777">
      <w:pPr>
        <w:pStyle w:val="CorpoA"/>
        <w:widowControl w:val="0"/>
        <w:spacing w:after="0" w:line="240" w:lineRule="auto"/>
        <w:ind w:left="216" w:hanging="216"/>
        <w:rPr>
          <w:rStyle w:val="Nenhum"/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Pr="007572ED" w:rsidR="00BA4562" w:rsidP="61C53401" w:rsidRDefault="00855203" w14:paraId="7E831009" wp14:textId="77777777">
      <w:pPr>
        <w:pStyle w:val="CorpoA"/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  <w:r w:rsidRPr="61C53401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>An</w:t>
      </w:r>
      <w:r w:rsidRPr="61C53401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á</w:t>
      </w:r>
      <w:r w:rsidRPr="61C53401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polis, </w:t>
      </w:r>
      <w:r w:rsidRPr="61C53401" w:rsidR="00BA4562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61C53401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1</w:t>
      </w:r>
      <w:r w:rsidRPr="61C53401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61C53401" w:rsidR="00E44F6B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agosto</w:t>
      </w:r>
      <w:r w:rsidRPr="61C53401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 xml:space="preserve"> de 202</w:t>
      </w:r>
      <w:r w:rsidRPr="61C53401" w:rsidR="00797C0E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1</w:t>
      </w:r>
      <w:r w:rsidRPr="61C53401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Pr="00245CB5" w:rsidR="002B080E" w:rsidP="61C53401" w:rsidRDefault="00BA4562" w14:paraId="29D6B04F" wp14:textId="77777777">
      <w:pPr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 w:rsidRPr="61C53401" w:rsidR="00BA4562">
        <w:rPr>
          <w:rFonts w:ascii="Arial" w:hAnsi="Arial" w:eastAsia="Arial" w:cs="Arial"/>
          <w:sz w:val="22"/>
          <w:szCs w:val="22"/>
          <w:lang w:val="pt-BR" w:eastAsia="pt-BR"/>
        </w:rPr>
        <w:t xml:space="preserve"> </w:t>
      </w:r>
    </w:p>
    <w:p xmlns:wp14="http://schemas.microsoft.com/office/word/2010/wordml" w:rsidRPr="007572ED" w:rsidR="00BA4562" w:rsidP="61C53401" w:rsidRDefault="00BA4562" w14:paraId="17AD93B2" wp14:textId="77777777">
      <w:pPr>
        <w:jc w:val="right"/>
        <w:rPr>
          <w:rFonts w:ascii="Arial" w:hAnsi="Arial" w:eastAsia="Arial" w:cs="Arial"/>
          <w:color w:val="000000" w:themeColor="text1"/>
          <w:sz w:val="22"/>
          <w:szCs w:val="22"/>
          <w:lang w:val="pt-BR"/>
        </w:rPr>
      </w:pPr>
    </w:p>
    <w:p xmlns:wp14="http://schemas.microsoft.com/office/word/2010/wordml" w:rsidRPr="007572ED" w:rsidR="00BA4562" w:rsidP="61C53401" w:rsidRDefault="007572ED" w14:paraId="3783329E" wp14:textId="77777777">
      <w:pPr>
        <w:pStyle w:val="CorpoA"/>
        <w:spacing w:after="0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  <w:r w:rsidRPr="007572ED">
        <w:rPr>
          <w:rFonts w:ascii="Arial Narrow" w:hAnsi="Arial Narrow"/>
          <w:noProof/>
          <w:color w:val="000000" w:themeColor="text1"/>
          <w:lang w:val="pt-BR"/>
          <w14:textOutline w14:w="0" w14:cap="rnd" w14:cmpd="sng" w14:algn="ctr">
            <w14:noFill/>
            <w14:prstDash w14:val="solid"/>
            <w14:bevel/>
          </w14:textOutline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4554E963" wp14:editId="658A5E05">
            <wp:simplePos x="0" y="0"/>
            <wp:positionH relativeFrom="column">
              <wp:posOffset>2247872</wp:posOffset>
            </wp:positionH>
            <wp:positionV relativeFrom="paragraph">
              <wp:posOffset>102787</wp:posOffset>
            </wp:positionV>
            <wp:extent cx="2210435" cy="413385"/>
            <wp:effectExtent l="0" t="0" r="0" b="5715"/>
            <wp:wrapNone/>
            <wp:docPr id="1" name="Imagem 1" descr="Z:\Assinaturas digitais dos Professores\Thiago_Pitalu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Thiago_Pitalug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4" r="4467" b="38066"/>
                    <a:stretch/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7572ED" w:rsidR="00BA4562" w:rsidP="61C53401" w:rsidRDefault="00BA4562" w14:paraId="0DE4B5B7" wp14:textId="77777777">
      <w:pPr>
        <w:pStyle w:val="CorpoA"/>
        <w:spacing w:after="0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</w:p>
    <w:p xmlns:wp14="http://schemas.microsoft.com/office/word/2010/wordml" w:rsidRPr="007572ED" w:rsidR="00BA4562" w:rsidP="61C53401" w:rsidRDefault="00BA4562" w14:paraId="0A6959E7" wp14:textId="77777777">
      <w:pPr>
        <w:pStyle w:val="CorpoA"/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61C53401" w:rsidR="00BA456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7572ED" w:rsidR="00BA4562" w:rsidP="61C53401" w:rsidRDefault="00BA4562" w14:paraId="0CE07DC1" wp14:textId="77777777">
      <w:pPr>
        <w:pStyle w:val="CorpoA"/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val="pt-PT"/>
        </w:rPr>
      </w:pPr>
      <w:r w:rsidRPr="61C53401" w:rsidR="00BA45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 xml:space="preserve">Prof. Dr. </w:t>
      </w:r>
      <w:r w:rsidRPr="61C53401" w:rsidR="00BA45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 xml:space="preserve">Thiago de Oliveira </w:t>
      </w:r>
      <w:proofErr w:type="spellStart"/>
      <w:r w:rsidRPr="61C53401" w:rsidR="00BA45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>Pitaluga</w:t>
      </w:r>
      <w:proofErr w:type="spellEnd"/>
    </w:p>
    <w:p xmlns:wp14="http://schemas.microsoft.com/office/word/2010/wordml" w:rsidRPr="007572ED" w:rsidR="00CE4EFA" w:rsidP="00174B73" w:rsidRDefault="00BA4562" w14:paraId="26B7F9E2" wp14:textId="77777777">
      <w:pPr>
        <w:pStyle w:val="CorpoA"/>
        <w:jc w:val="center"/>
        <w:rPr>
          <w:rStyle w:val="Nenhum"/>
          <w:rFonts w:ascii="Arial Narrow" w:hAnsi="Arial Narrow"/>
        </w:rPr>
      </w:pPr>
      <w:r w:rsidRPr="007572ED">
        <w:rPr>
          <w:rFonts w:ascii="Arial Narrow" w:hAnsi="Arial Narrow"/>
          <w:lang w:val="en-US"/>
        </w:rPr>
        <w:t>PROFESSOR RESPONS</w:t>
      </w:r>
      <w:r w:rsidRPr="007572ED">
        <w:rPr>
          <w:rFonts w:ascii="Arial Narrow" w:hAnsi="Arial Narrow"/>
          <w:lang w:val="pt-PT"/>
        </w:rPr>
        <w:t>Á</w:t>
      </w:r>
      <w:r w:rsidRPr="007572ED">
        <w:rPr>
          <w:rFonts w:ascii="Arial Narrow" w:hAnsi="Arial Narrow"/>
          <w:lang w:val="es-ES_tradnl"/>
        </w:rPr>
        <w:t>VEL PELA DISCIPLINA</w:t>
      </w:r>
    </w:p>
    <w:sectPr w:rsidRPr="007572ED" w:rsidR="00CE4EFA">
      <w:headerReference w:type="default" r:id="rId15"/>
      <w:footerReference w:type="default" r:id="rId16"/>
      <w:headerReference w:type="first" r:id="rId17"/>
      <w:footerReference w:type="first" r:id="rId18"/>
      <w:pgSz w:w="11900" w:h="16840" w:orient="portrait"/>
      <w:pgMar w:top="1559" w:right="566" w:bottom="1418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70B10" w:rsidRDefault="00B70B10" w14:paraId="66204FF1" wp14:textId="77777777">
      <w:r>
        <w:separator/>
      </w:r>
    </w:p>
  </w:endnote>
  <w:endnote w:type="continuationSeparator" w:id="0">
    <w:p xmlns:wp14="http://schemas.microsoft.com/office/word/2010/wordml" w:rsidR="00B70B10" w:rsidRDefault="00B70B10" w14:paraId="2DBF0D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D78BF" w:rsidRDefault="00E44F6B" w14:paraId="46DB6075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896" behindDoc="0" locked="0" layoutInCell="1" allowOverlap="1" wp14:anchorId="7169CBB3" wp14:editId="02B88053">
              <wp:simplePos x="0" y="0"/>
              <wp:positionH relativeFrom="column">
                <wp:posOffset>-93980</wp:posOffset>
              </wp:positionH>
              <wp:positionV relativeFrom="paragraph">
                <wp:posOffset>-132715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E44F6B" w:rsidP="00E44F6B" w:rsidRDefault="00E44F6B" w14:paraId="6FC867B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E44F6B" w:rsidP="00E44F6B" w:rsidRDefault="00E44F6B" w14:paraId="2903E54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E44F6B" w:rsidP="00E44F6B" w:rsidRDefault="00E44F6B" w14:paraId="6CE59ACD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D27B6C5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7.4pt;margin-top:-10.45pt;width:569.3pt;height:39.8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">
              <v:textbox>
                <w:txbxContent>
                  <w:p w:rsidRPr="00E44F6B" w:rsidR="00E44F6B" w:rsidP="00E44F6B" w:rsidRDefault="00E44F6B" w14:paraId="02E4CBBD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E44F6B" w:rsidP="00E44F6B" w:rsidRDefault="00E44F6B" w14:paraId="33EB9DA7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E44F6B" w:rsidP="00E44F6B" w:rsidRDefault="00E44F6B" w14:paraId="34D5CA6B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D78BF" w:rsidRDefault="00E44F6B" w14:paraId="40FB526B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848" behindDoc="0" locked="0" layoutInCell="1" allowOverlap="1" wp14:anchorId="06489EE0" wp14:editId="2B039F04">
              <wp:simplePos x="0" y="0"/>
              <wp:positionH relativeFrom="column">
                <wp:posOffset>-172720</wp:posOffset>
              </wp:positionH>
              <wp:positionV relativeFrom="paragraph">
                <wp:posOffset>-116840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E44F6B" w:rsidP="00E44F6B" w:rsidRDefault="00E44F6B" w14:paraId="0ACC227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E44F6B" w:rsidP="00E44F6B" w:rsidRDefault="00E44F6B" w14:paraId="4BF26AA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E44F6B" w:rsidP="00E44F6B" w:rsidRDefault="00E44F6B" w14:paraId="45FE9DB1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18A727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3.6pt;margin-top:-9.2pt;width:569.3pt;height:39.8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47JwIAACs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">
              <v:textbox>
                <w:txbxContent>
                  <w:p w:rsidRPr="00E44F6B" w:rsidR="00E44F6B" w:rsidP="00E44F6B" w:rsidRDefault="00E44F6B" w14:paraId="72C46137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E44F6B" w:rsidP="00E44F6B" w:rsidRDefault="00E44F6B" w14:paraId="6F8E206E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E44F6B" w:rsidP="00E44F6B" w:rsidRDefault="00E44F6B" w14:paraId="7BB4B7B8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70B10" w:rsidRDefault="00B70B10" w14:paraId="02F2C34E" wp14:textId="77777777">
      <w:r>
        <w:separator/>
      </w:r>
    </w:p>
  </w:footnote>
  <w:footnote w:type="continuationSeparator" w:id="0">
    <w:p xmlns:wp14="http://schemas.microsoft.com/office/word/2010/wordml" w:rsidR="00B70B10" w:rsidRDefault="00B70B10" w14:paraId="680A4E5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7D78BF" w:rsidRDefault="00E44F6B" w14:paraId="6C67794E" wp14:textId="77777777">
    <w:pPr>
      <w:pStyle w:val="Cabealho"/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6944" behindDoc="0" locked="0" layoutInCell="1" allowOverlap="1" wp14:anchorId="227B6B8B" wp14:editId="73D98158">
          <wp:simplePos x="0" y="0"/>
          <wp:positionH relativeFrom="column">
            <wp:posOffset>4287520</wp:posOffset>
          </wp:positionH>
          <wp:positionV relativeFrom="paragraph">
            <wp:posOffset>-219075</wp:posOffset>
          </wp:positionV>
          <wp:extent cx="2649220" cy="46418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55680" behindDoc="1" locked="0" layoutInCell="1" allowOverlap="1" wp14:anchorId="20911F84" wp14:editId="7A72D5A7">
          <wp:simplePos x="0" y="0"/>
          <wp:positionH relativeFrom="page">
            <wp:posOffset>1673860</wp:posOffset>
          </wp:positionH>
          <wp:positionV relativeFrom="page">
            <wp:posOffset>3036570</wp:posOffset>
          </wp:positionV>
          <wp:extent cx="4472305" cy="3657600"/>
          <wp:effectExtent l="0" t="0" r="4445" b="0"/>
          <wp:wrapNone/>
          <wp:docPr id="1073741826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7D78BF" w:rsidRDefault="00E44F6B" w14:paraId="524F61F8" wp14:textId="77777777">
    <w:pPr>
      <w:pStyle w:val="Cabealho"/>
      <w:ind w:firstLine="708"/>
      <w:jc w:val="center"/>
      <w:rPr>
        <w:rFonts w:ascii="Arial" w:hAnsi="Arial" w:eastAsia="Arial" w:cs="Arial"/>
        <w:b/>
        <w:bCs/>
        <w:sz w:val="32"/>
        <w:szCs w:val="32"/>
      </w:rPr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8992" behindDoc="0" locked="0" layoutInCell="1" allowOverlap="1" wp14:anchorId="7E830BAD" wp14:editId="0463D893">
          <wp:simplePos x="0" y="0"/>
          <wp:positionH relativeFrom="column">
            <wp:posOffset>133985</wp:posOffset>
          </wp:positionH>
          <wp:positionV relativeFrom="paragraph">
            <wp:posOffset>-136525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203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4656" behindDoc="1" locked="0" layoutInCell="1" allowOverlap="1" wp14:anchorId="1976D1E0" wp14:editId="7E5E30CC">
              <wp:simplePos x="0" y="0"/>
              <wp:positionH relativeFrom="page">
                <wp:posOffset>-50798</wp:posOffset>
              </wp:positionH>
              <wp:positionV relativeFrom="page">
                <wp:posOffset>0</wp:posOffset>
              </wp:positionV>
              <wp:extent cx="7633335" cy="1273810"/>
              <wp:effectExtent l="0" t="0" r="0" b="0"/>
              <wp:wrapNone/>
              <wp:docPr id="1073741828" name="officeArt object" descr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27CE2D9E">
            <v:rect id="officeArt object" style="position:absolute;margin-left:-4pt;margin-top:0;width:601.05pt;height:100.3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19" o:spid="_x0000_s1026" fillcolor="#bfbfb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">
              <v:stroke miterlimit="4"/>
              <w10:wrap anchorx="page" anchory="page"/>
            </v:rect>
          </w:pict>
        </mc:Fallback>
      </mc:AlternateContent>
    </w:r>
    <w:r w:rsidR="00855203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8752" behindDoc="1" locked="0" layoutInCell="1" allowOverlap="1" wp14:anchorId="656E2375" wp14:editId="4D53319F">
              <wp:simplePos x="0" y="0"/>
              <wp:positionH relativeFrom="page">
                <wp:posOffset>3870439</wp:posOffset>
              </wp:positionH>
              <wp:positionV relativeFrom="page">
                <wp:posOffset>318770</wp:posOffset>
              </wp:positionV>
              <wp:extent cx="3267075" cy="656591"/>
              <wp:effectExtent l="0" t="0" r="0" b="0"/>
              <wp:wrapNone/>
              <wp:docPr id="1073741830" name="officeArt object" descr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1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rgbClr val="FFFFFF"/>
                      </a:solidFill>
                      <a:ln w="254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4F8371DC">
            <v:roundrect id="officeArt object" style="position:absolute;margin-left:304.75pt;margin-top:25.1pt;width:257.25pt;height:51.7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de cantos arredondados 18" o:spid="_x0000_s1026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">
              <w10:wrap anchorx="page" anchory="page"/>
            </v:roundrect>
          </w:pict>
        </mc:Fallback>
      </mc:AlternateContent>
    </w:r>
    <w:r w:rsidR="00855203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9776" behindDoc="1" locked="0" layoutInCell="1" allowOverlap="1" wp14:anchorId="0BA36CBE" wp14:editId="178F6F8C">
              <wp:simplePos x="0" y="0"/>
              <wp:positionH relativeFrom="page">
                <wp:posOffset>3918583</wp:posOffset>
              </wp:positionH>
              <wp:positionV relativeFrom="page">
                <wp:posOffset>400684</wp:posOffset>
              </wp:positionV>
              <wp:extent cx="3185796" cy="441325"/>
              <wp:effectExtent l="0" t="0" r="0" b="0"/>
              <wp:wrapNone/>
              <wp:docPr id="1073741831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796" cy="441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xmlns:wp14="http://schemas.microsoft.com/office/word/2010/wordml" w:rsidR="007D78BF" w:rsidRDefault="00855203" w14:paraId="56ADF76A" wp14:textId="77777777">
                          <w:pPr>
                            <w:pStyle w:val="CorpoA"/>
                            <w:jc w:val="center"/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52"/>
                              <w:szCs w:val="52"/>
                              <w:lang w:val="fr-FR"/>
                            </w:rPr>
                            <w:t>PLANO DE ENSINO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DB3DB8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308.55pt;margin-top:31.55pt;width:250.85pt;height:34.7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Caixa de Texto 2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">
              <v:stroke miterlimit="4"/>
              <v:textbox inset="1.2699mm,1.2699mm,1.2699mm,1.2699mm">
                <w:txbxContent>
                  <w:p w:rsidR="007D78BF" w:rsidRDefault="00855203" w14:paraId="4CFAD1F3" wp14:textId="77777777">
                    <w:pPr>
                      <w:pStyle w:val="CorpoA"/>
                      <w:jc w:val="center"/>
                    </w:pPr>
                    <w:r>
                      <w:rPr>
                        <w:rFonts w:ascii="Helvetica" w:hAnsi="Helvetica"/>
                        <w:b/>
                        <w:bCs/>
                        <w:sz w:val="52"/>
                        <w:szCs w:val="52"/>
                        <w:lang w:val="fr-FR"/>
                      </w:rPr>
                      <w:t>PLANO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5203"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60800" behindDoc="1" locked="0" layoutInCell="1" allowOverlap="1" wp14:anchorId="74B6FC03" wp14:editId="2AEEFB19">
          <wp:simplePos x="0" y="0"/>
          <wp:positionH relativeFrom="page">
            <wp:posOffset>1548584</wp:posOffset>
          </wp:positionH>
          <wp:positionV relativeFrom="page">
            <wp:posOffset>2638425</wp:posOffset>
          </wp:positionV>
          <wp:extent cx="4472305" cy="3657600"/>
          <wp:effectExtent l="0" t="0" r="0" b="0"/>
          <wp:wrapNone/>
          <wp:docPr id="1073741832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xmlns:wp14="http://schemas.microsoft.com/office/word/2010/wordml" w:rsidR="007D78BF" w:rsidRDefault="007D78BF" w14:paraId="6B62F1B3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3E"/>
    <w:multiLevelType w:val="hybridMultilevel"/>
    <w:tmpl w:val="E26CC52A"/>
    <w:lvl w:ilvl="0" w:tplc="6FBE671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E1AE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6C6EC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6598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CE90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2CBEC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626FB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6F13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670E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DC3159E"/>
    <w:multiLevelType w:val="hybridMultilevel"/>
    <w:tmpl w:val="06D810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2936FD"/>
    <w:multiLevelType w:val="hybridMultilevel"/>
    <w:tmpl w:val="A1167A9A"/>
    <w:lvl w:ilvl="0" w:tplc="0152F5C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70D45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454A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8CB6B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2837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C693E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4E5E6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38101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21E7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7BF2359"/>
    <w:multiLevelType w:val="hybridMultilevel"/>
    <w:tmpl w:val="75907E3A"/>
    <w:lvl w:ilvl="0" w:tplc="FC52856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3C2C6A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EA85B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A682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FE248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2EB8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A2398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AFC56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0092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trackRevisions w:val="false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78BF"/>
    <w:rsid w:val="000007B2"/>
    <w:rsid w:val="000576E2"/>
    <w:rsid w:val="00174B73"/>
    <w:rsid w:val="002670C8"/>
    <w:rsid w:val="00291698"/>
    <w:rsid w:val="002B080E"/>
    <w:rsid w:val="002D724E"/>
    <w:rsid w:val="002E76C7"/>
    <w:rsid w:val="00334976"/>
    <w:rsid w:val="003706F0"/>
    <w:rsid w:val="004827D7"/>
    <w:rsid w:val="004B0795"/>
    <w:rsid w:val="00515C93"/>
    <w:rsid w:val="00570368"/>
    <w:rsid w:val="00580C24"/>
    <w:rsid w:val="0064625B"/>
    <w:rsid w:val="006D6B61"/>
    <w:rsid w:val="007451F0"/>
    <w:rsid w:val="007572ED"/>
    <w:rsid w:val="00797C0E"/>
    <w:rsid w:val="007A0BFC"/>
    <w:rsid w:val="007D78BF"/>
    <w:rsid w:val="00822F2D"/>
    <w:rsid w:val="00853A59"/>
    <w:rsid w:val="00855203"/>
    <w:rsid w:val="00873BC0"/>
    <w:rsid w:val="008B1345"/>
    <w:rsid w:val="008B199C"/>
    <w:rsid w:val="008E3760"/>
    <w:rsid w:val="00997935"/>
    <w:rsid w:val="009D22DC"/>
    <w:rsid w:val="009E0B20"/>
    <w:rsid w:val="009F0B43"/>
    <w:rsid w:val="009F4C66"/>
    <w:rsid w:val="00A23F3A"/>
    <w:rsid w:val="00A24195"/>
    <w:rsid w:val="00A76FDC"/>
    <w:rsid w:val="00A952B5"/>
    <w:rsid w:val="00AD4CF5"/>
    <w:rsid w:val="00B22A0C"/>
    <w:rsid w:val="00B600E9"/>
    <w:rsid w:val="00B70B10"/>
    <w:rsid w:val="00BA4562"/>
    <w:rsid w:val="00BB1D17"/>
    <w:rsid w:val="00BD25F9"/>
    <w:rsid w:val="00BF5370"/>
    <w:rsid w:val="00C43B62"/>
    <w:rsid w:val="00C72268"/>
    <w:rsid w:val="00C73058"/>
    <w:rsid w:val="00C762BA"/>
    <w:rsid w:val="00CD4123"/>
    <w:rsid w:val="00CE4EFA"/>
    <w:rsid w:val="00D119E0"/>
    <w:rsid w:val="00D37A44"/>
    <w:rsid w:val="00DF3EF1"/>
    <w:rsid w:val="00E44F6B"/>
    <w:rsid w:val="00EB5197"/>
    <w:rsid w:val="00F85F7C"/>
    <w:rsid w:val="00FA0C86"/>
    <w:rsid w:val="00FA2D06"/>
    <w:rsid w:val="1B09057E"/>
    <w:rsid w:val="2CCE905B"/>
    <w:rsid w:val="3229C22F"/>
    <w:rsid w:val="3DAD8ABC"/>
    <w:rsid w:val="3E7897FB"/>
    <w:rsid w:val="50A8FE8B"/>
    <w:rsid w:val="61C53401"/>
    <w:rsid w:val="66DF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AA0E"/>
  <w15:docId w15:val="{0F1FCFAE-2E65-4FA4-B566-CD2167FA82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orpoA" w:customStyle="1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character" w:styleId="Nenhum" w:customStyle="1">
    <w:name w:val="Nenhum"/>
  </w:style>
  <w:style w:type="character" w:styleId="Hyperlink0" w:customStyle="1">
    <w:name w:val="Hyperlink.0"/>
    <w:basedOn w:val="Nenhum"/>
    <w:rPr>
      <w:outline w:val="0"/>
      <w:color w:val="0000FF"/>
      <w:u w:val="single" w:color="0000FF"/>
      <w:lang w:val="pt-PT"/>
    </w:rPr>
  </w:style>
  <w:style w:type="character" w:styleId="Hyperlink1" w:customStyle="1">
    <w:name w:val="Hyperlink.1"/>
    <w:basedOn w:val="Nenhum"/>
    <w:rPr>
      <w:lang w:val="pt-PT"/>
    </w:rPr>
  </w:style>
  <w:style w:type="character" w:styleId="Hyperlink2" w:customStyle="1">
    <w:name w:val="Hyperlink.2"/>
    <w:basedOn w:val="Nenhum"/>
    <w:rPr>
      <w:rFonts w:ascii="Arial Narrow" w:hAnsi="Arial Narrow" w:eastAsia="Arial Narrow" w:cs="Arial Narrow"/>
      <w:outline w:val="0"/>
      <w:color w:val="0000FF"/>
      <w:u w:color="0000FF"/>
      <w:lang w:val="pt-PT"/>
    </w:rPr>
  </w:style>
  <w:style w:type="character" w:styleId="Hyperlink3" w:customStyle="1">
    <w:name w:val="Hyperlink.3"/>
    <w:basedOn w:val="Nenhum"/>
    <w:rPr>
      <w:rFonts w:ascii="Arial Narrow" w:hAnsi="Arial Narrow" w:eastAsia="Arial Narrow" w:cs="Arial Narrow"/>
      <w:outline w:val="0"/>
      <w:color w:val="0000FF"/>
      <w:sz w:val="20"/>
      <w:szCs w:val="20"/>
      <w:u w:val="single" w:color="0000FF"/>
      <w:lang w:val="pt-PT"/>
    </w:rPr>
  </w:style>
  <w:style w:type="table" w:styleId="Tabelacomgrade">
    <w:name w:val="Table Grid"/>
    <w:basedOn w:val="Tabelanormal"/>
    <w:uiPriority w:val="59"/>
    <w:rsid w:val="008E376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497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34976"/>
    <w:rPr>
      <w:rFonts w:ascii="Tahoma" w:hAnsi="Tahoma" w:cs="Tahoma"/>
      <w:sz w:val="16"/>
      <w:szCs w:val="16"/>
      <w:lang w:val="en-US" w:eastAsia="en-US"/>
    </w:rPr>
  </w:style>
  <w:style w:type="character" w:styleId="CabealhoChar" w:customStyle="1">
    <w:name w:val="Cabeçalho Char"/>
    <w:basedOn w:val="Fontepargpadro"/>
    <w:link w:val="Cabealho"/>
    <w:rsid w:val="007572ED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4F6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44F6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Pr>
      <w:lang w:val="pt-PT"/>
    </w:rPr>
  </w:style>
  <w:style w:type="character" w:customStyle="1" w:styleId="Hyperlink2">
    <w:name w:val="Hyperlink.2"/>
    <w:basedOn w:val="Nenhum"/>
    <w:rPr>
      <w:rFonts w:ascii="Arial Narrow" w:eastAsia="Arial Narrow" w:hAnsi="Arial Narrow" w:cs="Arial Narrow"/>
      <w:outline w:val="0"/>
      <w:color w:val="0000FF"/>
      <w:u w:color="0000FF"/>
      <w:lang w:val="pt-PT"/>
    </w:rPr>
  </w:style>
  <w:style w:type="character" w:customStyle="1" w:styleId="Hyperlink3">
    <w:name w:val="Hyperlink.3"/>
    <w:basedOn w:val="Nenhum"/>
    <w:rPr>
      <w:rFonts w:ascii="Arial Narrow" w:eastAsia="Arial Narrow" w:hAnsi="Arial Narrow" w:cs="Arial Narrow"/>
      <w:outline w:val="0"/>
      <w:color w:val="0000FF"/>
      <w:sz w:val="20"/>
      <w:szCs w:val="20"/>
      <w:u w:val="single" w:color="0000FF"/>
      <w:lang w:val="pt-PT"/>
    </w:rPr>
  </w:style>
  <w:style w:type="table" w:styleId="Tabelacomgrade">
    <w:name w:val="Table Grid"/>
    <w:basedOn w:val="Tabelanormal"/>
    <w:uiPriority w:val="59"/>
    <w:rsid w:val="008E3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49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976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7572ED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4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4F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14" /><Relationship Type="http://schemas.openxmlformats.org/officeDocument/2006/relationships/hyperlink" Target="https://integrada.minhabiblioteca.com.br/%23/books/9788522477593/cfi/0!/4/4@0.00:0.00" TargetMode="External" Id="R3cbbd80103d449fc" /><Relationship Type="http://schemas.openxmlformats.org/officeDocument/2006/relationships/hyperlink" Target="https://integrada.minhabiblioteca.com.br/%23/books/978-85-216-2383-0/cfi/0!/4/4@0.00:0.00" TargetMode="External" Id="R6eb2955081ba4a27" /><Relationship Type="http://schemas.openxmlformats.org/officeDocument/2006/relationships/hyperlink" Target="https://integrada.minhabiblioteca.com.br/%23/books/9788522474776/cfi/0!/4/4@0.00:0.00" TargetMode="External" Id="R9f6da5f1c3b64b2f" /><Relationship Type="http://schemas.openxmlformats.org/officeDocument/2006/relationships/hyperlink" Target="https://integrada.minhabiblioteca.com.br/%23/books/978-85-472-0109-8/cfi/266!/4/2@100:0.00" TargetMode="External" Id="Rd7fd457b412b47c1" /><Relationship Type="http://schemas.openxmlformats.org/officeDocument/2006/relationships/hyperlink" Target="https://integrada.minhabiblioteca.com.br/%23/books/9788597007985/cfi/6/18!/4@0:0" TargetMode="External" Id="Ra4d01b9ab1cc496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Josely Lima de Santana Rodrigues - Tutora EAD</dc:creator>
  <lastModifiedBy>Herlla Mysma Holanda C. Magalhaes - Designer Educacional de EAD</lastModifiedBy>
  <revision>5</revision>
  <dcterms:created xsi:type="dcterms:W3CDTF">2022-03-23T15:23:00.0000000Z</dcterms:created>
  <dcterms:modified xsi:type="dcterms:W3CDTF">2022-08-26T12:46:49.8652185Z</dcterms:modified>
</coreProperties>
</file>