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6C1C1" w14:textId="50BB5DAC" w:rsidR="00514FFA" w:rsidRPr="00BA015A" w:rsidRDefault="005202E1" w:rsidP="00BA015A">
      <w:pPr>
        <w:pStyle w:val="CoverInfoCaps"/>
        <w:spacing w:line="240" w:lineRule="auto"/>
        <w:rPr>
          <w:b/>
          <w:bCs/>
          <w:lang w:val="pt-BR"/>
        </w:rPr>
      </w:pPr>
      <w:r w:rsidRPr="00BA015A">
        <w:rPr>
          <w:b/>
          <w:bCs/>
          <w:lang w:val="pt-BR"/>
        </w:rPr>
        <w:t>CENTRO UNIVERSITÁRIO DE ANÁPOLIS</w:t>
      </w:r>
      <w:r w:rsidR="00C12E15">
        <w:rPr>
          <w:b/>
          <w:bCs/>
          <w:lang w:val="pt-BR"/>
        </w:rPr>
        <w:t>- Unievangélica</w:t>
      </w:r>
    </w:p>
    <w:p w14:paraId="1CA2E1DD" w14:textId="35CBC527" w:rsidR="00A75665" w:rsidRPr="00262FE5" w:rsidRDefault="00A75665" w:rsidP="00BA015A">
      <w:pPr>
        <w:pStyle w:val="CoverInfoCaps"/>
        <w:spacing w:line="240" w:lineRule="auto"/>
        <w:rPr>
          <w:lang w:val="pt-BR"/>
        </w:rPr>
      </w:pPr>
      <w:r w:rsidRPr="00BA015A">
        <w:rPr>
          <w:b/>
          <w:bCs/>
          <w:lang w:val="pt-BR"/>
        </w:rPr>
        <w:t>curso de direito</w:t>
      </w:r>
      <w:r w:rsidR="00BA015A">
        <w:rPr>
          <w:b/>
          <w:bCs/>
          <w:lang w:val="pt-BR"/>
        </w:rPr>
        <w:t>- campus Ceres</w:t>
      </w:r>
    </w:p>
    <w:p w14:paraId="0E23FF21" w14:textId="77777777" w:rsidR="00514FFA" w:rsidRPr="00262FE5" w:rsidRDefault="005202E1">
      <w:pPr>
        <w:pStyle w:val="CoverInfo"/>
        <w:rPr>
          <w:lang w:val="pt-BR"/>
        </w:rPr>
      </w:pPr>
      <w:r w:rsidRPr="00262FE5">
        <w:rPr>
          <w:lang w:val="pt-BR"/>
        </w:rPr>
        <w:t xml:space="preserve">                 </w:t>
      </w:r>
    </w:p>
    <w:p w14:paraId="15FF4BC4" w14:textId="77777777" w:rsidR="00514FFA" w:rsidRPr="00262FE5" w:rsidRDefault="005202E1">
      <w:pPr>
        <w:pStyle w:val="CoverInfo"/>
        <w:rPr>
          <w:lang w:val="pt-BR"/>
        </w:rPr>
      </w:pPr>
      <w:r w:rsidRPr="00262FE5">
        <w:rPr>
          <w:lang w:val="pt-BR"/>
        </w:rPr>
        <w:t xml:space="preserve">                 </w:t>
      </w:r>
    </w:p>
    <w:p w14:paraId="7E0A4935" w14:textId="77777777" w:rsidR="00514FFA" w:rsidRPr="00262FE5" w:rsidRDefault="005202E1">
      <w:pPr>
        <w:pStyle w:val="CoverInfo"/>
        <w:rPr>
          <w:lang w:val="pt-BR"/>
        </w:rPr>
      </w:pPr>
      <w:r w:rsidRPr="00262FE5">
        <w:rPr>
          <w:lang w:val="pt-BR"/>
        </w:rPr>
        <w:t xml:space="preserve">                 </w:t>
      </w:r>
    </w:p>
    <w:p w14:paraId="6BA7807F" w14:textId="77777777" w:rsidR="00514FFA" w:rsidRPr="00262FE5" w:rsidRDefault="005202E1">
      <w:pPr>
        <w:pStyle w:val="CoverInfo"/>
        <w:rPr>
          <w:lang w:val="pt-BR"/>
        </w:rPr>
      </w:pPr>
      <w:r w:rsidRPr="00262FE5">
        <w:rPr>
          <w:lang w:val="pt-BR"/>
        </w:rPr>
        <w:t xml:space="preserve">                 </w:t>
      </w:r>
    </w:p>
    <w:p w14:paraId="13F966ED" w14:textId="77777777" w:rsidR="00514FFA" w:rsidRPr="00262FE5" w:rsidRDefault="005202E1">
      <w:pPr>
        <w:pStyle w:val="CoverInfo"/>
        <w:rPr>
          <w:lang w:val="pt-BR"/>
        </w:rPr>
      </w:pPr>
      <w:r w:rsidRPr="00262FE5">
        <w:rPr>
          <w:lang w:val="pt-BR"/>
        </w:rPr>
        <w:t xml:space="preserve">                 </w:t>
      </w:r>
    </w:p>
    <w:p w14:paraId="61EE3D08" w14:textId="77777777" w:rsidR="00514FFA" w:rsidRPr="00262FE5" w:rsidRDefault="005202E1">
      <w:pPr>
        <w:pStyle w:val="CoverInfo"/>
        <w:rPr>
          <w:lang w:val="pt-BR"/>
        </w:rPr>
      </w:pPr>
      <w:r w:rsidRPr="00262FE5">
        <w:rPr>
          <w:lang w:val="pt-BR"/>
        </w:rPr>
        <w:t xml:space="preserve">                 </w:t>
      </w:r>
    </w:p>
    <w:p w14:paraId="0BA838D2" w14:textId="77777777" w:rsidR="00514FFA" w:rsidRPr="00262FE5" w:rsidRDefault="005202E1">
      <w:pPr>
        <w:pStyle w:val="CoverInfo"/>
        <w:rPr>
          <w:lang w:val="pt-BR"/>
        </w:rPr>
      </w:pPr>
      <w:r w:rsidRPr="00262FE5">
        <w:rPr>
          <w:lang w:val="pt-BR"/>
        </w:rPr>
        <w:t xml:space="preserve">                 </w:t>
      </w:r>
    </w:p>
    <w:p w14:paraId="2A5CB85C" w14:textId="252BAA6E" w:rsidR="00514FFA" w:rsidRPr="00262FE5" w:rsidRDefault="00FF18F3">
      <w:pPr>
        <w:pStyle w:val="CoverInfo"/>
        <w:rPr>
          <w:lang w:val="pt-BR"/>
        </w:rPr>
      </w:pPr>
      <w:r w:rsidRPr="00FF18F3">
        <w:rPr>
          <w:b/>
          <w:bCs/>
          <w:caps/>
          <w:lang w:val="pt-BR"/>
        </w:rPr>
        <w:t>Fernanda Souza Silva</w:t>
      </w:r>
      <w:r w:rsidR="005202E1" w:rsidRPr="00262FE5">
        <w:rPr>
          <w:lang w:val="pt-BR"/>
        </w:rPr>
        <w:t xml:space="preserve">                 </w:t>
      </w:r>
    </w:p>
    <w:p w14:paraId="421958A5" w14:textId="77777777" w:rsidR="00514FFA" w:rsidRPr="00262FE5" w:rsidRDefault="005202E1">
      <w:pPr>
        <w:pStyle w:val="CoverInfo"/>
        <w:rPr>
          <w:lang w:val="pt-BR"/>
        </w:rPr>
      </w:pPr>
      <w:r w:rsidRPr="00262FE5">
        <w:rPr>
          <w:lang w:val="pt-BR"/>
        </w:rPr>
        <w:t xml:space="preserve">                 </w:t>
      </w:r>
    </w:p>
    <w:p w14:paraId="616A86C2" w14:textId="77777777" w:rsidR="00514FFA" w:rsidRPr="00262FE5" w:rsidRDefault="005202E1">
      <w:pPr>
        <w:pStyle w:val="CoverInfo"/>
        <w:rPr>
          <w:lang w:val="pt-BR"/>
        </w:rPr>
      </w:pPr>
      <w:r w:rsidRPr="00262FE5">
        <w:rPr>
          <w:lang w:val="pt-BR"/>
        </w:rPr>
        <w:t xml:space="preserve">                 </w:t>
      </w:r>
    </w:p>
    <w:p w14:paraId="4EC0B1FE" w14:textId="77777777" w:rsidR="00514FFA" w:rsidRPr="00262FE5" w:rsidRDefault="005202E1">
      <w:pPr>
        <w:pStyle w:val="CoverInfo"/>
        <w:rPr>
          <w:lang w:val="pt-BR"/>
        </w:rPr>
      </w:pPr>
      <w:r w:rsidRPr="00262FE5">
        <w:rPr>
          <w:lang w:val="pt-BR"/>
        </w:rPr>
        <w:t xml:space="preserve">                 </w:t>
      </w:r>
    </w:p>
    <w:p w14:paraId="51793E3B" w14:textId="77777777" w:rsidR="00514FFA" w:rsidRPr="00262FE5" w:rsidRDefault="005202E1">
      <w:pPr>
        <w:pStyle w:val="CoverInfo"/>
        <w:rPr>
          <w:lang w:val="pt-BR"/>
        </w:rPr>
      </w:pPr>
      <w:r w:rsidRPr="00262FE5">
        <w:rPr>
          <w:lang w:val="pt-BR"/>
        </w:rPr>
        <w:t xml:space="preserve">                 </w:t>
      </w:r>
    </w:p>
    <w:p w14:paraId="335538EC" w14:textId="77777777" w:rsidR="00514FFA" w:rsidRPr="00262FE5" w:rsidRDefault="005202E1">
      <w:pPr>
        <w:pStyle w:val="CoverInfo"/>
        <w:rPr>
          <w:lang w:val="pt-BR"/>
        </w:rPr>
      </w:pPr>
      <w:r w:rsidRPr="00262FE5">
        <w:rPr>
          <w:lang w:val="pt-BR"/>
        </w:rPr>
        <w:t xml:space="preserve">                 </w:t>
      </w:r>
    </w:p>
    <w:p w14:paraId="67758741" w14:textId="77777777" w:rsidR="00514FFA" w:rsidRPr="00262FE5" w:rsidRDefault="005202E1">
      <w:pPr>
        <w:pStyle w:val="CoverInfo"/>
        <w:rPr>
          <w:lang w:val="pt-BR"/>
        </w:rPr>
      </w:pPr>
      <w:r w:rsidRPr="00262FE5">
        <w:rPr>
          <w:lang w:val="pt-BR"/>
        </w:rPr>
        <w:t xml:space="preserve">                 </w:t>
      </w:r>
    </w:p>
    <w:p w14:paraId="22D2BA6E" w14:textId="5E0EBF13" w:rsidR="00514FFA" w:rsidRPr="00BA015A" w:rsidRDefault="00FF18F3">
      <w:pPr>
        <w:pStyle w:val="CoverInfo"/>
        <w:rPr>
          <w:b/>
          <w:bCs/>
          <w:lang w:val="pt-BR"/>
        </w:rPr>
      </w:pPr>
      <w:r w:rsidRPr="00FF18F3">
        <w:rPr>
          <w:b/>
          <w:bCs/>
          <w:caps/>
          <w:lang w:val="pt-BR"/>
        </w:rPr>
        <w:t>Tipificação do feminicídio na legislação brasileira: o tipo ín</w:t>
      </w:r>
      <w:r>
        <w:rPr>
          <w:b/>
          <w:bCs/>
          <w:caps/>
          <w:lang w:val="pt-BR"/>
        </w:rPr>
        <w:t>timo e seus aspectos simbólicos</w:t>
      </w:r>
    </w:p>
    <w:p w14:paraId="0946E46F" w14:textId="77777777" w:rsidR="00514FFA" w:rsidRPr="00262FE5" w:rsidRDefault="005202E1">
      <w:pPr>
        <w:pStyle w:val="CoverInfo"/>
        <w:rPr>
          <w:lang w:val="pt-BR"/>
        </w:rPr>
      </w:pPr>
      <w:r w:rsidRPr="00262FE5">
        <w:rPr>
          <w:lang w:val="pt-BR"/>
        </w:rPr>
        <w:t xml:space="preserve">                 </w:t>
      </w:r>
    </w:p>
    <w:p w14:paraId="7FB61AF6" w14:textId="77777777" w:rsidR="00514FFA" w:rsidRPr="00262FE5" w:rsidRDefault="005202E1">
      <w:pPr>
        <w:pStyle w:val="CoverInfo"/>
        <w:rPr>
          <w:lang w:val="pt-BR"/>
        </w:rPr>
      </w:pPr>
      <w:r w:rsidRPr="00262FE5">
        <w:rPr>
          <w:lang w:val="pt-BR"/>
        </w:rPr>
        <w:t xml:space="preserve">                 </w:t>
      </w:r>
    </w:p>
    <w:p w14:paraId="083548C1" w14:textId="77777777" w:rsidR="00514FFA" w:rsidRPr="00262FE5" w:rsidRDefault="005202E1">
      <w:pPr>
        <w:pStyle w:val="CoverInfo"/>
        <w:rPr>
          <w:lang w:val="pt-BR"/>
        </w:rPr>
      </w:pPr>
      <w:r w:rsidRPr="00262FE5">
        <w:rPr>
          <w:lang w:val="pt-BR"/>
        </w:rPr>
        <w:t xml:space="preserve">                 </w:t>
      </w:r>
    </w:p>
    <w:p w14:paraId="7F34D17A" w14:textId="77777777" w:rsidR="00514FFA" w:rsidRPr="00262FE5" w:rsidRDefault="005202E1">
      <w:pPr>
        <w:pStyle w:val="CoverInfo"/>
        <w:rPr>
          <w:lang w:val="pt-BR"/>
        </w:rPr>
      </w:pPr>
      <w:r w:rsidRPr="00262FE5">
        <w:rPr>
          <w:lang w:val="pt-BR"/>
        </w:rPr>
        <w:t xml:space="preserve">                 </w:t>
      </w:r>
    </w:p>
    <w:p w14:paraId="1735FA81" w14:textId="77777777" w:rsidR="00FF18F3" w:rsidRDefault="00FF18F3">
      <w:pPr>
        <w:pStyle w:val="CoverInfo"/>
        <w:rPr>
          <w:lang w:val="pt-BR"/>
        </w:rPr>
      </w:pPr>
    </w:p>
    <w:p w14:paraId="66975726" w14:textId="42271BF7" w:rsidR="00514FFA" w:rsidRPr="00262FE5" w:rsidRDefault="005202E1">
      <w:pPr>
        <w:pStyle w:val="CoverInfo"/>
        <w:rPr>
          <w:lang w:val="pt-BR"/>
        </w:rPr>
      </w:pPr>
      <w:r w:rsidRPr="00262FE5">
        <w:rPr>
          <w:lang w:val="pt-BR"/>
        </w:rPr>
        <w:t xml:space="preserve">                                  </w:t>
      </w:r>
    </w:p>
    <w:p w14:paraId="56F7340E" w14:textId="77777777" w:rsidR="00514FFA" w:rsidRPr="00262FE5" w:rsidRDefault="005202E1">
      <w:pPr>
        <w:pStyle w:val="CoverInfo"/>
        <w:rPr>
          <w:lang w:val="pt-BR"/>
        </w:rPr>
      </w:pPr>
      <w:r w:rsidRPr="00262FE5">
        <w:rPr>
          <w:lang w:val="pt-BR"/>
        </w:rPr>
        <w:t xml:space="preserve">                 </w:t>
      </w:r>
    </w:p>
    <w:p w14:paraId="6494E276" w14:textId="77777777" w:rsidR="00514FFA" w:rsidRPr="00262FE5" w:rsidRDefault="005202E1">
      <w:pPr>
        <w:pStyle w:val="CoverInfo"/>
        <w:rPr>
          <w:lang w:val="pt-BR"/>
        </w:rPr>
      </w:pPr>
      <w:r w:rsidRPr="00262FE5">
        <w:rPr>
          <w:lang w:val="pt-BR"/>
        </w:rPr>
        <w:t xml:space="preserve">                 </w:t>
      </w:r>
    </w:p>
    <w:p w14:paraId="3EC0BFDB" w14:textId="77777777" w:rsidR="00514FFA" w:rsidRPr="00262FE5" w:rsidRDefault="005202E1">
      <w:pPr>
        <w:pStyle w:val="CoverInfo"/>
        <w:rPr>
          <w:lang w:val="pt-BR"/>
        </w:rPr>
      </w:pPr>
      <w:r w:rsidRPr="00262FE5">
        <w:rPr>
          <w:lang w:val="pt-BR"/>
        </w:rPr>
        <w:t xml:space="preserve">                 </w:t>
      </w:r>
    </w:p>
    <w:p w14:paraId="038CF91F" w14:textId="77777777" w:rsidR="00514FFA" w:rsidRPr="00262FE5" w:rsidRDefault="005202E1">
      <w:pPr>
        <w:pStyle w:val="CoverInfo"/>
        <w:rPr>
          <w:lang w:val="pt-BR"/>
        </w:rPr>
      </w:pPr>
      <w:r w:rsidRPr="00262FE5">
        <w:rPr>
          <w:lang w:val="pt-BR"/>
        </w:rPr>
        <w:t xml:space="preserve">                 </w:t>
      </w:r>
    </w:p>
    <w:p w14:paraId="523DD574" w14:textId="77777777" w:rsidR="00514FFA" w:rsidRPr="00262FE5" w:rsidRDefault="005202E1">
      <w:pPr>
        <w:pStyle w:val="CoverInfo"/>
        <w:rPr>
          <w:lang w:val="pt-BR"/>
        </w:rPr>
      </w:pPr>
      <w:r w:rsidRPr="00262FE5">
        <w:rPr>
          <w:lang w:val="pt-BR"/>
        </w:rPr>
        <w:t xml:space="preserve">                 </w:t>
      </w:r>
    </w:p>
    <w:p w14:paraId="2932B003" w14:textId="77777777" w:rsidR="00514FFA" w:rsidRPr="00262FE5" w:rsidRDefault="005202E1">
      <w:pPr>
        <w:pStyle w:val="CoverInfo"/>
        <w:rPr>
          <w:lang w:val="pt-BR"/>
        </w:rPr>
      </w:pPr>
      <w:r w:rsidRPr="00262FE5">
        <w:rPr>
          <w:lang w:val="pt-BR"/>
        </w:rPr>
        <w:t xml:space="preserve">                 </w:t>
      </w:r>
    </w:p>
    <w:p w14:paraId="5F043667" w14:textId="4D23F809" w:rsidR="00A75665" w:rsidRDefault="005202E1">
      <w:pPr>
        <w:pStyle w:val="CoverInfo"/>
        <w:rPr>
          <w:lang w:val="pt-BR"/>
        </w:rPr>
      </w:pPr>
      <w:r w:rsidRPr="00262FE5">
        <w:rPr>
          <w:lang w:val="pt-BR"/>
        </w:rPr>
        <w:t xml:space="preserve">         </w:t>
      </w:r>
    </w:p>
    <w:p w14:paraId="7C992D2C" w14:textId="6253ED09" w:rsidR="00514FFA" w:rsidRPr="00262FE5" w:rsidRDefault="005202E1">
      <w:pPr>
        <w:pStyle w:val="CoverInfo"/>
        <w:rPr>
          <w:lang w:val="pt-BR"/>
        </w:rPr>
      </w:pPr>
      <w:r w:rsidRPr="00262FE5">
        <w:rPr>
          <w:lang w:val="pt-BR"/>
        </w:rPr>
        <w:t xml:space="preserve">                    </w:t>
      </w:r>
    </w:p>
    <w:p w14:paraId="1B66F802" w14:textId="15FF5113" w:rsidR="00514FFA" w:rsidRPr="00262FE5" w:rsidRDefault="00A75665" w:rsidP="00A75665">
      <w:pPr>
        <w:pStyle w:val="CoverInfo"/>
        <w:spacing w:line="240" w:lineRule="auto"/>
        <w:rPr>
          <w:lang w:val="pt-BR"/>
        </w:rPr>
      </w:pPr>
      <w:r w:rsidRPr="00262FE5">
        <w:rPr>
          <w:lang w:val="pt-BR"/>
        </w:rPr>
        <w:t>Ceres</w:t>
      </w:r>
      <w:r w:rsidR="005202E1" w:rsidRPr="00262FE5">
        <w:rPr>
          <w:lang w:val="pt-BR"/>
        </w:rPr>
        <w:t>, GO</w:t>
      </w:r>
    </w:p>
    <w:p w14:paraId="5845247D" w14:textId="77777777" w:rsidR="00514FFA" w:rsidRPr="00262FE5" w:rsidRDefault="005202E1" w:rsidP="00A75665">
      <w:pPr>
        <w:pStyle w:val="CoverInfo"/>
        <w:spacing w:line="240" w:lineRule="auto"/>
        <w:rPr>
          <w:lang w:val="pt-BR"/>
        </w:rPr>
      </w:pPr>
      <w:r w:rsidRPr="00262FE5">
        <w:rPr>
          <w:lang w:val="pt-BR"/>
        </w:rPr>
        <w:t>2019</w:t>
      </w:r>
    </w:p>
    <w:p w14:paraId="6F95BF5A" w14:textId="2BB71D9A" w:rsidR="00514FFA" w:rsidRPr="00D2432E" w:rsidRDefault="00FF18F3">
      <w:pPr>
        <w:pStyle w:val="CoverInfoCaps"/>
        <w:pageBreakBefore/>
        <w:rPr>
          <w:b/>
          <w:bCs/>
          <w:lang w:val="pt-BR"/>
        </w:rPr>
      </w:pPr>
      <w:r w:rsidRPr="00FF18F3">
        <w:rPr>
          <w:b/>
          <w:bCs/>
          <w:lang w:val="pt-BR"/>
        </w:rPr>
        <w:lastRenderedPageBreak/>
        <w:t>Fernanda Souza Silva</w:t>
      </w:r>
    </w:p>
    <w:p w14:paraId="5EDAC7C5" w14:textId="77777777" w:rsidR="00514FFA" w:rsidRPr="00262FE5" w:rsidRDefault="005202E1">
      <w:pPr>
        <w:pStyle w:val="CoverInfo"/>
        <w:rPr>
          <w:lang w:val="pt-BR"/>
        </w:rPr>
      </w:pPr>
      <w:r w:rsidRPr="00262FE5">
        <w:rPr>
          <w:lang w:val="pt-BR"/>
        </w:rPr>
        <w:t xml:space="preserve">                 </w:t>
      </w:r>
    </w:p>
    <w:p w14:paraId="0A2EB5F3" w14:textId="77777777" w:rsidR="00514FFA" w:rsidRPr="00262FE5" w:rsidRDefault="005202E1">
      <w:pPr>
        <w:pStyle w:val="CoverInfo"/>
        <w:rPr>
          <w:lang w:val="pt-BR"/>
        </w:rPr>
      </w:pPr>
      <w:r w:rsidRPr="00262FE5">
        <w:rPr>
          <w:lang w:val="pt-BR"/>
        </w:rPr>
        <w:t xml:space="preserve">                 </w:t>
      </w:r>
    </w:p>
    <w:p w14:paraId="3D06D58A" w14:textId="77777777" w:rsidR="00514FFA" w:rsidRPr="00262FE5" w:rsidRDefault="005202E1">
      <w:pPr>
        <w:pStyle w:val="CoverInfo"/>
        <w:rPr>
          <w:lang w:val="pt-BR"/>
        </w:rPr>
      </w:pPr>
      <w:r w:rsidRPr="00262FE5">
        <w:rPr>
          <w:lang w:val="pt-BR"/>
        </w:rPr>
        <w:t xml:space="preserve">                 </w:t>
      </w:r>
    </w:p>
    <w:p w14:paraId="4A3AD3B1" w14:textId="77777777" w:rsidR="00514FFA" w:rsidRPr="00262FE5" w:rsidRDefault="005202E1">
      <w:pPr>
        <w:pStyle w:val="CoverInfo"/>
        <w:rPr>
          <w:lang w:val="pt-BR"/>
        </w:rPr>
      </w:pPr>
      <w:r w:rsidRPr="00262FE5">
        <w:rPr>
          <w:lang w:val="pt-BR"/>
        </w:rPr>
        <w:t xml:space="preserve">                 </w:t>
      </w:r>
    </w:p>
    <w:p w14:paraId="4DD80EDB" w14:textId="77777777" w:rsidR="00514FFA" w:rsidRPr="00262FE5" w:rsidRDefault="005202E1">
      <w:pPr>
        <w:pStyle w:val="CoverInfo"/>
        <w:rPr>
          <w:lang w:val="pt-BR"/>
        </w:rPr>
      </w:pPr>
      <w:r w:rsidRPr="00262FE5">
        <w:rPr>
          <w:lang w:val="pt-BR"/>
        </w:rPr>
        <w:t xml:space="preserve">                 </w:t>
      </w:r>
    </w:p>
    <w:p w14:paraId="74BED46D" w14:textId="77777777" w:rsidR="00514FFA" w:rsidRPr="00262FE5" w:rsidRDefault="005202E1">
      <w:pPr>
        <w:pStyle w:val="CoverInfo"/>
        <w:rPr>
          <w:lang w:val="pt-BR"/>
        </w:rPr>
      </w:pPr>
      <w:r w:rsidRPr="00262FE5">
        <w:rPr>
          <w:lang w:val="pt-BR"/>
        </w:rPr>
        <w:t xml:space="preserve">                 </w:t>
      </w:r>
    </w:p>
    <w:p w14:paraId="0759C431" w14:textId="42F75FB9" w:rsidR="00514FFA" w:rsidRPr="00262FE5" w:rsidRDefault="00FF18F3">
      <w:pPr>
        <w:pStyle w:val="CoverInfo"/>
        <w:rPr>
          <w:lang w:val="pt-BR"/>
        </w:rPr>
      </w:pPr>
      <w:r w:rsidRPr="00FF18F3">
        <w:rPr>
          <w:b/>
          <w:bCs/>
          <w:caps/>
          <w:lang w:val="pt-BR"/>
        </w:rPr>
        <w:t>Tipificação do feminicídio na legislação brasileira: o tipo ín</w:t>
      </w:r>
      <w:r>
        <w:rPr>
          <w:b/>
          <w:bCs/>
          <w:caps/>
          <w:lang w:val="pt-BR"/>
        </w:rPr>
        <w:t>timo e seus aspectos simbólicos</w:t>
      </w:r>
      <w:r w:rsidR="005202E1" w:rsidRPr="00262FE5">
        <w:rPr>
          <w:lang w:val="pt-BR"/>
        </w:rPr>
        <w:t xml:space="preserve">                 </w:t>
      </w:r>
    </w:p>
    <w:p w14:paraId="19C84619" w14:textId="77777777" w:rsidR="00514FFA" w:rsidRPr="00262FE5" w:rsidRDefault="005202E1">
      <w:pPr>
        <w:pStyle w:val="CoverInfo"/>
        <w:rPr>
          <w:lang w:val="pt-BR"/>
        </w:rPr>
      </w:pPr>
      <w:r w:rsidRPr="00262FE5">
        <w:rPr>
          <w:lang w:val="pt-BR"/>
        </w:rPr>
        <w:t xml:space="preserve">                 </w:t>
      </w:r>
    </w:p>
    <w:p w14:paraId="3335ECB2" w14:textId="77777777" w:rsidR="00514FFA" w:rsidRPr="00262FE5" w:rsidRDefault="005202E1">
      <w:pPr>
        <w:pStyle w:val="CoverInfo"/>
        <w:rPr>
          <w:lang w:val="pt-BR"/>
        </w:rPr>
      </w:pPr>
      <w:r w:rsidRPr="00262FE5">
        <w:rPr>
          <w:lang w:val="pt-BR"/>
        </w:rPr>
        <w:t xml:space="preserve">                 </w:t>
      </w:r>
    </w:p>
    <w:p w14:paraId="36C64AAC" w14:textId="77777777" w:rsidR="00514FFA" w:rsidRPr="00262FE5" w:rsidRDefault="005202E1">
      <w:pPr>
        <w:pStyle w:val="CoverInfo"/>
        <w:rPr>
          <w:lang w:val="pt-BR"/>
        </w:rPr>
      </w:pPr>
      <w:r w:rsidRPr="00262FE5">
        <w:rPr>
          <w:lang w:val="pt-BR"/>
        </w:rPr>
        <w:t xml:space="preserve">                 </w:t>
      </w:r>
    </w:p>
    <w:p w14:paraId="702B7270" w14:textId="77777777" w:rsidR="00514FFA" w:rsidRPr="00262FE5" w:rsidRDefault="005202E1">
      <w:pPr>
        <w:pStyle w:val="CoverInfo"/>
        <w:rPr>
          <w:lang w:val="pt-BR"/>
        </w:rPr>
      </w:pPr>
      <w:r w:rsidRPr="00262FE5">
        <w:rPr>
          <w:lang w:val="pt-BR"/>
        </w:rPr>
        <w:t xml:space="preserve">                 </w:t>
      </w:r>
    </w:p>
    <w:p w14:paraId="4DD2173E" w14:textId="77777777" w:rsidR="00514FFA" w:rsidRPr="00262FE5" w:rsidRDefault="005202E1">
      <w:pPr>
        <w:pStyle w:val="CoverInfo"/>
        <w:rPr>
          <w:lang w:val="pt-BR"/>
        </w:rPr>
      </w:pPr>
      <w:r w:rsidRPr="00262FE5">
        <w:rPr>
          <w:lang w:val="pt-BR"/>
        </w:rPr>
        <w:t xml:space="preserve">                 </w:t>
      </w:r>
    </w:p>
    <w:p w14:paraId="0FD27660" w14:textId="5C966463" w:rsidR="00514FFA" w:rsidRDefault="005202E1">
      <w:pPr>
        <w:pStyle w:val="ProjectNature"/>
        <w:rPr>
          <w:lang w:val="pt-BR"/>
        </w:rPr>
      </w:pPr>
      <w:r w:rsidRPr="00262FE5">
        <w:rPr>
          <w:lang w:val="pt-BR"/>
        </w:rPr>
        <w:t xml:space="preserve">Trabalho de Conclusão de Curso apresentado ao curso de Direito </w:t>
      </w:r>
      <w:r w:rsidR="00C148B3">
        <w:rPr>
          <w:lang w:val="pt-BR"/>
        </w:rPr>
        <w:t>do</w:t>
      </w:r>
      <w:r w:rsidRPr="00262FE5">
        <w:rPr>
          <w:lang w:val="pt-BR"/>
        </w:rPr>
        <w:t xml:space="preserve"> CENTRO UNIVERSITÁRIO DE ANÁPOLIS</w:t>
      </w:r>
      <w:r w:rsidR="008E088D">
        <w:rPr>
          <w:lang w:val="pt-BR"/>
        </w:rPr>
        <w:t xml:space="preserve">- </w:t>
      </w:r>
      <w:proofErr w:type="spellStart"/>
      <w:r w:rsidR="008E088D">
        <w:rPr>
          <w:lang w:val="pt-BR"/>
        </w:rPr>
        <w:t>UniEvangélica</w:t>
      </w:r>
      <w:proofErr w:type="spellEnd"/>
      <w:r w:rsidRPr="00262FE5">
        <w:rPr>
          <w:lang w:val="pt-BR"/>
        </w:rPr>
        <w:t>,</w:t>
      </w:r>
      <w:r w:rsidR="00532132">
        <w:rPr>
          <w:lang w:val="pt-BR"/>
        </w:rPr>
        <w:t xml:space="preserve"> campus Ceres</w:t>
      </w:r>
      <w:r w:rsidRPr="00262FE5">
        <w:rPr>
          <w:lang w:val="pt-BR"/>
        </w:rPr>
        <w:t xml:space="preserve"> como requisito parcial para a Obtenção do grau de Bacharel em Direito.</w:t>
      </w:r>
    </w:p>
    <w:p w14:paraId="7C200D09" w14:textId="2A6EDA9D" w:rsidR="00276B90" w:rsidRDefault="00463E66" w:rsidP="00463E66">
      <w:pPr>
        <w:pStyle w:val="ProjectNature"/>
        <w:tabs>
          <w:tab w:val="left" w:pos="5340"/>
        </w:tabs>
        <w:rPr>
          <w:lang w:val="pt-BR"/>
        </w:rPr>
      </w:pPr>
      <w:r>
        <w:rPr>
          <w:lang w:val="pt-BR"/>
        </w:rPr>
        <w:tab/>
      </w:r>
    </w:p>
    <w:p w14:paraId="109616B0" w14:textId="56BDAB4C" w:rsidR="00276B90" w:rsidRPr="00DE73A0" w:rsidRDefault="00276B90">
      <w:pPr>
        <w:pStyle w:val="ProjectNature"/>
        <w:rPr>
          <w:lang w:val="pt-BR"/>
        </w:rPr>
      </w:pPr>
      <w:r>
        <w:rPr>
          <w:lang w:val="pt-BR"/>
        </w:rPr>
        <w:t xml:space="preserve">Orientador: </w:t>
      </w:r>
      <w:proofErr w:type="spellStart"/>
      <w:r>
        <w:rPr>
          <w:lang w:val="pt-BR"/>
        </w:rPr>
        <w:t>Profº</w:t>
      </w:r>
      <w:proofErr w:type="spellEnd"/>
      <w:r>
        <w:rPr>
          <w:lang w:val="pt-BR"/>
        </w:rPr>
        <w:t xml:space="preserve"> </w:t>
      </w:r>
      <w:r w:rsidR="00FF18F3" w:rsidRPr="00DE73A0">
        <w:rPr>
          <w:color w:val="000000" w:themeColor="text1"/>
          <w:shd w:val="clear" w:color="auto" w:fill="FFFFFF"/>
        </w:rPr>
        <w:t>Carlos Alberto da Costa</w:t>
      </w:r>
    </w:p>
    <w:p w14:paraId="1813F3FB" w14:textId="6E19531D" w:rsidR="00514FFA" w:rsidRPr="00262FE5" w:rsidRDefault="005202E1">
      <w:pPr>
        <w:pStyle w:val="CoverInfo"/>
        <w:rPr>
          <w:lang w:val="pt-BR"/>
        </w:rPr>
      </w:pPr>
      <w:r w:rsidRPr="00DE73A0">
        <w:rPr>
          <w:sz w:val="20"/>
          <w:szCs w:val="20"/>
          <w:lang w:val="pt-BR"/>
        </w:rPr>
        <w:t xml:space="preserve">      </w:t>
      </w:r>
      <w:r w:rsidRPr="00262FE5">
        <w:rPr>
          <w:lang w:val="pt-BR"/>
        </w:rPr>
        <w:t xml:space="preserve">         </w:t>
      </w:r>
    </w:p>
    <w:p w14:paraId="50839303" w14:textId="77777777" w:rsidR="00514FFA" w:rsidRPr="00262FE5" w:rsidRDefault="005202E1">
      <w:pPr>
        <w:pStyle w:val="CoverInfo"/>
        <w:rPr>
          <w:lang w:val="pt-BR"/>
        </w:rPr>
      </w:pPr>
      <w:r w:rsidRPr="00262FE5">
        <w:rPr>
          <w:lang w:val="pt-BR"/>
        </w:rPr>
        <w:t xml:space="preserve">                 </w:t>
      </w:r>
    </w:p>
    <w:p w14:paraId="7327C057" w14:textId="74A11F5B" w:rsidR="00514FFA" w:rsidRPr="00262FE5" w:rsidRDefault="005202E1">
      <w:pPr>
        <w:pStyle w:val="CoverInfo"/>
        <w:rPr>
          <w:lang w:val="pt-BR"/>
        </w:rPr>
      </w:pPr>
      <w:r w:rsidRPr="00262FE5">
        <w:rPr>
          <w:lang w:val="pt-BR"/>
        </w:rPr>
        <w:t xml:space="preserve">                                  </w:t>
      </w:r>
    </w:p>
    <w:p w14:paraId="570ACD54" w14:textId="77777777" w:rsidR="00514FFA" w:rsidRPr="00262FE5" w:rsidRDefault="005202E1">
      <w:pPr>
        <w:pStyle w:val="CoverInfo"/>
        <w:rPr>
          <w:lang w:val="pt-BR"/>
        </w:rPr>
      </w:pPr>
      <w:r w:rsidRPr="00262FE5">
        <w:rPr>
          <w:lang w:val="pt-BR"/>
        </w:rPr>
        <w:t xml:space="preserve">                 </w:t>
      </w:r>
    </w:p>
    <w:p w14:paraId="5473F5F1" w14:textId="77777777" w:rsidR="00514FFA" w:rsidRPr="00262FE5" w:rsidRDefault="005202E1">
      <w:pPr>
        <w:pStyle w:val="CoverInfo"/>
        <w:rPr>
          <w:lang w:val="pt-BR"/>
        </w:rPr>
      </w:pPr>
      <w:r w:rsidRPr="00262FE5">
        <w:rPr>
          <w:lang w:val="pt-BR"/>
        </w:rPr>
        <w:t xml:space="preserve">                 </w:t>
      </w:r>
    </w:p>
    <w:p w14:paraId="7FAF0400" w14:textId="77777777" w:rsidR="00514FFA" w:rsidRPr="00262FE5" w:rsidRDefault="005202E1">
      <w:pPr>
        <w:rPr>
          <w:lang w:val="pt-BR"/>
        </w:rPr>
      </w:pPr>
      <w:r w:rsidRPr="00262FE5">
        <w:rPr>
          <w:lang w:val="pt-BR"/>
        </w:rPr>
        <w:t xml:space="preserve">                 </w:t>
      </w:r>
    </w:p>
    <w:p w14:paraId="783971F4" w14:textId="77777777" w:rsidR="00514FFA" w:rsidRPr="00262FE5" w:rsidRDefault="005202E1">
      <w:pPr>
        <w:pStyle w:val="CoverInfo"/>
        <w:rPr>
          <w:lang w:val="pt-BR"/>
        </w:rPr>
      </w:pPr>
      <w:r w:rsidRPr="00262FE5">
        <w:rPr>
          <w:lang w:val="pt-BR"/>
        </w:rPr>
        <w:t xml:space="preserve">                 </w:t>
      </w:r>
    </w:p>
    <w:p w14:paraId="4ED58484" w14:textId="77777777" w:rsidR="00514FFA" w:rsidRPr="00262FE5" w:rsidRDefault="005202E1">
      <w:pPr>
        <w:pStyle w:val="CoverInfo"/>
        <w:rPr>
          <w:lang w:val="pt-BR"/>
        </w:rPr>
      </w:pPr>
      <w:r w:rsidRPr="00262FE5">
        <w:rPr>
          <w:lang w:val="pt-BR"/>
        </w:rPr>
        <w:t xml:space="preserve">                 </w:t>
      </w:r>
    </w:p>
    <w:p w14:paraId="7049A4ED" w14:textId="77777777" w:rsidR="00514FFA" w:rsidRPr="00262FE5" w:rsidRDefault="005202E1">
      <w:pPr>
        <w:pStyle w:val="CoverInfo"/>
        <w:rPr>
          <w:lang w:val="pt-BR"/>
        </w:rPr>
      </w:pPr>
      <w:r w:rsidRPr="00262FE5">
        <w:rPr>
          <w:lang w:val="pt-BR"/>
        </w:rPr>
        <w:t xml:space="preserve">                 </w:t>
      </w:r>
    </w:p>
    <w:p w14:paraId="5449044B" w14:textId="77777777" w:rsidR="00514FFA" w:rsidRPr="00262FE5" w:rsidRDefault="005202E1">
      <w:pPr>
        <w:pStyle w:val="CoverInfo"/>
        <w:rPr>
          <w:lang w:val="pt-BR"/>
        </w:rPr>
      </w:pPr>
      <w:r w:rsidRPr="00262FE5">
        <w:rPr>
          <w:lang w:val="pt-BR"/>
        </w:rPr>
        <w:t xml:space="preserve">                 </w:t>
      </w:r>
    </w:p>
    <w:p w14:paraId="7BC0DD5C" w14:textId="77777777" w:rsidR="00D2432E" w:rsidRDefault="005202E1">
      <w:pPr>
        <w:pStyle w:val="CoverInfo"/>
        <w:rPr>
          <w:lang w:val="pt-BR"/>
        </w:rPr>
      </w:pPr>
      <w:r w:rsidRPr="00262FE5">
        <w:rPr>
          <w:lang w:val="pt-BR"/>
        </w:rPr>
        <w:t xml:space="preserve">    </w:t>
      </w:r>
    </w:p>
    <w:p w14:paraId="603D9F6C" w14:textId="77777777" w:rsidR="00D2432E" w:rsidRDefault="00D2432E">
      <w:pPr>
        <w:pStyle w:val="CoverInfo"/>
        <w:rPr>
          <w:lang w:val="pt-BR"/>
        </w:rPr>
      </w:pPr>
    </w:p>
    <w:p w14:paraId="497636F7" w14:textId="3C13DB45" w:rsidR="00514FFA" w:rsidRPr="00262FE5" w:rsidRDefault="005202E1">
      <w:pPr>
        <w:pStyle w:val="CoverInfo"/>
        <w:rPr>
          <w:lang w:val="pt-BR"/>
        </w:rPr>
      </w:pPr>
      <w:r w:rsidRPr="00262FE5">
        <w:rPr>
          <w:lang w:val="pt-BR"/>
        </w:rPr>
        <w:t xml:space="preserve">               </w:t>
      </w:r>
    </w:p>
    <w:p w14:paraId="5727810A" w14:textId="7DB0DEA4" w:rsidR="00514FFA" w:rsidRPr="00262FE5" w:rsidRDefault="00453AE9" w:rsidP="00453AE9">
      <w:pPr>
        <w:pStyle w:val="CoverInfo"/>
        <w:spacing w:line="240" w:lineRule="auto"/>
        <w:rPr>
          <w:lang w:val="pt-BR"/>
        </w:rPr>
      </w:pPr>
      <w:r w:rsidRPr="00262FE5">
        <w:rPr>
          <w:lang w:val="pt-BR"/>
        </w:rPr>
        <w:t>Ceres</w:t>
      </w:r>
      <w:r w:rsidR="005202E1" w:rsidRPr="00262FE5">
        <w:rPr>
          <w:lang w:val="pt-BR"/>
        </w:rPr>
        <w:t>, GO</w:t>
      </w:r>
    </w:p>
    <w:p w14:paraId="218E3846" w14:textId="77777777" w:rsidR="00514FFA" w:rsidRPr="00262FE5" w:rsidRDefault="005202E1" w:rsidP="00453AE9">
      <w:pPr>
        <w:pStyle w:val="CoverInfo"/>
        <w:spacing w:line="240" w:lineRule="auto"/>
        <w:rPr>
          <w:lang w:val="pt-BR"/>
        </w:rPr>
      </w:pPr>
      <w:r w:rsidRPr="00262FE5">
        <w:rPr>
          <w:lang w:val="pt-BR"/>
        </w:rPr>
        <w:t>2019</w:t>
      </w:r>
    </w:p>
    <w:p w14:paraId="68118E86" w14:textId="3DEAE040" w:rsidR="00514FFA" w:rsidRPr="00E36B00" w:rsidRDefault="00FF18F3">
      <w:pPr>
        <w:pStyle w:val="CoverInfoCaps"/>
        <w:pageBreakBefore/>
        <w:rPr>
          <w:b/>
          <w:bCs/>
          <w:lang w:val="pt-BR"/>
        </w:rPr>
      </w:pPr>
      <w:r w:rsidRPr="00FF18F3">
        <w:rPr>
          <w:b/>
          <w:bCs/>
          <w:lang w:val="pt-BR"/>
        </w:rPr>
        <w:lastRenderedPageBreak/>
        <w:t>Fernanda Souza Silva</w:t>
      </w:r>
    </w:p>
    <w:p w14:paraId="04959442" w14:textId="77777777" w:rsidR="00514FFA" w:rsidRPr="00262FE5" w:rsidRDefault="005202E1">
      <w:pPr>
        <w:pStyle w:val="CoverInfo"/>
        <w:rPr>
          <w:lang w:val="pt-BR"/>
        </w:rPr>
      </w:pPr>
      <w:r w:rsidRPr="00262FE5">
        <w:rPr>
          <w:lang w:val="pt-BR"/>
        </w:rPr>
        <w:t xml:space="preserve">                 </w:t>
      </w:r>
    </w:p>
    <w:p w14:paraId="796558D4" w14:textId="77777777" w:rsidR="00514FFA" w:rsidRPr="00262FE5" w:rsidRDefault="005202E1">
      <w:pPr>
        <w:pStyle w:val="CoverInfo"/>
        <w:rPr>
          <w:lang w:val="pt-BR"/>
        </w:rPr>
      </w:pPr>
      <w:r w:rsidRPr="00262FE5">
        <w:rPr>
          <w:lang w:val="pt-BR"/>
        </w:rPr>
        <w:t xml:space="preserve">                 </w:t>
      </w:r>
    </w:p>
    <w:p w14:paraId="400DA757" w14:textId="77777777" w:rsidR="00514FFA" w:rsidRPr="00262FE5" w:rsidRDefault="005202E1">
      <w:pPr>
        <w:pStyle w:val="CoverInfo"/>
        <w:rPr>
          <w:lang w:val="pt-BR"/>
        </w:rPr>
      </w:pPr>
      <w:r w:rsidRPr="00262FE5">
        <w:rPr>
          <w:lang w:val="pt-BR"/>
        </w:rPr>
        <w:t xml:space="preserve">                 </w:t>
      </w:r>
    </w:p>
    <w:p w14:paraId="66D984DA" w14:textId="77777777" w:rsidR="00514FFA" w:rsidRPr="00262FE5" w:rsidRDefault="005202E1">
      <w:pPr>
        <w:pStyle w:val="CoverInfo"/>
        <w:rPr>
          <w:lang w:val="pt-BR"/>
        </w:rPr>
      </w:pPr>
      <w:r w:rsidRPr="00262FE5">
        <w:rPr>
          <w:lang w:val="pt-BR"/>
        </w:rPr>
        <w:t xml:space="preserve">                 </w:t>
      </w:r>
    </w:p>
    <w:p w14:paraId="12A89C61" w14:textId="4563C92E" w:rsidR="00514FFA" w:rsidRPr="00262FE5" w:rsidRDefault="00FF18F3">
      <w:pPr>
        <w:pStyle w:val="CoverInfo"/>
        <w:rPr>
          <w:lang w:val="pt-BR"/>
        </w:rPr>
      </w:pPr>
      <w:r w:rsidRPr="00FF18F3">
        <w:rPr>
          <w:b/>
          <w:bCs/>
          <w:caps/>
          <w:lang w:val="pt-BR"/>
        </w:rPr>
        <w:t>Tipificação do feminicídio na legislação brasileira: o tipo ín</w:t>
      </w:r>
      <w:r>
        <w:rPr>
          <w:b/>
          <w:bCs/>
          <w:caps/>
          <w:lang w:val="pt-BR"/>
        </w:rPr>
        <w:t>timo e seus aspectos simbólicos</w:t>
      </w:r>
      <w:r w:rsidR="005202E1" w:rsidRPr="00262FE5">
        <w:rPr>
          <w:lang w:val="pt-BR"/>
        </w:rPr>
        <w:t xml:space="preserve">                 </w:t>
      </w:r>
    </w:p>
    <w:p w14:paraId="6983F9DF" w14:textId="77777777" w:rsidR="00514FFA" w:rsidRPr="00262FE5" w:rsidRDefault="005202E1">
      <w:pPr>
        <w:pStyle w:val="CoverInfo"/>
        <w:rPr>
          <w:lang w:val="pt-BR"/>
        </w:rPr>
      </w:pPr>
      <w:r w:rsidRPr="00262FE5">
        <w:rPr>
          <w:lang w:val="pt-BR"/>
        </w:rPr>
        <w:t xml:space="preserve">                 </w:t>
      </w:r>
    </w:p>
    <w:p w14:paraId="0715C88A" w14:textId="77777777" w:rsidR="00514FFA" w:rsidRPr="00262FE5" w:rsidRDefault="005202E1">
      <w:pPr>
        <w:pStyle w:val="CoverInfo"/>
        <w:rPr>
          <w:lang w:val="pt-BR"/>
        </w:rPr>
      </w:pPr>
      <w:r w:rsidRPr="00262FE5">
        <w:rPr>
          <w:lang w:val="pt-BR"/>
        </w:rPr>
        <w:t xml:space="preserve">                 </w:t>
      </w:r>
    </w:p>
    <w:p w14:paraId="69BB1884" w14:textId="77777777" w:rsidR="00514FFA" w:rsidRPr="00262FE5" w:rsidRDefault="005202E1">
      <w:pPr>
        <w:pStyle w:val="CoverInfo"/>
        <w:rPr>
          <w:lang w:val="pt-BR"/>
        </w:rPr>
      </w:pPr>
      <w:r w:rsidRPr="00262FE5">
        <w:rPr>
          <w:lang w:val="pt-BR"/>
        </w:rPr>
        <w:t xml:space="preserve">                 </w:t>
      </w:r>
    </w:p>
    <w:p w14:paraId="49A87D9C" w14:textId="6F86800B" w:rsidR="00514FFA" w:rsidRDefault="00C12E15">
      <w:pPr>
        <w:pStyle w:val="ProjectNature"/>
        <w:rPr>
          <w:lang w:val="pt-BR"/>
        </w:rPr>
      </w:pPr>
      <w:r w:rsidRPr="00262FE5">
        <w:rPr>
          <w:lang w:val="pt-BR"/>
        </w:rPr>
        <w:t xml:space="preserve">Trabalho de Conclusão de Curso apresentado ao curso de Direito </w:t>
      </w:r>
      <w:r>
        <w:rPr>
          <w:lang w:val="pt-BR"/>
        </w:rPr>
        <w:t>do</w:t>
      </w:r>
      <w:r w:rsidRPr="00262FE5">
        <w:rPr>
          <w:lang w:val="pt-BR"/>
        </w:rPr>
        <w:t xml:space="preserve"> CENTRO UNIVERSITÁRIO DE ANÁPOLIS</w:t>
      </w:r>
      <w:r>
        <w:rPr>
          <w:lang w:val="pt-BR"/>
        </w:rPr>
        <w:t xml:space="preserve">- </w:t>
      </w:r>
      <w:proofErr w:type="spellStart"/>
      <w:r>
        <w:rPr>
          <w:lang w:val="pt-BR"/>
        </w:rPr>
        <w:t>UniEvangélica</w:t>
      </w:r>
      <w:proofErr w:type="spellEnd"/>
      <w:r w:rsidRPr="00262FE5">
        <w:rPr>
          <w:lang w:val="pt-BR"/>
        </w:rPr>
        <w:t>,</w:t>
      </w:r>
      <w:r>
        <w:rPr>
          <w:lang w:val="pt-BR"/>
        </w:rPr>
        <w:t xml:space="preserve"> campus Ceres</w:t>
      </w:r>
      <w:r w:rsidRPr="00262FE5">
        <w:rPr>
          <w:lang w:val="pt-BR"/>
        </w:rPr>
        <w:t xml:space="preserve"> como requisito parcial para a Obtenção do grau de Bacharel em Direito.</w:t>
      </w:r>
    </w:p>
    <w:p w14:paraId="15EB0695" w14:textId="77777777" w:rsidR="00276B90" w:rsidRPr="00262FE5" w:rsidRDefault="00276B90">
      <w:pPr>
        <w:pStyle w:val="ProjectNature"/>
        <w:rPr>
          <w:lang w:val="pt-BR"/>
        </w:rPr>
      </w:pPr>
    </w:p>
    <w:p w14:paraId="7F0B4C99" w14:textId="01F13F50" w:rsidR="00276B90" w:rsidRPr="00262FE5" w:rsidRDefault="00276B90" w:rsidP="00276B90">
      <w:pPr>
        <w:pStyle w:val="ProjectNature"/>
        <w:rPr>
          <w:lang w:val="pt-BR"/>
        </w:rPr>
      </w:pPr>
      <w:r>
        <w:rPr>
          <w:lang w:val="pt-BR"/>
        </w:rPr>
        <w:t xml:space="preserve">Orientador: </w:t>
      </w:r>
      <w:proofErr w:type="spellStart"/>
      <w:r>
        <w:rPr>
          <w:lang w:val="pt-BR"/>
        </w:rPr>
        <w:t>Profº</w:t>
      </w:r>
      <w:proofErr w:type="spellEnd"/>
      <w:r>
        <w:rPr>
          <w:lang w:val="pt-BR"/>
        </w:rPr>
        <w:t xml:space="preserve"> </w:t>
      </w:r>
      <w:r w:rsidR="00BF25D3" w:rsidRPr="00DE73A0">
        <w:rPr>
          <w:color w:val="000000" w:themeColor="text1"/>
          <w:shd w:val="clear" w:color="auto" w:fill="FFFFFF"/>
        </w:rPr>
        <w:t>Carlos Alberto da Costa</w:t>
      </w:r>
    </w:p>
    <w:p w14:paraId="5FE79499" w14:textId="4BCB28A0" w:rsidR="00514FFA" w:rsidRPr="00262FE5" w:rsidRDefault="005202E1">
      <w:pPr>
        <w:pStyle w:val="CoverInfo"/>
        <w:rPr>
          <w:lang w:val="pt-BR"/>
        </w:rPr>
      </w:pPr>
      <w:r w:rsidRPr="00262FE5">
        <w:rPr>
          <w:lang w:val="pt-BR"/>
        </w:rPr>
        <w:t xml:space="preserve">               </w:t>
      </w:r>
    </w:p>
    <w:p w14:paraId="523CA3FF" w14:textId="77777777" w:rsidR="00514FFA" w:rsidRPr="00262FE5" w:rsidRDefault="005202E1">
      <w:pPr>
        <w:pStyle w:val="CoverInfo"/>
        <w:rPr>
          <w:lang w:val="pt-BR"/>
        </w:rPr>
      </w:pPr>
      <w:r w:rsidRPr="00262FE5">
        <w:rPr>
          <w:lang w:val="pt-BR"/>
        </w:rPr>
        <w:t xml:space="preserve">                 </w:t>
      </w:r>
    </w:p>
    <w:p w14:paraId="7B6C557C" w14:textId="77777777" w:rsidR="00514FFA" w:rsidRPr="00262FE5" w:rsidRDefault="005202E1">
      <w:pPr>
        <w:pStyle w:val="CoverInfo"/>
        <w:rPr>
          <w:lang w:val="pt-BR"/>
        </w:rPr>
      </w:pPr>
      <w:r w:rsidRPr="00262FE5">
        <w:rPr>
          <w:lang w:val="pt-BR"/>
        </w:rPr>
        <w:t xml:space="preserve">                 </w:t>
      </w:r>
    </w:p>
    <w:p w14:paraId="06186CD0" w14:textId="77777777" w:rsidR="00514FFA" w:rsidRPr="00262FE5" w:rsidRDefault="005202E1">
      <w:pPr>
        <w:pStyle w:val="CoverInfo"/>
        <w:rPr>
          <w:lang w:val="pt-BR"/>
        </w:rPr>
      </w:pPr>
      <w:r w:rsidRPr="00262FE5">
        <w:rPr>
          <w:lang w:val="pt-BR"/>
        </w:rPr>
        <w:t xml:space="preserve">                 </w:t>
      </w:r>
    </w:p>
    <w:p w14:paraId="7213174A" w14:textId="7213D482" w:rsidR="00514FFA" w:rsidRPr="00262FE5" w:rsidRDefault="00853433" w:rsidP="00853433">
      <w:pPr>
        <w:ind w:firstLine="0"/>
        <w:rPr>
          <w:lang w:val="pt-BR"/>
        </w:rPr>
      </w:pPr>
      <w:r w:rsidRPr="00262FE5">
        <w:rPr>
          <w:lang w:val="pt-BR"/>
        </w:rPr>
        <w:t>Ceres</w:t>
      </w:r>
      <w:r w:rsidR="005202E1" w:rsidRPr="00262FE5">
        <w:rPr>
          <w:lang w:val="pt-BR"/>
        </w:rPr>
        <w:t xml:space="preserve">, GO, </w:t>
      </w:r>
    </w:p>
    <w:p w14:paraId="617166C5" w14:textId="77777777" w:rsidR="00514FFA" w:rsidRPr="00262FE5" w:rsidRDefault="005202E1">
      <w:pPr>
        <w:pStyle w:val="CoverInfo"/>
        <w:rPr>
          <w:lang w:val="pt-BR"/>
        </w:rPr>
      </w:pPr>
      <w:r w:rsidRPr="00262FE5">
        <w:rPr>
          <w:lang w:val="pt-BR"/>
        </w:rPr>
        <w:t xml:space="preserve">                 </w:t>
      </w:r>
    </w:p>
    <w:p w14:paraId="7CA45769" w14:textId="559C7421" w:rsidR="00514FFA" w:rsidRPr="00262FE5" w:rsidRDefault="005202E1" w:rsidP="00BF25D3">
      <w:pPr>
        <w:pStyle w:val="CoverInfo"/>
        <w:rPr>
          <w:lang w:val="pt-BR"/>
        </w:rPr>
      </w:pPr>
      <w:r w:rsidRPr="00262FE5">
        <w:rPr>
          <w:lang w:val="pt-BR"/>
        </w:rPr>
        <w:t xml:space="preserve">                                            </w:t>
      </w:r>
    </w:p>
    <w:p w14:paraId="47BA43F1" w14:textId="77777777" w:rsidR="00514FFA" w:rsidRPr="00262FE5" w:rsidRDefault="005202E1">
      <w:pPr>
        <w:pStyle w:val="CoverInfo"/>
        <w:rPr>
          <w:lang w:val="pt-BR"/>
        </w:rPr>
      </w:pPr>
      <w:r w:rsidRPr="00262FE5">
        <w:rPr>
          <w:lang w:val="pt-BR"/>
        </w:rPr>
        <w:t xml:space="preserve">                 </w:t>
      </w:r>
    </w:p>
    <w:p w14:paraId="4FCD4480" w14:textId="77777777" w:rsidR="00514FFA" w:rsidRPr="00262FE5" w:rsidRDefault="005202E1">
      <w:pPr>
        <w:pStyle w:val="CoverInfo"/>
        <w:rPr>
          <w:lang w:val="pt-BR"/>
        </w:rPr>
      </w:pPr>
      <w:r w:rsidRPr="00262FE5">
        <w:rPr>
          <w:lang w:val="pt-BR"/>
        </w:rPr>
        <w:t>BANCA EXAMINADORA</w:t>
      </w:r>
    </w:p>
    <w:p w14:paraId="10C9B513" w14:textId="77777777" w:rsidR="00514FFA" w:rsidRPr="00262FE5" w:rsidRDefault="005202E1">
      <w:pPr>
        <w:pBdr>
          <w:bottom w:val="single" w:sz="6" w:space="1" w:color="auto"/>
        </w:pBdr>
        <w:rPr>
          <w:lang w:val="pt-BR"/>
        </w:rPr>
      </w:pPr>
      <w:r w:rsidRPr="00262FE5">
        <w:rPr>
          <w:lang w:val="pt-BR"/>
        </w:rPr>
        <w:t xml:space="preserve">                 </w:t>
      </w:r>
    </w:p>
    <w:p w14:paraId="253453D3" w14:textId="56B25193" w:rsidR="00514FFA" w:rsidRPr="00262FE5" w:rsidRDefault="005202E1" w:rsidP="00A5797E">
      <w:pPr>
        <w:pStyle w:val="ExaminingBoard"/>
        <w:jc w:val="center"/>
        <w:rPr>
          <w:lang w:val="pt-BR"/>
        </w:rPr>
      </w:pPr>
      <w:r w:rsidRPr="00262FE5">
        <w:rPr>
          <w:lang w:val="pt-BR"/>
        </w:rPr>
        <w:t>Prof. Dr.</w:t>
      </w:r>
      <w:r w:rsidR="00BF25D3" w:rsidRPr="00BF25D3">
        <w:rPr>
          <w:color w:val="000000" w:themeColor="text1"/>
          <w:shd w:val="clear" w:color="auto" w:fill="FFFFFF"/>
        </w:rPr>
        <w:t xml:space="preserve"> </w:t>
      </w:r>
      <w:r w:rsidR="00BF25D3">
        <w:rPr>
          <w:color w:val="000000" w:themeColor="text1"/>
          <w:shd w:val="clear" w:color="auto" w:fill="FFFFFF"/>
        </w:rPr>
        <w:t>Carlos Alberto da Costa</w:t>
      </w:r>
    </w:p>
    <w:p w14:paraId="638088C9" w14:textId="7AC3D624" w:rsidR="00514FFA" w:rsidRPr="00262FE5" w:rsidRDefault="00FA4798" w:rsidP="00A5797E">
      <w:pPr>
        <w:pStyle w:val="ExaminingBoard"/>
        <w:jc w:val="center"/>
        <w:rPr>
          <w:lang w:val="pt-BR"/>
        </w:rPr>
      </w:pPr>
      <w:proofErr w:type="spellStart"/>
      <w:r w:rsidRPr="00FA4798">
        <w:rPr>
          <w:lang w:val="pt-BR"/>
        </w:rPr>
        <w:t>UniEVANGÉLICA</w:t>
      </w:r>
      <w:proofErr w:type="spellEnd"/>
      <w:r w:rsidRPr="00FA4798">
        <w:rPr>
          <w:lang w:val="pt-BR"/>
        </w:rPr>
        <w:t>-Campus Ceres</w:t>
      </w:r>
    </w:p>
    <w:p w14:paraId="550C7DA1" w14:textId="365D786A" w:rsidR="00514FFA" w:rsidRPr="00262FE5" w:rsidRDefault="00514FFA" w:rsidP="00A5797E">
      <w:pPr>
        <w:pBdr>
          <w:bottom w:val="single" w:sz="6" w:space="1" w:color="auto"/>
        </w:pBdr>
        <w:jc w:val="center"/>
        <w:rPr>
          <w:lang w:val="pt-BR"/>
        </w:rPr>
      </w:pPr>
    </w:p>
    <w:p w14:paraId="5B3C77EE" w14:textId="64BFA081" w:rsidR="00514FFA" w:rsidRPr="00262FE5" w:rsidRDefault="005202E1" w:rsidP="00A5797E">
      <w:pPr>
        <w:pStyle w:val="ExaminingBoard"/>
        <w:jc w:val="center"/>
        <w:rPr>
          <w:lang w:val="pt-BR"/>
        </w:rPr>
      </w:pPr>
      <w:r w:rsidRPr="00262FE5">
        <w:rPr>
          <w:lang w:val="pt-BR"/>
        </w:rPr>
        <w:t>Prof. Dr.</w:t>
      </w:r>
      <w:r w:rsidR="00BF25D3" w:rsidRPr="00BF25D3">
        <w:rPr>
          <w:color w:val="000000" w:themeColor="text1"/>
          <w:shd w:val="clear" w:color="auto" w:fill="FFFFFF"/>
        </w:rPr>
        <w:t xml:space="preserve"> </w:t>
      </w:r>
      <w:proofErr w:type="spellStart"/>
      <w:r w:rsidR="00BF25D3">
        <w:rPr>
          <w:color w:val="000000" w:themeColor="text1"/>
          <w:shd w:val="clear" w:color="auto" w:fill="FFFFFF"/>
        </w:rPr>
        <w:t>Idelci</w:t>
      </w:r>
      <w:proofErr w:type="spellEnd"/>
      <w:r w:rsidR="00BF25D3">
        <w:rPr>
          <w:color w:val="000000" w:themeColor="text1"/>
          <w:shd w:val="clear" w:color="auto" w:fill="FFFFFF"/>
        </w:rPr>
        <w:t xml:space="preserve"> Ferreira de Lima</w:t>
      </w:r>
    </w:p>
    <w:p w14:paraId="39D1DBA0" w14:textId="202F1298" w:rsidR="00514FFA" w:rsidRPr="00262FE5" w:rsidRDefault="00FA4798" w:rsidP="00A5797E">
      <w:pPr>
        <w:pStyle w:val="ExaminingBoard"/>
        <w:jc w:val="center"/>
        <w:rPr>
          <w:lang w:val="pt-BR"/>
        </w:rPr>
      </w:pPr>
      <w:proofErr w:type="spellStart"/>
      <w:r w:rsidRPr="00FA4798">
        <w:rPr>
          <w:lang w:val="pt-BR"/>
        </w:rPr>
        <w:t>UniEVANGÉLICA</w:t>
      </w:r>
      <w:proofErr w:type="spellEnd"/>
      <w:r w:rsidRPr="00FA4798">
        <w:rPr>
          <w:lang w:val="pt-BR"/>
        </w:rPr>
        <w:t>-Campus Ceres</w:t>
      </w:r>
    </w:p>
    <w:p w14:paraId="42E34DC2" w14:textId="3AE13CD2" w:rsidR="00514FFA" w:rsidRPr="00262FE5" w:rsidRDefault="00514FFA" w:rsidP="00A5797E">
      <w:pPr>
        <w:pBdr>
          <w:bottom w:val="single" w:sz="6" w:space="1" w:color="auto"/>
        </w:pBdr>
        <w:jc w:val="center"/>
        <w:rPr>
          <w:lang w:val="pt-BR"/>
        </w:rPr>
      </w:pPr>
    </w:p>
    <w:p w14:paraId="252AF401" w14:textId="02289D90" w:rsidR="00514FFA" w:rsidRPr="00262FE5" w:rsidRDefault="00BF25D3" w:rsidP="00A5797E">
      <w:pPr>
        <w:pStyle w:val="ExaminingBoard"/>
        <w:jc w:val="center"/>
        <w:rPr>
          <w:lang w:val="pt-BR"/>
        </w:rPr>
      </w:pPr>
      <w:r>
        <w:rPr>
          <w:lang w:val="pt-BR"/>
        </w:rPr>
        <w:t xml:space="preserve">Prof. Dr. </w:t>
      </w:r>
      <w:r>
        <w:rPr>
          <w:color w:val="000000" w:themeColor="text1"/>
          <w:shd w:val="clear" w:color="auto" w:fill="FFFFFF"/>
        </w:rPr>
        <w:t>Pedro Henrique Oliveira</w:t>
      </w:r>
    </w:p>
    <w:p w14:paraId="3477AD8D" w14:textId="77777777" w:rsidR="00FA4798" w:rsidRPr="00964710" w:rsidRDefault="00FA4798" w:rsidP="00FA4798">
      <w:pPr>
        <w:pStyle w:val="PargrafodaLista"/>
        <w:spacing w:line="240" w:lineRule="auto"/>
        <w:ind w:left="2268" w:hanging="2268"/>
        <w:jc w:val="center"/>
        <w:sectPr w:rsidR="00FA4798" w:rsidRPr="00964710" w:rsidSect="00D92F5E">
          <w:headerReference w:type="default" r:id="rId8"/>
          <w:footerReference w:type="default" r:id="rId9"/>
          <w:pgSz w:w="11906" w:h="16838"/>
          <w:pgMar w:top="1701" w:right="1134" w:bottom="1134" w:left="1701" w:header="993" w:footer="1134" w:gutter="0"/>
          <w:pgNumType w:start="5"/>
          <w:cols w:space="708"/>
          <w:titlePg/>
          <w:docGrid w:linePitch="360"/>
        </w:sectPr>
      </w:pPr>
      <w:proofErr w:type="spellStart"/>
      <w:r w:rsidRPr="00964710">
        <w:t>UniEVANGÉLICA</w:t>
      </w:r>
      <w:proofErr w:type="spellEnd"/>
      <w:r w:rsidRPr="00964710">
        <w:t>-</w:t>
      </w:r>
      <w:r w:rsidRPr="00964710">
        <w:rPr>
          <w:i/>
        </w:rPr>
        <w:t>Campus</w:t>
      </w:r>
      <w:r w:rsidRPr="00964710">
        <w:rPr>
          <w:color w:val="FFFFFF" w:themeColor="background1"/>
        </w:rPr>
        <w:t xml:space="preserve"> </w:t>
      </w:r>
      <w:r w:rsidRPr="00964710">
        <w:t>Ceres</w:t>
      </w:r>
    </w:p>
    <w:p w14:paraId="1119608D" w14:textId="77777777" w:rsidR="00514FFA" w:rsidRPr="00262FE5" w:rsidRDefault="005202E1">
      <w:pPr>
        <w:pStyle w:val="CentralizedTitle"/>
        <w:pageBreakBefore/>
        <w:rPr>
          <w:lang w:val="pt-BR"/>
        </w:rPr>
      </w:pPr>
      <w:r w:rsidRPr="00262FE5">
        <w:rPr>
          <w:lang w:val="pt-BR"/>
        </w:rPr>
        <w:lastRenderedPageBreak/>
        <w:t>Agradecimentos</w:t>
      </w:r>
    </w:p>
    <w:p w14:paraId="3FEBAF38" w14:textId="77777777" w:rsidR="00E90152" w:rsidRDefault="00E90152" w:rsidP="00E90152">
      <w:proofErr w:type="spellStart"/>
      <w:r>
        <w:t>Primeiramente</w:t>
      </w:r>
      <w:proofErr w:type="spellEnd"/>
      <w:r>
        <w:t xml:space="preserve"> à Deus, que </w:t>
      </w:r>
      <w:proofErr w:type="spellStart"/>
      <w:r>
        <w:t>em</w:t>
      </w:r>
      <w:proofErr w:type="spellEnd"/>
      <w:r>
        <w:t xml:space="preserve"> </w:t>
      </w:r>
      <w:proofErr w:type="spellStart"/>
      <w:r>
        <w:t>sua</w:t>
      </w:r>
      <w:proofErr w:type="spellEnd"/>
      <w:r>
        <w:t xml:space="preserve"> </w:t>
      </w:r>
      <w:proofErr w:type="spellStart"/>
      <w:r>
        <w:t>infinita</w:t>
      </w:r>
      <w:proofErr w:type="spellEnd"/>
      <w:r>
        <w:t xml:space="preserve"> </w:t>
      </w:r>
      <w:proofErr w:type="spellStart"/>
      <w:r>
        <w:t>bondade</w:t>
      </w:r>
      <w:proofErr w:type="spellEnd"/>
      <w:r>
        <w:t xml:space="preserve"> me </w:t>
      </w:r>
      <w:proofErr w:type="spellStart"/>
      <w:r>
        <w:t>ajudou</w:t>
      </w:r>
      <w:proofErr w:type="spellEnd"/>
      <w:r>
        <w:t xml:space="preserve"> a </w:t>
      </w:r>
      <w:proofErr w:type="spellStart"/>
      <w:r>
        <w:t>não</w:t>
      </w:r>
      <w:proofErr w:type="spellEnd"/>
      <w:r>
        <w:t xml:space="preserve"> </w:t>
      </w:r>
      <w:proofErr w:type="spellStart"/>
      <w:r>
        <w:t>desistir</w:t>
      </w:r>
      <w:proofErr w:type="spellEnd"/>
      <w:r>
        <w:t>.</w:t>
      </w:r>
    </w:p>
    <w:p w14:paraId="4FADBDED" w14:textId="77777777" w:rsidR="00E90152" w:rsidRDefault="00E90152" w:rsidP="00E90152">
      <w:proofErr w:type="spellStart"/>
      <w:r>
        <w:t>Aos</w:t>
      </w:r>
      <w:proofErr w:type="spellEnd"/>
      <w:r>
        <w:t xml:space="preserve"> meus </w:t>
      </w:r>
      <w:proofErr w:type="spellStart"/>
      <w:r>
        <w:t>pais</w:t>
      </w:r>
      <w:proofErr w:type="spellEnd"/>
      <w:r>
        <w:t xml:space="preserve"> </w:t>
      </w:r>
      <w:proofErr w:type="spellStart"/>
      <w:r>
        <w:t>pelo</w:t>
      </w:r>
      <w:proofErr w:type="spellEnd"/>
      <w:r>
        <w:t xml:space="preserve"> </w:t>
      </w:r>
      <w:proofErr w:type="spellStart"/>
      <w:r>
        <w:t>apoio</w:t>
      </w:r>
      <w:proofErr w:type="spellEnd"/>
      <w:r>
        <w:t>.</w:t>
      </w:r>
    </w:p>
    <w:p w14:paraId="435A3859" w14:textId="575C0AFB" w:rsidR="00514FFA" w:rsidRPr="00262FE5" w:rsidRDefault="00E90152" w:rsidP="00E90152">
      <w:pPr>
        <w:rPr>
          <w:lang w:val="pt-BR"/>
        </w:rPr>
      </w:pPr>
      <w:proofErr w:type="spellStart"/>
      <w:r>
        <w:t>Ao</w:t>
      </w:r>
      <w:proofErr w:type="spellEnd"/>
      <w:r>
        <w:t xml:space="preserve"> meu </w:t>
      </w:r>
      <w:proofErr w:type="spellStart"/>
      <w:r>
        <w:t>orientador</w:t>
      </w:r>
      <w:proofErr w:type="spellEnd"/>
      <w:r>
        <w:t xml:space="preserve">, que me </w:t>
      </w:r>
      <w:proofErr w:type="spellStart"/>
      <w:r>
        <w:t>ajudou</w:t>
      </w:r>
      <w:proofErr w:type="spellEnd"/>
      <w:r>
        <w:t xml:space="preserve"> </w:t>
      </w:r>
      <w:proofErr w:type="spellStart"/>
      <w:r>
        <w:t>bastante</w:t>
      </w:r>
      <w:proofErr w:type="spellEnd"/>
      <w:r>
        <w:t xml:space="preserve"> e </w:t>
      </w:r>
      <w:proofErr w:type="spellStart"/>
      <w:r>
        <w:t>sempre</w:t>
      </w:r>
      <w:proofErr w:type="spellEnd"/>
      <w:r>
        <w:t xml:space="preserve"> </w:t>
      </w:r>
      <w:proofErr w:type="spellStart"/>
      <w:r>
        <w:t>colaborou</w:t>
      </w:r>
      <w:proofErr w:type="spellEnd"/>
      <w:r>
        <w:t xml:space="preserve"> com </w:t>
      </w:r>
      <w:proofErr w:type="spellStart"/>
      <w:r>
        <w:t>seus</w:t>
      </w:r>
      <w:proofErr w:type="spellEnd"/>
      <w:r>
        <w:t xml:space="preserve"> </w:t>
      </w:r>
      <w:proofErr w:type="spellStart"/>
      <w:r>
        <w:t>ensinamentos</w:t>
      </w:r>
      <w:proofErr w:type="spellEnd"/>
      <w:r>
        <w:t xml:space="preserve"> para que </w:t>
      </w:r>
      <w:proofErr w:type="spellStart"/>
      <w:r>
        <w:t>este</w:t>
      </w:r>
      <w:proofErr w:type="spellEnd"/>
      <w:r>
        <w:t xml:space="preserve"> </w:t>
      </w:r>
      <w:proofErr w:type="spellStart"/>
      <w:r>
        <w:t>trabalho</w:t>
      </w:r>
      <w:proofErr w:type="spellEnd"/>
      <w:r>
        <w:t xml:space="preserve"> fosse </w:t>
      </w:r>
      <w:proofErr w:type="spellStart"/>
      <w:r>
        <w:t>concluído</w:t>
      </w:r>
      <w:proofErr w:type="spellEnd"/>
      <w:r>
        <w:t>.</w:t>
      </w:r>
    </w:p>
    <w:p w14:paraId="305F0E43" w14:textId="77777777" w:rsidR="00514FFA" w:rsidRPr="00262FE5" w:rsidRDefault="005202E1">
      <w:pPr>
        <w:pStyle w:val="CentralizedTitle"/>
        <w:pageBreakBefore/>
      </w:pPr>
      <w:r w:rsidRPr="00262FE5">
        <w:lastRenderedPageBreak/>
        <w:t>Resumo</w:t>
      </w:r>
    </w:p>
    <w:p w14:paraId="5235AF95" w14:textId="2C6C171C" w:rsidR="00247965" w:rsidRPr="00247965" w:rsidRDefault="00E90152" w:rsidP="00E90152">
      <w:pPr>
        <w:pStyle w:val="Resume"/>
        <w:spacing w:line="240" w:lineRule="auto"/>
        <w:rPr>
          <w:lang w:val="pt-BR"/>
        </w:rPr>
      </w:pPr>
      <w:r w:rsidRPr="00E90152">
        <w:rPr>
          <w:lang w:val="pt-BR"/>
        </w:rPr>
        <w:t>O presente trabalho monográfico tem como objetivo central discorrer sobre a qualificadora do feminicídio, termo este que foi incorporado a legislação brasileira no ano de 2015 com a Lei 13.104, denominada também como Lei do Feminicídio. Todavia, é de conhecimento geral que violência doméstica e familiar contra a mulher vem sendo um caso de grande repercussão, visto que, viola os direitos humanos. Portanto, para amenizar tal conduta ilícita e criminosa, foram necessários mecanismos que coibissem com mais severidade os atos criminosos dos agressores, dessa forma, é tipificada a Lei do Feminicídio.</w:t>
      </w:r>
      <w:r>
        <w:rPr>
          <w:lang w:val="pt-BR"/>
        </w:rPr>
        <w:t xml:space="preserve"> </w:t>
      </w:r>
      <w:r w:rsidRPr="00E90152">
        <w:rPr>
          <w:lang w:val="pt-BR"/>
        </w:rPr>
        <w:t>Como há a classificação de diversos tipos de feminicídio, a presente monografia focará no tipo íntimo.</w:t>
      </w:r>
    </w:p>
    <w:p w14:paraId="49B2F2E9" w14:textId="49BF59AC" w:rsidR="00514FFA" w:rsidRPr="00262FE5" w:rsidRDefault="00514FFA" w:rsidP="00225961">
      <w:pPr>
        <w:pStyle w:val="Resume"/>
        <w:spacing w:line="240" w:lineRule="auto"/>
        <w:rPr>
          <w:lang w:val="pt-BR"/>
        </w:rPr>
      </w:pPr>
    </w:p>
    <w:p w14:paraId="0F64239E" w14:textId="77777777" w:rsidR="00225961" w:rsidRPr="00262FE5" w:rsidRDefault="00225961" w:rsidP="00225961">
      <w:pPr>
        <w:pStyle w:val="Resume"/>
        <w:spacing w:line="240" w:lineRule="auto"/>
        <w:rPr>
          <w:lang w:val="pt-BR"/>
        </w:rPr>
      </w:pPr>
    </w:p>
    <w:p w14:paraId="711DB4ED" w14:textId="4D7C06E9" w:rsidR="00514FFA" w:rsidRPr="00262FE5" w:rsidRDefault="00225961">
      <w:pPr>
        <w:pStyle w:val="Resume"/>
      </w:pPr>
      <w:r w:rsidRPr="00262FE5">
        <w:rPr>
          <w:b/>
          <w:bCs/>
          <w:lang w:val="pt-BR"/>
        </w:rPr>
        <w:t>PALAVRAS-CHAVE</w:t>
      </w:r>
      <w:r w:rsidR="005202E1" w:rsidRPr="00262FE5">
        <w:rPr>
          <w:lang w:val="pt-BR"/>
        </w:rPr>
        <w:t xml:space="preserve">: </w:t>
      </w:r>
      <w:proofErr w:type="spellStart"/>
      <w:r w:rsidR="00247965">
        <w:t>F</w:t>
      </w:r>
      <w:r w:rsidR="00E90152">
        <w:t>eminicídio</w:t>
      </w:r>
      <w:proofErr w:type="spellEnd"/>
      <w:r w:rsidR="00247965">
        <w:t xml:space="preserve">. </w:t>
      </w:r>
      <w:proofErr w:type="spellStart"/>
      <w:r w:rsidR="00247965">
        <w:t>Violência</w:t>
      </w:r>
      <w:proofErr w:type="spellEnd"/>
      <w:r w:rsidR="00247965">
        <w:t xml:space="preserve">. </w:t>
      </w:r>
      <w:proofErr w:type="spellStart"/>
      <w:r w:rsidR="00247965">
        <w:t>Desigualdade</w:t>
      </w:r>
      <w:proofErr w:type="spellEnd"/>
      <w:r w:rsidR="00247965">
        <w:t xml:space="preserve"> de </w:t>
      </w:r>
      <w:proofErr w:type="spellStart"/>
      <w:r w:rsidR="00247965">
        <w:t>gênero</w:t>
      </w:r>
      <w:proofErr w:type="spellEnd"/>
      <w:r w:rsidR="005202E1" w:rsidRPr="00262FE5">
        <w:t>.</w:t>
      </w:r>
    </w:p>
    <w:p w14:paraId="1BB2D199" w14:textId="77777777" w:rsidR="00514FFA" w:rsidRPr="00262FE5" w:rsidRDefault="005202E1">
      <w:pPr>
        <w:pStyle w:val="CentralizedTitleItalic"/>
        <w:pageBreakBefore/>
      </w:pPr>
      <w:r w:rsidRPr="00262FE5">
        <w:lastRenderedPageBreak/>
        <w:t>Abstract</w:t>
      </w:r>
    </w:p>
    <w:p w14:paraId="361FAAD5" w14:textId="1E35F0BD" w:rsidR="00514FFA" w:rsidRDefault="00E90152" w:rsidP="00E90152">
      <w:pPr>
        <w:pStyle w:val="Abstract"/>
      </w:pPr>
      <w:r>
        <w:t>The present monographic work has as its main objective to discuss the qualifier of feminicide, a term that was incorporated into the Brazilian legislation in 2015 with Law 13.104, also known as the Feminicide Law. However, it is well known that domestic and family violence against women has been a case of great repercussion, since it violates human rights. Therefore, to mitigate such illicit and criminal conduct, mechanisms were needed to more severely curb the criminal acts of the aggressors, thus typifying the Feminicide Law. As there is a classification of various types of femicide, the present monograph will focus on the intimate type.</w:t>
      </w:r>
    </w:p>
    <w:p w14:paraId="4CE006C8" w14:textId="77777777" w:rsidR="00E90152" w:rsidRPr="00262FE5" w:rsidRDefault="00E90152" w:rsidP="00E90152">
      <w:pPr>
        <w:pStyle w:val="Abstract"/>
      </w:pPr>
    </w:p>
    <w:p w14:paraId="77E97575" w14:textId="414A3C85" w:rsidR="00514FFA" w:rsidRPr="00262FE5" w:rsidRDefault="00A047ED">
      <w:pPr>
        <w:pStyle w:val="Abstract"/>
        <w:rPr>
          <w:lang w:val="pt-BR"/>
        </w:rPr>
      </w:pPr>
      <w:r w:rsidRPr="00262FE5">
        <w:rPr>
          <w:i w:val="0"/>
          <w:iCs/>
        </w:rPr>
        <w:t>KEYWORDS</w:t>
      </w:r>
      <w:r w:rsidR="005202E1" w:rsidRPr="00262FE5">
        <w:t xml:space="preserve">: </w:t>
      </w:r>
      <w:r w:rsidR="00E90152">
        <w:rPr>
          <w:rFonts w:eastAsia="Times New Roman"/>
          <w:color w:val="222222"/>
          <w:lang w:val="en" w:eastAsia="pt-BR"/>
        </w:rPr>
        <w:t>Femicide.</w:t>
      </w:r>
      <w:r w:rsidR="00E90152" w:rsidRPr="0007012F">
        <w:rPr>
          <w:rFonts w:eastAsia="Times New Roman"/>
          <w:color w:val="222222"/>
          <w:lang w:val="en" w:eastAsia="pt-BR"/>
        </w:rPr>
        <w:t xml:space="preserve"> Violence</w:t>
      </w:r>
      <w:r w:rsidR="00E90152">
        <w:rPr>
          <w:rFonts w:eastAsia="Times New Roman"/>
          <w:color w:val="222222"/>
          <w:lang w:val="en" w:eastAsia="pt-BR"/>
        </w:rPr>
        <w:t>.</w:t>
      </w:r>
      <w:r w:rsidR="00E90152" w:rsidRPr="0007012F">
        <w:rPr>
          <w:rFonts w:eastAsia="Times New Roman"/>
          <w:color w:val="222222"/>
          <w:lang w:val="en" w:eastAsia="pt-BR"/>
        </w:rPr>
        <w:t xml:space="preserve"> Gender Inequality.</w:t>
      </w:r>
    </w:p>
    <w:p w14:paraId="1FB5B935" w14:textId="6B3ED5A1" w:rsidR="00514FFA" w:rsidRPr="00262FE5" w:rsidRDefault="00514FFA">
      <w:pPr>
        <w:pStyle w:val="SymbolItem"/>
      </w:pPr>
    </w:p>
    <w:p w14:paraId="198EF096" w14:textId="77777777" w:rsidR="00514FFA" w:rsidRPr="00262FE5" w:rsidRDefault="005202E1">
      <w:pPr>
        <w:pStyle w:val="CentralizedTitle"/>
        <w:pageBreakBefore/>
      </w:pPr>
      <w:r w:rsidRPr="00262FE5">
        <w:lastRenderedPageBreak/>
        <w:t>Sumário</w:t>
      </w:r>
    </w:p>
    <w:sdt>
      <w:sdtPr>
        <w:alias w:val="Sumário"/>
        <w:id w:val="1793704246"/>
      </w:sdtPr>
      <w:sdtContent>
        <w:p w14:paraId="7B5457FE" w14:textId="414340F0" w:rsidR="00FA4798" w:rsidRDefault="005202E1">
          <w:pPr>
            <w:pStyle w:val="Sumrio1"/>
            <w:rPr>
              <w:rFonts w:asciiTheme="minorHAnsi" w:eastAsiaTheme="minorEastAsia" w:hAnsiTheme="minorHAnsi" w:cstheme="minorBidi"/>
              <w:noProof/>
              <w:sz w:val="22"/>
              <w:szCs w:val="22"/>
              <w:lang w:val="pt-BR" w:eastAsia="pt-BR"/>
            </w:rPr>
          </w:pPr>
          <w:r w:rsidRPr="00262FE5">
            <w:fldChar w:fldCharType="begin"/>
          </w:r>
          <w:r w:rsidRPr="00262FE5">
            <w:instrText>TOC \h \t "PrimaryTitle;1;SecondaryTitle;1;TertiaryTitle;1;QuaternaryTitle;1;QuinaryTitle;1;PosTextualTitle;2;AttachmentTitle;2"</w:instrText>
          </w:r>
          <w:r w:rsidRPr="00262FE5">
            <w:fldChar w:fldCharType="separate"/>
          </w:r>
          <w:hyperlink w:anchor="_Toc26373247" w:history="1">
            <w:r w:rsidR="00FA4798" w:rsidRPr="0007490F">
              <w:rPr>
                <w:rStyle w:val="Hyperlink"/>
                <w:noProof/>
              </w:rPr>
              <w:t>1</w:t>
            </w:r>
            <w:r w:rsidR="00FA4798">
              <w:rPr>
                <w:rFonts w:asciiTheme="minorHAnsi" w:eastAsiaTheme="minorEastAsia" w:hAnsiTheme="minorHAnsi" w:cstheme="minorBidi"/>
                <w:noProof/>
                <w:sz w:val="22"/>
                <w:szCs w:val="22"/>
                <w:lang w:val="pt-BR" w:eastAsia="pt-BR"/>
              </w:rPr>
              <w:tab/>
            </w:r>
            <w:r w:rsidR="00FA4798" w:rsidRPr="0007490F">
              <w:rPr>
                <w:rStyle w:val="Hyperlink"/>
                <w:b/>
                <w:bCs/>
                <w:caps/>
                <w:noProof/>
              </w:rPr>
              <w:t>Introdução</w:t>
            </w:r>
            <w:r w:rsidR="00FA4798">
              <w:rPr>
                <w:noProof/>
              </w:rPr>
              <w:tab/>
            </w:r>
            <w:r w:rsidR="00FA4798">
              <w:rPr>
                <w:noProof/>
              </w:rPr>
              <w:fldChar w:fldCharType="begin"/>
            </w:r>
            <w:r w:rsidR="00FA4798">
              <w:rPr>
                <w:noProof/>
              </w:rPr>
              <w:instrText xml:space="preserve"> PAGEREF _Toc26373247 \h </w:instrText>
            </w:r>
            <w:r w:rsidR="00FA4798">
              <w:rPr>
                <w:noProof/>
              </w:rPr>
            </w:r>
            <w:r w:rsidR="00FA4798">
              <w:rPr>
                <w:noProof/>
              </w:rPr>
              <w:fldChar w:fldCharType="separate"/>
            </w:r>
            <w:r w:rsidR="00FA4798">
              <w:rPr>
                <w:noProof/>
              </w:rPr>
              <w:t>4</w:t>
            </w:r>
            <w:r w:rsidR="00FA4798">
              <w:rPr>
                <w:noProof/>
              </w:rPr>
              <w:fldChar w:fldCharType="end"/>
            </w:r>
          </w:hyperlink>
        </w:p>
        <w:p w14:paraId="6DC097B1" w14:textId="112D64A2" w:rsidR="00FA4798" w:rsidRDefault="00D92F5E">
          <w:pPr>
            <w:pStyle w:val="Sumrio1"/>
            <w:rPr>
              <w:rFonts w:asciiTheme="minorHAnsi" w:eastAsiaTheme="minorEastAsia" w:hAnsiTheme="minorHAnsi" w:cstheme="minorBidi"/>
              <w:noProof/>
              <w:sz w:val="22"/>
              <w:szCs w:val="22"/>
              <w:lang w:val="pt-BR" w:eastAsia="pt-BR"/>
            </w:rPr>
          </w:pPr>
          <w:hyperlink w:anchor="_Toc26373248" w:history="1">
            <w:r w:rsidR="00FA4798" w:rsidRPr="0007490F">
              <w:rPr>
                <w:rStyle w:val="Hyperlink"/>
                <w:noProof/>
              </w:rPr>
              <w:t>2</w:t>
            </w:r>
            <w:r w:rsidR="00FA4798">
              <w:rPr>
                <w:rFonts w:asciiTheme="minorHAnsi" w:eastAsiaTheme="minorEastAsia" w:hAnsiTheme="minorHAnsi" w:cstheme="minorBidi"/>
                <w:noProof/>
                <w:sz w:val="22"/>
                <w:szCs w:val="22"/>
                <w:lang w:val="pt-BR" w:eastAsia="pt-BR"/>
              </w:rPr>
              <w:tab/>
            </w:r>
            <w:r w:rsidR="00FA4798" w:rsidRPr="0007490F">
              <w:rPr>
                <w:rStyle w:val="Hyperlink"/>
                <w:b/>
                <w:bCs/>
                <w:caps/>
                <w:noProof/>
              </w:rPr>
              <w:t>Desenvolvimento</w:t>
            </w:r>
            <w:r w:rsidR="00FA4798">
              <w:rPr>
                <w:noProof/>
              </w:rPr>
              <w:tab/>
            </w:r>
            <w:r w:rsidR="00FA4798">
              <w:rPr>
                <w:noProof/>
              </w:rPr>
              <w:fldChar w:fldCharType="begin"/>
            </w:r>
            <w:r w:rsidR="00FA4798">
              <w:rPr>
                <w:noProof/>
              </w:rPr>
              <w:instrText xml:space="preserve"> PAGEREF _Toc26373248 \h </w:instrText>
            </w:r>
            <w:r w:rsidR="00FA4798">
              <w:rPr>
                <w:noProof/>
              </w:rPr>
            </w:r>
            <w:r w:rsidR="00FA4798">
              <w:rPr>
                <w:noProof/>
              </w:rPr>
              <w:fldChar w:fldCharType="separate"/>
            </w:r>
            <w:r w:rsidR="00FA4798">
              <w:rPr>
                <w:noProof/>
              </w:rPr>
              <w:t>5</w:t>
            </w:r>
            <w:r w:rsidR="00FA4798">
              <w:rPr>
                <w:noProof/>
              </w:rPr>
              <w:fldChar w:fldCharType="end"/>
            </w:r>
          </w:hyperlink>
        </w:p>
        <w:p w14:paraId="10885B36" w14:textId="63A7F4D9" w:rsidR="00FA4798" w:rsidRDefault="00D92F5E">
          <w:pPr>
            <w:pStyle w:val="Sumrio1"/>
            <w:rPr>
              <w:rFonts w:asciiTheme="minorHAnsi" w:eastAsiaTheme="minorEastAsia" w:hAnsiTheme="minorHAnsi" w:cstheme="minorBidi"/>
              <w:noProof/>
              <w:sz w:val="22"/>
              <w:szCs w:val="22"/>
              <w:lang w:val="pt-BR" w:eastAsia="pt-BR"/>
            </w:rPr>
          </w:pPr>
          <w:hyperlink w:anchor="_Toc26373249" w:history="1">
            <w:r w:rsidR="00FA4798" w:rsidRPr="0007490F">
              <w:rPr>
                <w:rStyle w:val="Hyperlink"/>
                <w:noProof/>
              </w:rPr>
              <w:t>2.1</w:t>
            </w:r>
            <w:r w:rsidR="00FA4798">
              <w:rPr>
                <w:rFonts w:asciiTheme="minorHAnsi" w:eastAsiaTheme="minorEastAsia" w:hAnsiTheme="minorHAnsi" w:cstheme="minorBidi"/>
                <w:noProof/>
                <w:sz w:val="22"/>
                <w:szCs w:val="22"/>
                <w:lang w:val="pt-BR" w:eastAsia="pt-BR"/>
              </w:rPr>
              <w:tab/>
            </w:r>
            <w:r w:rsidR="00FA4798" w:rsidRPr="0007490F">
              <w:rPr>
                <w:rStyle w:val="Hyperlink"/>
                <w:bCs/>
                <w:caps/>
                <w:noProof/>
              </w:rPr>
              <w:t>Capítulo 1 – Mulher: entre a violência e a desigualdade</w:t>
            </w:r>
            <w:r w:rsidR="00FA4798">
              <w:rPr>
                <w:noProof/>
              </w:rPr>
              <w:tab/>
            </w:r>
            <w:r w:rsidR="00FA4798">
              <w:rPr>
                <w:noProof/>
              </w:rPr>
              <w:fldChar w:fldCharType="begin"/>
            </w:r>
            <w:r w:rsidR="00FA4798">
              <w:rPr>
                <w:noProof/>
              </w:rPr>
              <w:instrText xml:space="preserve"> PAGEREF _Toc26373249 \h </w:instrText>
            </w:r>
            <w:r w:rsidR="00FA4798">
              <w:rPr>
                <w:noProof/>
              </w:rPr>
            </w:r>
            <w:r w:rsidR="00FA4798">
              <w:rPr>
                <w:noProof/>
              </w:rPr>
              <w:fldChar w:fldCharType="separate"/>
            </w:r>
            <w:r w:rsidR="00FA4798">
              <w:rPr>
                <w:noProof/>
              </w:rPr>
              <w:t>5</w:t>
            </w:r>
            <w:r w:rsidR="00FA4798">
              <w:rPr>
                <w:noProof/>
              </w:rPr>
              <w:fldChar w:fldCharType="end"/>
            </w:r>
          </w:hyperlink>
        </w:p>
        <w:p w14:paraId="5A1FEE79" w14:textId="6BA6E999" w:rsidR="00FA4798" w:rsidRDefault="00D92F5E">
          <w:pPr>
            <w:pStyle w:val="Sumrio1"/>
            <w:rPr>
              <w:rFonts w:asciiTheme="minorHAnsi" w:eastAsiaTheme="minorEastAsia" w:hAnsiTheme="minorHAnsi" w:cstheme="minorBidi"/>
              <w:noProof/>
              <w:sz w:val="22"/>
              <w:szCs w:val="22"/>
              <w:lang w:val="pt-BR" w:eastAsia="pt-BR"/>
            </w:rPr>
          </w:pPr>
          <w:hyperlink w:anchor="_Toc26373250" w:history="1">
            <w:r w:rsidR="00FA4798" w:rsidRPr="0007490F">
              <w:rPr>
                <w:rStyle w:val="Hyperlink"/>
                <w:noProof/>
              </w:rPr>
              <w:t>2.1.1</w:t>
            </w:r>
            <w:r w:rsidR="00FA4798">
              <w:rPr>
                <w:rFonts w:asciiTheme="minorHAnsi" w:eastAsiaTheme="minorEastAsia" w:hAnsiTheme="minorHAnsi" w:cstheme="minorBidi"/>
                <w:noProof/>
                <w:sz w:val="22"/>
                <w:szCs w:val="22"/>
                <w:lang w:val="pt-BR" w:eastAsia="pt-BR"/>
              </w:rPr>
              <w:tab/>
            </w:r>
            <w:r w:rsidR="00FA4798" w:rsidRPr="0007490F">
              <w:rPr>
                <w:rStyle w:val="Hyperlink"/>
                <w:b/>
                <w:bCs/>
                <w:noProof/>
              </w:rPr>
              <w:t>Uma reflexão da violência sob a ótica da violência contra a mulher</w:t>
            </w:r>
            <w:r w:rsidR="00FA4798">
              <w:rPr>
                <w:noProof/>
              </w:rPr>
              <w:tab/>
            </w:r>
            <w:r w:rsidR="00FA4798">
              <w:rPr>
                <w:noProof/>
              </w:rPr>
              <w:fldChar w:fldCharType="begin"/>
            </w:r>
            <w:r w:rsidR="00FA4798">
              <w:rPr>
                <w:noProof/>
              </w:rPr>
              <w:instrText xml:space="preserve"> PAGEREF _Toc26373250 \h </w:instrText>
            </w:r>
            <w:r w:rsidR="00FA4798">
              <w:rPr>
                <w:noProof/>
              </w:rPr>
            </w:r>
            <w:r w:rsidR="00FA4798">
              <w:rPr>
                <w:noProof/>
              </w:rPr>
              <w:fldChar w:fldCharType="separate"/>
            </w:r>
            <w:r w:rsidR="00FA4798">
              <w:rPr>
                <w:noProof/>
              </w:rPr>
              <w:t>5</w:t>
            </w:r>
            <w:r w:rsidR="00FA4798">
              <w:rPr>
                <w:noProof/>
              </w:rPr>
              <w:fldChar w:fldCharType="end"/>
            </w:r>
          </w:hyperlink>
        </w:p>
        <w:p w14:paraId="160C7938" w14:textId="387B077E" w:rsidR="00FA4798" w:rsidRDefault="00D92F5E">
          <w:pPr>
            <w:pStyle w:val="Sumrio1"/>
            <w:rPr>
              <w:rFonts w:asciiTheme="minorHAnsi" w:eastAsiaTheme="minorEastAsia" w:hAnsiTheme="minorHAnsi" w:cstheme="minorBidi"/>
              <w:noProof/>
              <w:sz w:val="22"/>
              <w:szCs w:val="22"/>
              <w:lang w:val="pt-BR" w:eastAsia="pt-BR"/>
            </w:rPr>
          </w:pPr>
          <w:hyperlink w:anchor="_Toc26373251" w:history="1">
            <w:r w:rsidR="00FA4798" w:rsidRPr="0007490F">
              <w:rPr>
                <w:rStyle w:val="Hyperlink"/>
                <w:b/>
                <w:bCs/>
                <w:noProof/>
              </w:rPr>
              <w:t>2.1.2</w:t>
            </w:r>
            <w:r w:rsidR="00FA4798">
              <w:rPr>
                <w:rFonts w:asciiTheme="minorHAnsi" w:eastAsiaTheme="minorEastAsia" w:hAnsiTheme="minorHAnsi" w:cstheme="minorBidi"/>
                <w:noProof/>
                <w:sz w:val="22"/>
                <w:szCs w:val="22"/>
                <w:lang w:val="pt-BR" w:eastAsia="pt-BR"/>
              </w:rPr>
              <w:tab/>
            </w:r>
            <w:r w:rsidR="00FA4798" w:rsidRPr="0007490F">
              <w:rPr>
                <w:rStyle w:val="Hyperlink"/>
                <w:b/>
                <w:bCs/>
                <w:noProof/>
              </w:rPr>
              <w:t>Desigualdade de gênero</w:t>
            </w:r>
            <w:r w:rsidR="00FA4798">
              <w:rPr>
                <w:noProof/>
              </w:rPr>
              <w:tab/>
            </w:r>
            <w:r w:rsidR="00FA4798">
              <w:rPr>
                <w:noProof/>
              </w:rPr>
              <w:fldChar w:fldCharType="begin"/>
            </w:r>
            <w:r w:rsidR="00FA4798">
              <w:rPr>
                <w:noProof/>
              </w:rPr>
              <w:instrText xml:space="preserve"> PAGEREF _Toc26373251 \h </w:instrText>
            </w:r>
            <w:r w:rsidR="00FA4798">
              <w:rPr>
                <w:noProof/>
              </w:rPr>
            </w:r>
            <w:r w:rsidR="00FA4798">
              <w:rPr>
                <w:noProof/>
              </w:rPr>
              <w:fldChar w:fldCharType="separate"/>
            </w:r>
            <w:r w:rsidR="00FA4798">
              <w:rPr>
                <w:noProof/>
              </w:rPr>
              <w:t>11</w:t>
            </w:r>
            <w:r w:rsidR="00FA4798">
              <w:rPr>
                <w:noProof/>
              </w:rPr>
              <w:fldChar w:fldCharType="end"/>
            </w:r>
          </w:hyperlink>
        </w:p>
        <w:p w14:paraId="779303FA" w14:textId="16D7380F" w:rsidR="00FA4798" w:rsidRDefault="00D92F5E">
          <w:pPr>
            <w:pStyle w:val="Sumrio1"/>
            <w:rPr>
              <w:rFonts w:asciiTheme="minorHAnsi" w:eastAsiaTheme="minorEastAsia" w:hAnsiTheme="minorHAnsi" w:cstheme="minorBidi"/>
              <w:noProof/>
              <w:sz w:val="22"/>
              <w:szCs w:val="22"/>
              <w:lang w:val="pt-BR" w:eastAsia="pt-BR"/>
            </w:rPr>
          </w:pPr>
          <w:hyperlink w:anchor="_Toc26373252" w:history="1">
            <w:r w:rsidR="00FA4798" w:rsidRPr="0007490F">
              <w:rPr>
                <w:rStyle w:val="Hyperlink"/>
                <w:bCs/>
                <w:caps/>
                <w:noProof/>
              </w:rPr>
              <w:t>2.2</w:t>
            </w:r>
            <w:r w:rsidR="00FA4798">
              <w:rPr>
                <w:rFonts w:asciiTheme="minorHAnsi" w:eastAsiaTheme="minorEastAsia" w:hAnsiTheme="minorHAnsi" w:cstheme="minorBidi"/>
                <w:noProof/>
                <w:sz w:val="22"/>
                <w:szCs w:val="22"/>
                <w:lang w:val="pt-BR" w:eastAsia="pt-BR"/>
              </w:rPr>
              <w:tab/>
            </w:r>
            <w:r w:rsidR="00FA4798" w:rsidRPr="0007490F">
              <w:rPr>
                <w:rStyle w:val="Hyperlink"/>
                <w:bCs/>
                <w:caps/>
                <w:noProof/>
              </w:rPr>
              <w:t>CAPÍTULO 2 – MOVIMENTOS DE PROTEÇÃO A MULHER</w:t>
            </w:r>
            <w:r w:rsidR="00FA4798">
              <w:rPr>
                <w:noProof/>
              </w:rPr>
              <w:tab/>
            </w:r>
            <w:r w:rsidR="00FA4798">
              <w:rPr>
                <w:noProof/>
              </w:rPr>
              <w:fldChar w:fldCharType="begin"/>
            </w:r>
            <w:r w:rsidR="00FA4798">
              <w:rPr>
                <w:noProof/>
              </w:rPr>
              <w:instrText xml:space="preserve"> PAGEREF _Toc26373252 \h </w:instrText>
            </w:r>
            <w:r w:rsidR="00FA4798">
              <w:rPr>
                <w:noProof/>
              </w:rPr>
            </w:r>
            <w:r w:rsidR="00FA4798">
              <w:rPr>
                <w:noProof/>
              </w:rPr>
              <w:fldChar w:fldCharType="separate"/>
            </w:r>
            <w:r w:rsidR="00FA4798">
              <w:rPr>
                <w:noProof/>
              </w:rPr>
              <w:t>17</w:t>
            </w:r>
            <w:r w:rsidR="00FA4798">
              <w:rPr>
                <w:noProof/>
              </w:rPr>
              <w:fldChar w:fldCharType="end"/>
            </w:r>
          </w:hyperlink>
        </w:p>
        <w:p w14:paraId="5E0C7538" w14:textId="73D24B16" w:rsidR="00FA4798" w:rsidRDefault="00D92F5E">
          <w:pPr>
            <w:pStyle w:val="Sumrio1"/>
            <w:rPr>
              <w:rFonts w:asciiTheme="minorHAnsi" w:eastAsiaTheme="minorEastAsia" w:hAnsiTheme="minorHAnsi" w:cstheme="minorBidi"/>
              <w:noProof/>
              <w:sz w:val="22"/>
              <w:szCs w:val="22"/>
              <w:lang w:val="pt-BR" w:eastAsia="pt-BR"/>
            </w:rPr>
          </w:pPr>
          <w:hyperlink w:anchor="_Toc26373253" w:history="1">
            <w:r w:rsidR="00FA4798" w:rsidRPr="0007490F">
              <w:rPr>
                <w:rStyle w:val="Hyperlink"/>
                <w:noProof/>
              </w:rPr>
              <w:t>2.2.1</w:t>
            </w:r>
            <w:r w:rsidR="00FA4798">
              <w:rPr>
                <w:rFonts w:asciiTheme="minorHAnsi" w:eastAsiaTheme="minorEastAsia" w:hAnsiTheme="minorHAnsi" w:cstheme="minorBidi"/>
                <w:noProof/>
                <w:sz w:val="22"/>
                <w:szCs w:val="22"/>
                <w:lang w:val="pt-BR" w:eastAsia="pt-BR"/>
              </w:rPr>
              <w:tab/>
            </w:r>
            <w:r w:rsidR="00FA4798" w:rsidRPr="0007490F">
              <w:rPr>
                <w:rStyle w:val="Hyperlink"/>
                <w:b/>
                <w:bCs/>
                <w:noProof/>
              </w:rPr>
              <w:t>O feminismo</w:t>
            </w:r>
            <w:r w:rsidR="00FA4798">
              <w:rPr>
                <w:noProof/>
              </w:rPr>
              <w:tab/>
            </w:r>
            <w:r w:rsidR="00FA4798">
              <w:rPr>
                <w:noProof/>
              </w:rPr>
              <w:fldChar w:fldCharType="begin"/>
            </w:r>
            <w:r w:rsidR="00FA4798">
              <w:rPr>
                <w:noProof/>
              </w:rPr>
              <w:instrText xml:space="preserve"> PAGEREF _Toc26373253 \h </w:instrText>
            </w:r>
            <w:r w:rsidR="00FA4798">
              <w:rPr>
                <w:noProof/>
              </w:rPr>
            </w:r>
            <w:r w:rsidR="00FA4798">
              <w:rPr>
                <w:noProof/>
              </w:rPr>
              <w:fldChar w:fldCharType="separate"/>
            </w:r>
            <w:r w:rsidR="00FA4798">
              <w:rPr>
                <w:noProof/>
              </w:rPr>
              <w:t>17</w:t>
            </w:r>
            <w:r w:rsidR="00FA4798">
              <w:rPr>
                <w:noProof/>
              </w:rPr>
              <w:fldChar w:fldCharType="end"/>
            </w:r>
          </w:hyperlink>
        </w:p>
        <w:p w14:paraId="1EF9D8A9" w14:textId="585A216A" w:rsidR="00FA4798" w:rsidRDefault="00D92F5E">
          <w:pPr>
            <w:pStyle w:val="Sumrio1"/>
            <w:rPr>
              <w:rFonts w:asciiTheme="minorHAnsi" w:eastAsiaTheme="minorEastAsia" w:hAnsiTheme="minorHAnsi" w:cstheme="minorBidi"/>
              <w:noProof/>
              <w:sz w:val="22"/>
              <w:szCs w:val="22"/>
              <w:lang w:val="pt-BR" w:eastAsia="pt-BR"/>
            </w:rPr>
          </w:pPr>
          <w:hyperlink w:anchor="_Toc26373254" w:history="1">
            <w:r w:rsidR="00FA4798" w:rsidRPr="0007490F">
              <w:rPr>
                <w:rStyle w:val="Hyperlink"/>
                <w:noProof/>
              </w:rPr>
              <w:t>2.2.2</w:t>
            </w:r>
            <w:r w:rsidR="00FA4798">
              <w:rPr>
                <w:rFonts w:asciiTheme="minorHAnsi" w:eastAsiaTheme="minorEastAsia" w:hAnsiTheme="minorHAnsi" w:cstheme="minorBidi"/>
                <w:noProof/>
                <w:sz w:val="22"/>
                <w:szCs w:val="22"/>
                <w:lang w:val="pt-BR" w:eastAsia="pt-BR"/>
              </w:rPr>
              <w:tab/>
            </w:r>
            <w:r w:rsidR="00FA4798" w:rsidRPr="0007490F">
              <w:rPr>
                <w:rStyle w:val="Hyperlink"/>
                <w:b/>
                <w:bCs/>
                <w:noProof/>
              </w:rPr>
              <w:t>CEDAW – Convenção sobre a eliminação de todas as formas de discriminação contra as mulheres</w:t>
            </w:r>
            <w:r w:rsidR="00FA4798">
              <w:rPr>
                <w:noProof/>
              </w:rPr>
              <w:tab/>
            </w:r>
            <w:r w:rsidR="00FA4798">
              <w:rPr>
                <w:noProof/>
              </w:rPr>
              <w:fldChar w:fldCharType="begin"/>
            </w:r>
            <w:r w:rsidR="00FA4798">
              <w:rPr>
                <w:noProof/>
              </w:rPr>
              <w:instrText xml:space="preserve"> PAGEREF _Toc26373254 \h </w:instrText>
            </w:r>
            <w:r w:rsidR="00FA4798">
              <w:rPr>
                <w:noProof/>
              </w:rPr>
            </w:r>
            <w:r w:rsidR="00FA4798">
              <w:rPr>
                <w:noProof/>
              </w:rPr>
              <w:fldChar w:fldCharType="separate"/>
            </w:r>
            <w:r w:rsidR="00FA4798">
              <w:rPr>
                <w:noProof/>
              </w:rPr>
              <w:t>21</w:t>
            </w:r>
            <w:r w:rsidR="00FA4798">
              <w:rPr>
                <w:noProof/>
              </w:rPr>
              <w:fldChar w:fldCharType="end"/>
            </w:r>
          </w:hyperlink>
        </w:p>
        <w:p w14:paraId="71F993C6" w14:textId="09253A45" w:rsidR="00FA4798" w:rsidRDefault="00D92F5E">
          <w:pPr>
            <w:pStyle w:val="Sumrio1"/>
            <w:rPr>
              <w:rFonts w:asciiTheme="minorHAnsi" w:eastAsiaTheme="minorEastAsia" w:hAnsiTheme="minorHAnsi" w:cstheme="minorBidi"/>
              <w:noProof/>
              <w:sz w:val="22"/>
              <w:szCs w:val="22"/>
              <w:lang w:val="pt-BR" w:eastAsia="pt-BR"/>
            </w:rPr>
          </w:pPr>
          <w:hyperlink w:anchor="_Toc26373255" w:history="1">
            <w:r w:rsidR="00FA4798" w:rsidRPr="0007490F">
              <w:rPr>
                <w:rStyle w:val="Hyperlink"/>
                <w:noProof/>
              </w:rPr>
              <w:t>2.2.3</w:t>
            </w:r>
            <w:r w:rsidR="00FA4798">
              <w:rPr>
                <w:rFonts w:asciiTheme="minorHAnsi" w:eastAsiaTheme="minorEastAsia" w:hAnsiTheme="minorHAnsi" w:cstheme="minorBidi"/>
                <w:noProof/>
                <w:sz w:val="22"/>
                <w:szCs w:val="22"/>
                <w:lang w:val="pt-BR" w:eastAsia="pt-BR"/>
              </w:rPr>
              <w:tab/>
            </w:r>
            <w:r w:rsidR="00FA4798" w:rsidRPr="0007490F">
              <w:rPr>
                <w:rStyle w:val="Hyperlink"/>
                <w:b/>
                <w:bCs/>
                <w:noProof/>
              </w:rPr>
              <w:t>Lei Maria da Penha</w:t>
            </w:r>
            <w:r w:rsidR="00FA4798">
              <w:rPr>
                <w:noProof/>
              </w:rPr>
              <w:tab/>
            </w:r>
            <w:r w:rsidR="00FA4798">
              <w:rPr>
                <w:noProof/>
              </w:rPr>
              <w:fldChar w:fldCharType="begin"/>
            </w:r>
            <w:r w:rsidR="00FA4798">
              <w:rPr>
                <w:noProof/>
              </w:rPr>
              <w:instrText xml:space="preserve"> PAGEREF _Toc26373255 \h </w:instrText>
            </w:r>
            <w:r w:rsidR="00FA4798">
              <w:rPr>
                <w:noProof/>
              </w:rPr>
            </w:r>
            <w:r w:rsidR="00FA4798">
              <w:rPr>
                <w:noProof/>
              </w:rPr>
              <w:fldChar w:fldCharType="separate"/>
            </w:r>
            <w:r w:rsidR="00FA4798">
              <w:rPr>
                <w:noProof/>
              </w:rPr>
              <w:t>25</w:t>
            </w:r>
            <w:r w:rsidR="00FA4798">
              <w:rPr>
                <w:noProof/>
              </w:rPr>
              <w:fldChar w:fldCharType="end"/>
            </w:r>
          </w:hyperlink>
        </w:p>
        <w:p w14:paraId="0EA6FE9B" w14:textId="70BCC6B1" w:rsidR="00FA4798" w:rsidRDefault="00D92F5E">
          <w:pPr>
            <w:pStyle w:val="Sumrio1"/>
            <w:rPr>
              <w:rFonts w:asciiTheme="minorHAnsi" w:eastAsiaTheme="minorEastAsia" w:hAnsiTheme="minorHAnsi" w:cstheme="minorBidi"/>
              <w:noProof/>
              <w:sz w:val="22"/>
              <w:szCs w:val="22"/>
              <w:lang w:val="pt-BR" w:eastAsia="pt-BR"/>
            </w:rPr>
          </w:pPr>
          <w:hyperlink w:anchor="_Toc26373256" w:history="1">
            <w:r w:rsidR="00FA4798" w:rsidRPr="0007490F">
              <w:rPr>
                <w:rStyle w:val="Hyperlink"/>
                <w:bCs/>
                <w:caps/>
                <w:noProof/>
              </w:rPr>
              <w:t>2.3</w:t>
            </w:r>
            <w:r w:rsidR="00FA4798">
              <w:rPr>
                <w:rFonts w:asciiTheme="minorHAnsi" w:eastAsiaTheme="minorEastAsia" w:hAnsiTheme="minorHAnsi" w:cstheme="minorBidi"/>
                <w:noProof/>
                <w:sz w:val="22"/>
                <w:szCs w:val="22"/>
                <w:lang w:val="pt-BR" w:eastAsia="pt-BR"/>
              </w:rPr>
              <w:tab/>
            </w:r>
            <w:r w:rsidR="00FA4798" w:rsidRPr="0007490F">
              <w:rPr>
                <w:rStyle w:val="Hyperlink"/>
                <w:bCs/>
                <w:caps/>
                <w:noProof/>
              </w:rPr>
              <w:t>CAPÍTULO 3 – FEMINICÍDIO</w:t>
            </w:r>
            <w:r w:rsidR="00FA4798">
              <w:rPr>
                <w:noProof/>
              </w:rPr>
              <w:tab/>
            </w:r>
            <w:r w:rsidR="00FA4798">
              <w:rPr>
                <w:noProof/>
              </w:rPr>
              <w:fldChar w:fldCharType="begin"/>
            </w:r>
            <w:r w:rsidR="00FA4798">
              <w:rPr>
                <w:noProof/>
              </w:rPr>
              <w:instrText xml:space="preserve"> PAGEREF _Toc26373256 \h </w:instrText>
            </w:r>
            <w:r w:rsidR="00FA4798">
              <w:rPr>
                <w:noProof/>
              </w:rPr>
            </w:r>
            <w:r w:rsidR="00FA4798">
              <w:rPr>
                <w:noProof/>
              </w:rPr>
              <w:fldChar w:fldCharType="separate"/>
            </w:r>
            <w:r w:rsidR="00FA4798">
              <w:rPr>
                <w:noProof/>
              </w:rPr>
              <w:t>31</w:t>
            </w:r>
            <w:r w:rsidR="00FA4798">
              <w:rPr>
                <w:noProof/>
              </w:rPr>
              <w:fldChar w:fldCharType="end"/>
            </w:r>
          </w:hyperlink>
        </w:p>
        <w:p w14:paraId="37823489" w14:textId="5E1E2513" w:rsidR="00FA4798" w:rsidRDefault="00D92F5E">
          <w:pPr>
            <w:pStyle w:val="Sumrio1"/>
            <w:rPr>
              <w:rFonts w:asciiTheme="minorHAnsi" w:eastAsiaTheme="minorEastAsia" w:hAnsiTheme="minorHAnsi" w:cstheme="minorBidi"/>
              <w:noProof/>
              <w:sz w:val="22"/>
              <w:szCs w:val="22"/>
              <w:lang w:val="pt-BR" w:eastAsia="pt-BR"/>
            </w:rPr>
          </w:pPr>
          <w:hyperlink w:anchor="_Toc26373257" w:history="1">
            <w:r w:rsidR="00FA4798" w:rsidRPr="0007490F">
              <w:rPr>
                <w:rStyle w:val="Hyperlink"/>
                <w:noProof/>
              </w:rPr>
              <w:t>2.3.1</w:t>
            </w:r>
            <w:r w:rsidR="00FA4798">
              <w:rPr>
                <w:rFonts w:asciiTheme="minorHAnsi" w:eastAsiaTheme="minorEastAsia" w:hAnsiTheme="minorHAnsi" w:cstheme="minorBidi"/>
                <w:noProof/>
                <w:sz w:val="22"/>
                <w:szCs w:val="22"/>
                <w:lang w:val="pt-BR" w:eastAsia="pt-BR"/>
              </w:rPr>
              <w:tab/>
            </w:r>
            <w:r w:rsidR="00FA4798" w:rsidRPr="0007490F">
              <w:rPr>
                <w:rStyle w:val="Hyperlink"/>
                <w:b/>
                <w:bCs/>
                <w:noProof/>
              </w:rPr>
              <w:t>O direito penal simbólico</w:t>
            </w:r>
            <w:r w:rsidR="00FA4798">
              <w:rPr>
                <w:noProof/>
              </w:rPr>
              <w:tab/>
            </w:r>
            <w:r w:rsidR="00FA4798">
              <w:rPr>
                <w:noProof/>
              </w:rPr>
              <w:fldChar w:fldCharType="begin"/>
            </w:r>
            <w:r w:rsidR="00FA4798">
              <w:rPr>
                <w:noProof/>
              </w:rPr>
              <w:instrText xml:space="preserve"> PAGEREF _Toc26373257 \h </w:instrText>
            </w:r>
            <w:r w:rsidR="00FA4798">
              <w:rPr>
                <w:noProof/>
              </w:rPr>
            </w:r>
            <w:r w:rsidR="00FA4798">
              <w:rPr>
                <w:noProof/>
              </w:rPr>
              <w:fldChar w:fldCharType="separate"/>
            </w:r>
            <w:r w:rsidR="00FA4798">
              <w:rPr>
                <w:noProof/>
              </w:rPr>
              <w:t>31</w:t>
            </w:r>
            <w:r w:rsidR="00FA4798">
              <w:rPr>
                <w:noProof/>
              </w:rPr>
              <w:fldChar w:fldCharType="end"/>
            </w:r>
          </w:hyperlink>
        </w:p>
        <w:p w14:paraId="19263667" w14:textId="54E2105B" w:rsidR="00FA4798" w:rsidRDefault="00D92F5E">
          <w:pPr>
            <w:pStyle w:val="Sumrio1"/>
            <w:rPr>
              <w:rFonts w:asciiTheme="minorHAnsi" w:eastAsiaTheme="minorEastAsia" w:hAnsiTheme="minorHAnsi" w:cstheme="minorBidi"/>
              <w:noProof/>
              <w:sz w:val="22"/>
              <w:szCs w:val="22"/>
              <w:lang w:val="pt-BR" w:eastAsia="pt-BR"/>
            </w:rPr>
          </w:pPr>
          <w:hyperlink w:anchor="_Toc26373258" w:history="1">
            <w:r w:rsidR="00FA4798" w:rsidRPr="0007490F">
              <w:rPr>
                <w:rStyle w:val="Hyperlink"/>
                <w:noProof/>
              </w:rPr>
              <w:t>2.3.2</w:t>
            </w:r>
            <w:r w:rsidR="00FA4798">
              <w:rPr>
                <w:rFonts w:asciiTheme="minorHAnsi" w:eastAsiaTheme="minorEastAsia" w:hAnsiTheme="minorHAnsi" w:cstheme="minorBidi"/>
                <w:noProof/>
                <w:sz w:val="22"/>
                <w:szCs w:val="22"/>
                <w:lang w:val="pt-BR" w:eastAsia="pt-BR"/>
              </w:rPr>
              <w:tab/>
            </w:r>
            <w:r w:rsidR="00FA4798" w:rsidRPr="0007490F">
              <w:rPr>
                <w:rStyle w:val="Hyperlink"/>
                <w:b/>
                <w:bCs/>
                <w:noProof/>
              </w:rPr>
              <w:t>B</w:t>
            </w:r>
            <w:r w:rsidR="00FA4798" w:rsidRPr="0007490F">
              <w:rPr>
                <w:rStyle w:val="Hyperlink"/>
                <w:b/>
                <w:bCs/>
                <w:noProof/>
                <w:lang w:val="pt-BR"/>
              </w:rPr>
              <w:t>enefícios da Lei 13.104/2015</w:t>
            </w:r>
            <w:r w:rsidR="00FA4798">
              <w:rPr>
                <w:noProof/>
              </w:rPr>
              <w:tab/>
            </w:r>
            <w:r w:rsidR="00FA4798">
              <w:rPr>
                <w:noProof/>
              </w:rPr>
              <w:fldChar w:fldCharType="begin"/>
            </w:r>
            <w:r w:rsidR="00FA4798">
              <w:rPr>
                <w:noProof/>
              </w:rPr>
              <w:instrText xml:space="preserve"> PAGEREF _Toc26373258 \h </w:instrText>
            </w:r>
            <w:r w:rsidR="00FA4798">
              <w:rPr>
                <w:noProof/>
              </w:rPr>
            </w:r>
            <w:r w:rsidR="00FA4798">
              <w:rPr>
                <w:noProof/>
              </w:rPr>
              <w:fldChar w:fldCharType="separate"/>
            </w:r>
            <w:r w:rsidR="00FA4798">
              <w:rPr>
                <w:noProof/>
              </w:rPr>
              <w:t>31</w:t>
            </w:r>
            <w:r w:rsidR="00FA4798">
              <w:rPr>
                <w:noProof/>
              </w:rPr>
              <w:fldChar w:fldCharType="end"/>
            </w:r>
          </w:hyperlink>
        </w:p>
        <w:p w14:paraId="6A01BD98" w14:textId="182D0B99" w:rsidR="00FA4798" w:rsidRDefault="00D92F5E">
          <w:pPr>
            <w:pStyle w:val="Sumrio1"/>
            <w:rPr>
              <w:rFonts w:asciiTheme="minorHAnsi" w:eastAsiaTheme="minorEastAsia" w:hAnsiTheme="minorHAnsi" w:cstheme="minorBidi"/>
              <w:noProof/>
              <w:sz w:val="22"/>
              <w:szCs w:val="22"/>
              <w:lang w:val="pt-BR" w:eastAsia="pt-BR"/>
            </w:rPr>
          </w:pPr>
          <w:hyperlink w:anchor="_Toc26373259" w:history="1">
            <w:r w:rsidR="00FA4798" w:rsidRPr="0007490F">
              <w:rPr>
                <w:rStyle w:val="Hyperlink"/>
                <w:noProof/>
              </w:rPr>
              <w:t>2.3.3</w:t>
            </w:r>
            <w:r w:rsidR="00FA4798">
              <w:rPr>
                <w:rFonts w:asciiTheme="minorHAnsi" w:eastAsiaTheme="minorEastAsia" w:hAnsiTheme="minorHAnsi" w:cstheme="minorBidi"/>
                <w:noProof/>
                <w:sz w:val="22"/>
                <w:szCs w:val="22"/>
                <w:lang w:val="pt-BR" w:eastAsia="pt-BR"/>
              </w:rPr>
              <w:tab/>
            </w:r>
            <w:r w:rsidR="00FA4798" w:rsidRPr="0007490F">
              <w:rPr>
                <w:rStyle w:val="Hyperlink"/>
                <w:b/>
                <w:bCs/>
                <w:noProof/>
              </w:rPr>
              <w:t>Feminicídio: origem e conceito</w:t>
            </w:r>
            <w:r w:rsidR="00FA4798">
              <w:rPr>
                <w:noProof/>
              </w:rPr>
              <w:tab/>
            </w:r>
            <w:r w:rsidR="00FA4798">
              <w:rPr>
                <w:noProof/>
              </w:rPr>
              <w:fldChar w:fldCharType="begin"/>
            </w:r>
            <w:r w:rsidR="00FA4798">
              <w:rPr>
                <w:noProof/>
              </w:rPr>
              <w:instrText xml:space="preserve"> PAGEREF _Toc26373259 \h </w:instrText>
            </w:r>
            <w:r w:rsidR="00FA4798">
              <w:rPr>
                <w:noProof/>
              </w:rPr>
            </w:r>
            <w:r w:rsidR="00FA4798">
              <w:rPr>
                <w:noProof/>
              </w:rPr>
              <w:fldChar w:fldCharType="separate"/>
            </w:r>
            <w:r w:rsidR="00FA4798">
              <w:rPr>
                <w:noProof/>
              </w:rPr>
              <w:t>32</w:t>
            </w:r>
            <w:r w:rsidR="00FA4798">
              <w:rPr>
                <w:noProof/>
              </w:rPr>
              <w:fldChar w:fldCharType="end"/>
            </w:r>
          </w:hyperlink>
        </w:p>
        <w:p w14:paraId="5FD3688D" w14:textId="3504B7A9" w:rsidR="00FA4798" w:rsidRDefault="00D92F5E">
          <w:pPr>
            <w:pStyle w:val="Sumrio1"/>
            <w:rPr>
              <w:rFonts w:asciiTheme="minorHAnsi" w:eastAsiaTheme="minorEastAsia" w:hAnsiTheme="minorHAnsi" w:cstheme="minorBidi"/>
              <w:noProof/>
              <w:sz w:val="22"/>
              <w:szCs w:val="22"/>
              <w:lang w:val="pt-BR" w:eastAsia="pt-BR"/>
            </w:rPr>
          </w:pPr>
          <w:hyperlink w:anchor="_Toc26373260" w:history="1">
            <w:r w:rsidR="00FA4798" w:rsidRPr="0007490F">
              <w:rPr>
                <w:rStyle w:val="Hyperlink"/>
                <w:noProof/>
              </w:rPr>
              <w:t>2.3.4</w:t>
            </w:r>
            <w:r w:rsidR="00FA4798">
              <w:rPr>
                <w:rFonts w:asciiTheme="minorHAnsi" w:eastAsiaTheme="minorEastAsia" w:hAnsiTheme="minorHAnsi" w:cstheme="minorBidi"/>
                <w:noProof/>
                <w:sz w:val="22"/>
                <w:szCs w:val="22"/>
                <w:lang w:val="pt-BR" w:eastAsia="pt-BR"/>
              </w:rPr>
              <w:tab/>
            </w:r>
            <w:r w:rsidR="00FA4798" w:rsidRPr="0007490F">
              <w:rPr>
                <w:rStyle w:val="Hyperlink"/>
                <w:b/>
                <w:bCs/>
                <w:noProof/>
              </w:rPr>
              <w:t>Lei do Feminicídio - Nº 13.104/2015</w:t>
            </w:r>
            <w:r w:rsidR="00FA4798">
              <w:rPr>
                <w:noProof/>
              </w:rPr>
              <w:tab/>
            </w:r>
            <w:r w:rsidR="00FA4798">
              <w:rPr>
                <w:noProof/>
              </w:rPr>
              <w:fldChar w:fldCharType="begin"/>
            </w:r>
            <w:r w:rsidR="00FA4798">
              <w:rPr>
                <w:noProof/>
              </w:rPr>
              <w:instrText xml:space="preserve"> PAGEREF _Toc26373260 \h </w:instrText>
            </w:r>
            <w:r w:rsidR="00FA4798">
              <w:rPr>
                <w:noProof/>
              </w:rPr>
            </w:r>
            <w:r w:rsidR="00FA4798">
              <w:rPr>
                <w:noProof/>
              </w:rPr>
              <w:fldChar w:fldCharType="separate"/>
            </w:r>
            <w:r w:rsidR="00FA4798">
              <w:rPr>
                <w:noProof/>
              </w:rPr>
              <w:t>35</w:t>
            </w:r>
            <w:r w:rsidR="00FA4798">
              <w:rPr>
                <w:noProof/>
              </w:rPr>
              <w:fldChar w:fldCharType="end"/>
            </w:r>
          </w:hyperlink>
        </w:p>
        <w:p w14:paraId="4C5EDE7C" w14:textId="42B917DF" w:rsidR="00FA4798" w:rsidRDefault="00D92F5E">
          <w:pPr>
            <w:pStyle w:val="Sumrio1"/>
            <w:rPr>
              <w:rFonts w:asciiTheme="minorHAnsi" w:eastAsiaTheme="minorEastAsia" w:hAnsiTheme="minorHAnsi" w:cstheme="minorBidi"/>
              <w:noProof/>
              <w:sz w:val="22"/>
              <w:szCs w:val="22"/>
              <w:lang w:val="pt-BR" w:eastAsia="pt-BR"/>
            </w:rPr>
          </w:pPr>
          <w:hyperlink w:anchor="_Toc26373261" w:history="1">
            <w:r w:rsidR="00FA4798" w:rsidRPr="0007490F">
              <w:rPr>
                <w:rStyle w:val="Hyperlink"/>
                <w:noProof/>
              </w:rPr>
              <w:t>2.3.5</w:t>
            </w:r>
            <w:r w:rsidR="00FA4798">
              <w:rPr>
                <w:rFonts w:asciiTheme="minorHAnsi" w:eastAsiaTheme="minorEastAsia" w:hAnsiTheme="minorHAnsi" w:cstheme="minorBidi"/>
                <w:noProof/>
                <w:sz w:val="22"/>
                <w:szCs w:val="22"/>
                <w:lang w:val="pt-BR" w:eastAsia="pt-BR"/>
              </w:rPr>
              <w:tab/>
            </w:r>
            <w:r w:rsidR="00FA4798" w:rsidRPr="0007490F">
              <w:rPr>
                <w:rStyle w:val="Hyperlink"/>
                <w:b/>
                <w:bCs/>
                <w:noProof/>
              </w:rPr>
              <w:t>Das Espécies de Feminicídio</w:t>
            </w:r>
            <w:r w:rsidR="00FA4798">
              <w:rPr>
                <w:noProof/>
              </w:rPr>
              <w:tab/>
            </w:r>
            <w:r w:rsidR="00FA4798">
              <w:rPr>
                <w:noProof/>
              </w:rPr>
              <w:fldChar w:fldCharType="begin"/>
            </w:r>
            <w:r w:rsidR="00FA4798">
              <w:rPr>
                <w:noProof/>
              </w:rPr>
              <w:instrText xml:space="preserve"> PAGEREF _Toc26373261 \h </w:instrText>
            </w:r>
            <w:r w:rsidR="00FA4798">
              <w:rPr>
                <w:noProof/>
              </w:rPr>
            </w:r>
            <w:r w:rsidR="00FA4798">
              <w:rPr>
                <w:noProof/>
              </w:rPr>
              <w:fldChar w:fldCharType="separate"/>
            </w:r>
            <w:r w:rsidR="00FA4798">
              <w:rPr>
                <w:noProof/>
              </w:rPr>
              <w:t>37</w:t>
            </w:r>
            <w:r w:rsidR="00FA4798">
              <w:rPr>
                <w:noProof/>
              </w:rPr>
              <w:fldChar w:fldCharType="end"/>
            </w:r>
          </w:hyperlink>
        </w:p>
        <w:p w14:paraId="6E8A1F26" w14:textId="01628924" w:rsidR="00FA4798" w:rsidRDefault="00D92F5E">
          <w:pPr>
            <w:pStyle w:val="Sumrio1"/>
            <w:rPr>
              <w:rFonts w:asciiTheme="minorHAnsi" w:eastAsiaTheme="minorEastAsia" w:hAnsiTheme="minorHAnsi" w:cstheme="minorBidi"/>
              <w:noProof/>
              <w:sz w:val="22"/>
              <w:szCs w:val="22"/>
              <w:lang w:val="pt-BR" w:eastAsia="pt-BR"/>
            </w:rPr>
          </w:pPr>
          <w:hyperlink w:anchor="_Toc26373262" w:history="1">
            <w:r w:rsidR="00FA4798" w:rsidRPr="0007490F">
              <w:rPr>
                <w:rStyle w:val="Hyperlink"/>
                <w:noProof/>
              </w:rPr>
              <w:t>2.3.6</w:t>
            </w:r>
            <w:r w:rsidR="00FA4798">
              <w:rPr>
                <w:rFonts w:asciiTheme="minorHAnsi" w:eastAsiaTheme="minorEastAsia" w:hAnsiTheme="minorHAnsi" w:cstheme="minorBidi"/>
                <w:noProof/>
                <w:sz w:val="22"/>
                <w:szCs w:val="22"/>
                <w:lang w:val="pt-BR" w:eastAsia="pt-BR"/>
              </w:rPr>
              <w:tab/>
            </w:r>
            <w:r w:rsidR="00FA4798" w:rsidRPr="0007490F">
              <w:rPr>
                <w:rStyle w:val="Hyperlink"/>
                <w:b/>
                <w:bCs/>
                <w:noProof/>
              </w:rPr>
              <w:t>O feminicídio e sua aplicação no ordenamento jurídico brasileiro após a lei 13.104/2015</w:t>
            </w:r>
            <w:r w:rsidR="00FA4798">
              <w:rPr>
                <w:noProof/>
              </w:rPr>
              <w:tab/>
            </w:r>
            <w:r w:rsidR="00FA4798">
              <w:rPr>
                <w:noProof/>
              </w:rPr>
              <w:fldChar w:fldCharType="begin"/>
            </w:r>
            <w:r w:rsidR="00FA4798">
              <w:rPr>
                <w:noProof/>
              </w:rPr>
              <w:instrText xml:space="preserve"> PAGEREF _Toc26373262 \h </w:instrText>
            </w:r>
            <w:r w:rsidR="00FA4798">
              <w:rPr>
                <w:noProof/>
              </w:rPr>
            </w:r>
            <w:r w:rsidR="00FA4798">
              <w:rPr>
                <w:noProof/>
              </w:rPr>
              <w:fldChar w:fldCharType="separate"/>
            </w:r>
            <w:r w:rsidR="00FA4798">
              <w:rPr>
                <w:noProof/>
              </w:rPr>
              <w:t>40</w:t>
            </w:r>
            <w:r w:rsidR="00FA4798">
              <w:rPr>
                <w:noProof/>
              </w:rPr>
              <w:fldChar w:fldCharType="end"/>
            </w:r>
          </w:hyperlink>
        </w:p>
        <w:p w14:paraId="43D9E86B" w14:textId="156D3533" w:rsidR="00FA4798" w:rsidRDefault="00D92F5E">
          <w:pPr>
            <w:pStyle w:val="Sumrio1"/>
            <w:rPr>
              <w:rFonts w:asciiTheme="minorHAnsi" w:eastAsiaTheme="minorEastAsia" w:hAnsiTheme="minorHAnsi" w:cstheme="minorBidi"/>
              <w:noProof/>
              <w:sz w:val="22"/>
              <w:szCs w:val="22"/>
              <w:lang w:val="pt-BR" w:eastAsia="pt-BR"/>
            </w:rPr>
          </w:pPr>
          <w:hyperlink w:anchor="_Toc26373263" w:history="1">
            <w:r w:rsidR="00FA4798" w:rsidRPr="0007490F">
              <w:rPr>
                <w:rStyle w:val="Hyperlink"/>
                <w:noProof/>
              </w:rPr>
              <w:t>2.3.7</w:t>
            </w:r>
            <w:r w:rsidR="00FA4798">
              <w:rPr>
                <w:rFonts w:asciiTheme="minorHAnsi" w:eastAsiaTheme="minorEastAsia" w:hAnsiTheme="minorHAnsi" w:cstheme="minorBidi"/>
                <w:noProof/>
                <w:sz w:val="22"/>
                <w:szCs w:val="22"/>
                <w:lang w:val="pt-BR" w:eastAsia="pt-BR"/>
              </w:rPr>
              <w:tab/>
            </w:r>
            <w:r w:rsidR="00FA4798" w:rsidRPr="0007490F">
              <w:rPr>
                <w:rStyle w:val="Hyperlink"/>
                <w:b/>
                <w:bCs/>
                <w:noProof/>
              </w:rPr>
              <w:t>A Lei 13.104/2015 e a mulher transexual como vítima nos casos de feminicído</w:t>
            </w:r>
            <w:r w:rsidR="00FA4798">
              <w:rPr>
                <w:noProof/>
              </w:rPr>
              <w:tab/>
            </w:r>
            <w:r w:rsidR="00FA4798">
              <w:rPr>
                <w:noProof/>
              </w:rPr>
              <w:fldChar w:fldCharType="begin"/>
            </w:r>
            <w:r w:rsidR="00FA4798">
              <w:rPr>
                <w:noProof/>
              </w:rPr>
              <w:instrText xml:space="preserve"> PAGEREF _Toc26373263 \h </w:instrText>
            </w:r>
            <w:r w:rsidR="00FA4798">
              <w:rPr>
                <w:noProof/>
              </w:rPr>
            </w:r>
            <w:r w:rsidR="00FA4798">
              <w:rPr>
                <w:noProof/>
              </w:rPr>
              <w:fldChar w:fldCharType="separate"/>
            </w:r>
            <w:r w:rsidR="00FA4798">
              <w:rPr>
                <w:noProof/>
              </w:rPr>
              <w:t>44</w:t>
            </w:r>
            <w:r w:rsidR="00FA4798">
              <w:rPr>
                <w:noProof/>
              </w:rPr>
              <w:fldChar w:fldCharType="end"/>
            </w:r>
          </w:hyperlink>
        </w:p>
        <w:p w14:paraId="19B63534" w14:textId="7FB3B9B3" w:rsidR="00FA4798" w:rsidRDefault="00D92F5E">
          <w:pPr>
            <w:pStyle w:val="Sumrio1"/>
            <w:rPr>
              <w:rFonts w:asciiTheme="minorHAnsi" w:eastAsiaTheme="minorEastAsia" w:hAnsiTheme="minorHAnsi" w:cstheme="minorBidi"/>
              <w:noProof/>
              <w:sz w:val="22"/>
              <w:szCs w:val="22"/>
              <w:lang w:val="pt-BR" w:eastAsia="pt-BR"/>
            </w:rPr>
          </w:pPr>
          <w:hyperlink w:anchor="_Toc26373264" w:history="1">
            <w:r w:rsidR="00FA4798" w:rsidRPr="0007490F">
              <w:rPr>
                <w:rStyle w:val="Hyperlink"/>
                <w:noProof/>
              </w:rPr>
              <w:t>2.3.8</w:t>
            </w:r>
            <w:r w:rsidR="00FA4798">
              <w:rPr>
                <w:rFonts w:asciiTheme="minorHAnsi" w:eastAsiaTheme="minorEastAsia" w:hAnsiTheme="minorHAnsi" w:cstheme="minorBidi"/>
                <w:noProof/>
                <w:sz w:val="22"/>
                <w:szCs w:val="22"/>
                <w:lang w:val="pt-BR" w:eastAsia="pt-BR"/>
              </w:rPr>
              <w:tab/>
            </w:r>
            <w:r w:rsidR="00FA4798" w:rsidRPr="0007490F">
              <w:rPr>
                <w:rStyle w:val="Hyperlink"/>
                <w:b/>
                <w:bCs/>
                <w:noProof/>
              </w:rPr>
              <w:t>Competência para julgar o crime de feminicídio</w:t>
            </w:r>
            <w:r w:rsidR="00FA4798">
              <w:rPr>
                <w:noProof/>
              </w:rPr>
              <w:tab/>
            </w:r>
            <w:r w:rsidR="00FA4798">
              <w:rPr>
                <w:noProof/>
              </w:rPr>
              <w:fldChar w:fldCharType="begin"/>
            </w:r>
            <w:r w:rsidR="00FA4798">
              <w:rPr>
                <w:noProof/>
              </w:rPr>
              <w:instrText xml:space="preserve"> PAGEREF _Toc26373264 \h </w:instrText>
            </w:r>
            <w:r w:rsidR="00FA4798">
              <w:rPr>
                <w:noProof/>
              </w:rPr>
            </w:r>
            <w:r w:rsidR="00FA4798">
              <w:rPr>
                <w:noProof/>
              </w:rPr>
              <w:fldChar w:fldCharType="separate"/>
            </w:r>
            <w:r w:rsidR="00FA4798">
              <w:rPr>
                <w:noProof/>
              </w:rPr>
              <w:t>46</w:t>
            </w:r>
            <w:r w:rsidR="00FA4798">
              <w:rPr>
                <w:noProof/>
              </w:rPr>
              <w:fldChar w:fldCharType="end"/>
            </w:r>
          </w:hyperlink>
        </w:p>
        <w:p w14:paraId="7E23C7AE" w14:textId="5949060E" w:rsidR="00FA4798" w:rsidRDefault="00D92F5E">
          <w:pPr>
            <w:pStyle w:val="Sumrio1"/>
            <w:rPr>
              <w:rFonts w:asciiTheme="minorHAnsi" w:eastAsiaTheme="minorEastAsia" w:hAnsiTheme="minorHAnsi" w:cstheme="minorBidi"/>
              <w:noProof/>
              <w:sz w:val="22"/>
              <w:szCs w:val="22"/>
              <w:lang w:val="pt-BR" w:eastAsia="pt-BR"/>
            </w:rPr>
          </w:pPr>
          <w:hyperlink w:anchor="_Toc26373265" w:history="1">
            <w:r w:rsidR="00FA4798" w:rsidRPr="0007490F">
              <w:rPr>
                <w:rStyle w:val="Hyperlink"/>
                <w:noProof/>
              </w:rPr>
              <w:t>3</w:t>
            </w:r>
            <w:r w:rsidR="00FA4798">
              <w:rPr>
                <w:rFonts w:asciiTheme="minorHAnsi" w:eastAsiaTheme="minorEastAsia" w:hAnsiTheme="minorHAnsi" w:cstheme="minorBidi"/>
                <w:noProof/>
                <w:sz w:val="22"/>
                <w:szCs w:val="22"/>
                <w:lang w:val="pt-BR" w:eastAsia="pt-BR"/>
              </w:rPr>
              <w:tab/>
            </w:r>
            <w:r w:rsidR="00FA4798" w:rsidRPr="0007490F">
              <w:rPr>
                <w:rStyle w:val="Hyperlink"/>
                <w:b/>
                <w:bCs/>
                <w:caps/>
                <w:noProof/>
              </w:rPr>
              <w:t>CONSIDERAÇÕES FINAIS</w:t>
            </w:r>
            <w:r w:rsidR="00FA4798">
              <w:rPr>
                <w:noProof/>
              </w:rPr>
              <w:tab/>
            </w:r>
            <w:r w:rsidR="00FA4798">
              <w:rPr>
                <w:noProof/>
              </w:rPr>
              <w:fldChar w:fldCharType="begin"/>
            </w:r>
            <w:r w:rsidR="00FA4798">
              <w:rPr>
                <w:noProof/>
              </w:rPr>
              <w:instrText xml:space="preserve"> PAGEREF _Toc26373265 \h </w:instrText>
            </w:r>
            <w:r w:rsidR="00FA4798">
              <w:rPr>
                <w:noProof/>
              </w:rPr>
            </w:r>
            <w:r w:rsidR="00FA4798">
              <w:rPr>
                <w:noProof/>
              </w:rPr>
              <w:fldChar w:fldCharType="separate"/>
            </w:r>
            <w:r w:rsidR="00FA4798">
              <w:rPr>
                <w:noProof/>
              </w:rPr>
              <w:t>49</w:t>
            </w:r>
            <w:r w:rsidR="00FA4798">
              <w:rPr>
                <w:noProof/>
              </w:rPr>
              <w:fldChar w:fldCharType="end"/>
            </w:r>
          </w:hyperlink>
        </w:p>
        <w:p w14:paraId="3DB05C77" w14:textId="321B0554" w:rsidR="00FA4798" w:rsidRDefault="00D92F5E">
          <w:pPr>
            <w:pStyle w:val="Sumrio2"/>
            <w:rPr>
              <w:rFonts w:asciiTheme="minorHAnsi" w:eastAsiaTheme="minorEastAsia" w:hAnsiTheme="minorHAnsi" w:cstheme="minorBidi"/>
              <w:noProof/>
              <w:sz w:val="22"/>
              <w:szCs w:val="22"/>
              <w:lang w:val="pt-BR" w:eastAsia="pt-BR"/>
            </w:rPr>
          </w:pPr>
          <w:hyperlink w:anchor="_Toc26373266" w:history="1">
            <w:r w:rsidR="00FA4798" w:rsidRPr="0007490F">
              <w:rPr>
                <w:rStyle w:val="Hyperlink"/>
                <w:b/>
                <w:caps/>
                <w:noProof/>
                <w:lang w:val="pt-BR"/>
              </w:rPr>
              <w:t>Referências</w:t>
            </w:r>
            <w:r w:rsidR="00FA4798">
              <w:rPr>
                <w:noProof/>
              </w:rPr>
              <w:tab/>
            </w:r>
            <w:r w:rsidR="00FA4798">
              <w:rPr>
                <w:noProof/>
              </w:rPr>
              <w:fldChar w:fldCharType="begin"/>
            </w:r>
            <w:r w:rsidR="00FA4798">
              <w:rPr>
                <w:noProof/>
              </w:rPr>
              <w:instrText xml:space="preserve"> PAGEREF _Toc26373266 \h </w:instrText>
            </w:r>
            <w:r w:rsidR="00FA4798">
              <w:rPr>
                <w:noProof/>
              </w:rPr>
            </w:r>
            <w:r w:rsidR="00FA4798">
              <w:rPr>
                <w:noProof/>
              </w:rPr>
              <w:fldChar w:fldCharType="separate"/>
            </w:r>
            <w:r w:rsidR="00FA4798">
              <w:rPr>
                <w:noProof/>
              </w:rPr>
              <w:t>50</w:t>
            </w:r>
            <w:r w:rsidR="00FA4798">
              <w:rPr>
                <w:noProof/>
              </w:rPr>
              <w:fldChar w:fldCharType="end"/>
            </w:r>
          </w:hyperlink>
        </w:p>
        <w:p w14:paraId="7E498954" w14:textId="6B176396" w:rsidR="00514FFA" w:rsidRPr="00262FE5" w:rsidRDefault="005202E1">
          <w:r w:rsidRPr="00262FE5">
            <w:fldChar w:fldCharType="end"/>
          </w:r>
        </w:p>
      </w:sdtContent>
    </w:sdt>
    <w:p w14:paraId="66265589" w14:textId="77777777" w:rsidR="00514FFA" w:rsidRPr="00262FE5" w:rsidRDefault="00514FFA">
      <w:pPr>
        <w:sectPr w:rsidR="00514FFA" w:rsidRPr="00262FE5" w:rsidSect="00225961">
          <w:footerReference w:type="default" r:id="rId10"/>
          <w:pgSz w:w="11906" w:h="16838"/>
          <w:pgMar w:top="1701" w:right="1134" w:bottom="1134" w:left="1701" w:header="1134" w:footer="709" w:gutter="0"/>
          <w:pgNumType w:start="0"/>
          <w:cols w:space="708"/>
          <w:docGrid w:linePitch="360"/>
        </w:sectPr>
      </w:pPr>
    </w:p>
    <w:p w14:paraId="67AC4E4C" w14:textId="77777777" w:rsidR="00514FFA" w:rsidRPr="00262FE5" w:rsidRDefault="005202E1">
      <w:pPr>
        <w:pStyle w:val="PrimaryTitle"/>
        <w:keepLines/>
        <w:pageBreakBefore/>
        <w:numPr>
          <w:ilvl w:val="0"/>
          <w:numId w:val="2"/>
        </w:numPr>
      </w:pPr>
      <w:bookmarkStart w:id="0" w:name="_Toc26373247"/>
      <w:r w:rsidRPr="00262FE5">
        <w:rPr>
          <w:b/>
          <w:bCs/>
          <w:caps/>
        </w:rPr>
        <w:lastRenderedPageBreak/>
        <w:t>Introdução</w:t>
      </w:r>
      <w:bookmarkEnd w:id="0"/>
    </w:p>
    <w:p w14:paraId="46D8B260" w14:textId="77777777" w:rsidR="00E90152" w:rsidRPr="00E90152" w:rsidRDefault="00E90152" w:rsidP="00E90152">
      <w:pPr>
        <w:rPr>
          <w:lang w:val="pt-BR"/>
        </w:rPr>
      </w:pPr>
      <w:r w:rsidRPr="00E90152">
        <w:rPr>
          <w:lang w:val="pt-BR"/>
        </w:rPr>
        <w:t>O presente trabalho tem como objetivo discorrer sobre o crime de feminicídio como uma das qualificadoras no crime de homicídio, ordenamento jurídico.</w:t>
      </w:r>
    </w:p>
    <w:p w14:paraId="023FE658" w14:textId="77777777" w:rsidR="00E90152" w:rsidRPr="00E90152" w:rsidRDefault="00E90152" w:rsidP="00E90152">
      <w:pPr>
        <w:rPr>
          <w:lang w:val="pt-BR"/>
        </w:rPr>
      </w:pPr>
      <w:r w:rsidRPr="00E90152">
        <w:rPr>
          <w:lang w:val="pt-BR"/>
        </w:rPr>
        <w:t>O feminicídio de forma simplificada consiste no crime cometido pelo gênero masculino contra a mulher em razões do sexo feminino, essas razões são definidas no artigo 121, § 2o-A, I e I II, Código Penal, que são violência doméstica e familiar e menosprezo ou discriminação à condição de mulher.</w:t>
      </w:r>
    </w:p>
    <w:p w14:paraId="68746CCC" w14:textId="77777777" w:rsidR="00E90152" w:rsidRPr="00E90152" w:rsidRDefault="00E90152" w:rsidP="00E90152">
      <w:pPr>
        <w:rPr>
          <w:lang w:val="pt-BR"/>
        </w:rPr>
      </w:pPr>
      <w:r w:rsidRPr="00E90152">
        <w:rPr>
          <w:lang w:val="pt-BR"/>
        </w:rPr>
        <w:t>No primeiro capítulo aborda-se sobre a violência em um contexto geral e também de forma delimitada falando sobre a violência doméstica ou intrafamiliar. O segundo subtítulo do primeiro capítulo fala sobre a desigualdade de gênero que por muitos é considerada um dos principais motivos para que a violência aconteça.</w:t>
      </w:r>
    </w:p>
    <w:p w14:paraId="557EBC1B" w14:textId="77777777" w:rsidR="00E90152" w:rsidRPr="00E90152" w:rsidRDefault="00E90152" w:rsidP="00E90152">
      <w:pPr>
        <w:rPr>
          <w:lang w:val="pt-BR"/>
        </w:rPr>
      </w:pPr>
      <w:r w:rsidRPr="00E90152">
        <w:rPr>
          <w:lang w:val="pt-BR"/>
        </w:rPr>
        <w:t>No segundo capítulo aborda-se os movimentos de proteção a mulher, que são eles o feminismo, Convenção Sobre a Eliminação de Todas as Formas de Violência contra a Mulher e também, a Lei Maria da Penha, Lei n° 11.340 de 2006.</w:t>
      </w:r>
    </w:p>
    <w:p w14:paraId="5844982B" w14:textId="7A033B29" w:rsidR="00514FFA" w:rsidRPr="00262FE5" w:rsidRDefault="00E90152" w:rsidP="00E90152">
      <w:pPr>
        <w:rPr>
          <w:lang w:val="pt-BR"/>
        </w:rPr>
      </w:pPr>
      <w:r w:rsidRPr="00E90152">
        <w:rPr>
          <w:lang w:val="pt-BR"/>
        </w:rPr>
        <w:t>Por fim, no terceiro capítulo, aborda-se o tema central da monografia que é sobre o feminicídio, trazendo em seus subtítulos o direito penal simbólico, origem e conceito, a tipificação legal do feminicídio, as espécies de feminicídio, a aplicação do feminicídio após a tipificação da Lei 13.104/15, a mulher transsexual e a relação com a qualificadora do feminicídio e a competência para julgar os crimes que envolve o feminicídio e os benefícios que a Lei trouxe.</w:t>
      </w:r>
    </w:p>
    <w:p w14:paraId="5A8E8C4D" w14:textId="77777777" w:rsidR="00514FFA" w:rsidRPr="00262FE5" w:rsidRDefault="005202E1">
      <w:pPr>
        <w:pStyle w:val="PrimaryTitle"/>
        <w:keepLines/>
        <w:pageBreakBefore/>
        <w:numPr>
          <w:ilvl w:val="0"/>
          <w:numId w:val="2"/>
        </w:numPr>
      </w:pPr>
      <w:bookmarkStart w:id="1" w:name="_Toc26373248"/>
      <w:r w:rsidRPr="00262FE5">
        <w:rPr>
          <w:b/>
          <w:bCs/>
          <w:caps/>
        </w:rPr>
        <w:lastRenderedPageBreak/>
        <w:t>Desenvolvimento</w:t>
      </w:r>
      <w:bookmarkEnd w:id="1"/>
    </w:p>
    <w:p w14:paraId="5918F4D4" w14:textId="655589F5" w:rsidR="00514FFA" w:rsidRPr="0079790A" w:rsidRDefault="0079790A">
      <w:pPr>
        <w:pStyle w:val="SecondaryTitle"/>
        <w:keepLines/>
        <w:numPr>
          <w:ilvl w:val="1"/>
          <w:numId w:val="2"/>
        </w:numPr>
      </w:pPr>
      <w:bookmarkStart w:id="2" w:name="_Toc26373249"/>
      <w:r w:rsidRPr="0079790A">
        <w:rPr>
          <w:bCs/>
          <w:caps/>
        </w:rPr>
        <w:t>Capítulo 1 – Mulher: entre a violência e a desigualdade</w:t>
      </w:r>
      <w:bookmarkEnd w:id="2"/>
    </w:p>
    <w:p w14:paraId="7C6C1502" w14:textId="727C8A92" w:rsidR="00514FFA" w:rsidRPr="00262FE5" w:rsidRDefault="0079790A">
      <w:pPr>
        <w:pStyle w:val="TertiaryTitle"/>
        <w:keepLines/>
        <w:numPr>
          <w:ilvl w:val="2"/>
          <w:numId w:val="2"/>
        </w:numPr>
      </w:pPr>
      <w:bookmarkStart w:id="3" w:name="_Toc26373250"/>
      <w:r w:rsidRPr="0079790A">
        <w:rPr>
          <w:b/>
          <w:bCs/>
        </w:rPr>
        <w:t xml:space="preserve">Uma </w:t>
      </w:r>
      <w:proofErr w:type="spellStart"/>
      <w:r w:rsidRPr="0079790A">
        <w:rPr>
          <w:b/>
          <w:bCs/>
        </w:rPr>
        <w:t>reflexão</w:t>
      </w:r>
      <w:proofErr w:type="spellEnd"/>
      <w:r w:rsidRPr="0079790A">
        <w:rPr>
          <w:b/>
          <w:bCs/>
        </w:rPr>
        <w:t xml:space="preserve"> da </w:t>
      </w:r>
      <w:proofErr w:type="spellStart"/>
      <w:r w:rsidRPr="0079790A">
        <w:rPr>
          <w:b/>
          <w:bCs/>
        </w:rPr>
        <w:t>violência</w:t>
      </w:r>
      <w:proofErr w:type="spellEnd"/>
      <w:r w:rsidRPr="0079790A">
        <w:rPr>
          <w:b/>
          <w:bCs/>
        </w:rPr>
        <w:t xml:space="preserve"> sob a </w:t>
      </w:r>
      <w:proofErr w:type="spellStart"/>
      <w:r w:rsidRPr="0079790A">
        <w:rPr>
          <w:b/>
          <w:bCs/>
        </w:rPr>
        <w:t>ótica</w:t>
      </w:r>
      <w:proofErr w:type="spellEnd"/>
      <w:r w:rsidRPr="0079790A">
        <w:rPr>
          <w:b/>
          <w:bCs/>
        </w:rPr>
        <w:t xml:space="preserve"> da </w:t>
      </w:r>
      <w:proofErr w:type="spellStart"/>
      <w:r w:rsidRPr="0079790A">
        <w:rPr>
          <w:b/>
          <w:bCs/>
        </w:rPr>
        <w:t>violência</w:t>
      </w:r>
      <w:proofErr w:type="spellEnd"/>
      <w:r w:rsidRPr="0079790A">
        <w:rPr>
          <w:b/>
          <w:bCs/>
        </w:rPr>
        <w:t xml:space="preserve"> contra a </w:t>
      </w:r>
      <w:proofErr w:type="spellStart"/>
      <w:r w:rsidRPr="0079790A">
        <w:rPr>
          <w:b/>
          <w:bCs/>
        </w:rPr>
        <w:t>mulher</w:t>
      </w:r>
      <w:bookmarkEnd w:id="3"/>
      <w:proofErr w:type="spellEnd"/>
    </w:p>
    <w:p w14:paraId="7122EF54" w14:textId="77777777" w:rsidR="0079790A" w:rsidRPr="008E244C" w:rsidRDefault="0079790A" w:rsidP="0079790A">
      <w:pPr>
        <w:rPr>
          <w:b/>
          <w:bCs/>
          <w:sz w:val="20"/>
          <w:szCs w:val="20"/>
        </w:rPr>
      </w:pPr>
    </w:p>
    <w:p w14:paraId="64446E36" w14:textId="77777777" w:rsidR="0079790A" w:rsidRPr="008E244C" w:rsidRDefault="0079790A" w:rsidP="0079790A">
      <w:r w:rsidRPr="008E244C">
        <w:t xml:space="preserve">A </w:t>
      </w:r>
      <w:proofErr w:type="spellStart"/>
      <w:r w:rsidRPr="008E244C">
        <w:t>temática</w:t>
      </w:r>
      <w:proofErr w:type="spellEnd"/>
      <w:r w:rsidRPr="008E244C">
        <w:t xml:space="preserve"> da </w:t>
      </w:r>
      <w:proofErr w:type="spellStart"/>
      <w:r w:rsidRPr="008E244C">
        <w:t>violência</w:t>
      </w:r>
      <w:proofErr w:type="spellEnd"/>
      <w:r w:rsidRPr="008E244C">
        <w:t xml:space="preserve"> </w:t>
      </w:r>
      <w:proofErr w:type="spellStart"/>
      <w:r w:rsidRPr="008E244C">
        <w:t>tem</w:t>
      </w:r>
      <w:proofErr w:type="spellEnd"/>
      <w:r w:rsidRPr="008E244C">
        <w:t xml:space="preserve"> </w:t>
      </w:r>
      <w:proofErr w:type="spellStart"/>
      <w:r w:rsidRPr="008E244C">
        <w:t>recebido</w:t>
      </w:r>
      <w:proofErr w:type="spellEnd"/>
      <w:r w:rsidRPr="008E244C">
        <w:t xml:space="preserve"> </w:t>
      </w:r>
      <w:proofErr w:type="spellStart"/>
      <w:r w:rsidRPr="008E244C">
        <w:t>intensa</w:t>
      </w:r>
      <w:proofErr w:type="spellEnd"/>
      <w:r w:rsidRPr="008E244C">
        <w:t xml:space="preserve"> </w:t>
      </w:r>
      <w:proofErr w:type="spellStart"/>
      <w:r w:rsidRPr="008E244C">
        <w:t>repercussão</w:t>
      </w:r>
      <w:proofErr w:type="spellEnd"/>
      <w:r w:rsidRPr="008E244C">
        <w:t xml:space="preserve"> </w:t>
      </w:r>
      <w:proofErr w:type="spellStart"/>
      <w:r w:rsidRPr="008E244C">
        <w:t>nos</w:t>
      </w:r>
      <w:proofErr w:type="spellEnd"/>
      <w:r w:rsidRPr="008E244C">
        <w:t xml:space="preserve"> </w:t>
      </w:r>
      <w:proofErr w:type="spellStart"/>
      <w:r w:rsidRPr="008E244C">
        <w:t>mais</w:t>
      </w:r>
      <w:proofErr w:type="spellEnd"/>
      <w:r w:rsidRPr="008E244C">
        <w:t xml:space="preserve"> </w:t>
      </w:r>
      <w:proofErr w:type="spellStart"/>
      <w:r w:rsidRPr="008E244C">
        <w:t>variados</w:t>
      </w:r>
      <w:proofErr w:type="spellEnd"/>
      <w:r w:rsidRPr="008E244C">
        <w:t xml:space="preserve"> </w:t>
      </w:r>
      <w:proofErr w:type="spellStart"/>
      <w:r w:rsidRPr="008E244C">
        <w:t>âmbitos</w:t>
      </w:r>
      <w:proofErr w:type="spellEnd"/>
      <w:r w:rsidRPr="008E244C">
        <w:t xml:space="preserve"> de </w:t>
      </w:r>
      <w:proofErr w:type="spellStart"/>
      <w:r w:rsidRPr="008E244C">
        <w:t>nossa</w:t>
      </w:r>
      <w:proofErr w:type="spellEnd"/>
      <w:r w:rsidRPr="008E244C">
        <w:t xml:space="preserve"> </w:t>
      </w:r>
      <w:proofErr w:type="spellStart"/>
      <w:r w:rsidRPr="008E244C">
        <w:t>sociedade</w:t>
      </w:r>
      <w:proofErr w:type="spellEnd"/>
      <w:r w:rsidRPr="008E244C">
        <w:t xml:space="preserve">, </w:t>
      </w:r>
      <w:proofErr w:type="spellStart"/>
      <w:r>
        <w:t>como</w:t>
      </w:r>
      <w:proofErr w:type="spellEnd"/>
      <w:r>
        <w:t xml:space="preserve"> por </w:t>
      </w:r>
      <w:proofErr w:type="spellStart"/>
      <w:r>
        <w:t>exemplo</w:t>
      </w:r>
      <w:proofErr w:type="spellEnd"/>
      <w:r>
        <w:t xml:space="preserve"> </w:t>
      </w:r>
      <w:proofErr w:type="spellStart"/>
      <w:r>
        <w:t>na</w:t>
      </w:r>
      <w:proofErr w:type="spellEnd"/>
      <w:r>
        <w:t xml:space="preserve"> </w:t>
      </w:r>
      <w:proofErr w:type="spellStart"/>
      <w:r w:rsidRPr="008E244C">
        <w:t>esfera</w:t>
      </w:r>
      <w:proofErr w:type="spellEnd"/>
      <w:r w:rsidRPr="008E244C">
        <w:t xml:space="preserve"> </w:t>
      </w:r>
      <w:proofErr w:type="spellStart"/>
      <w:r w:rsidRPr="008E244C">
        <w:t>política</w:t>
      </w:r>
      <w:proofErr w:type="spellEnd"/>
      <w:r w:rsidRPr="008E244C">
        <w:t xml:space="preserve">, </w:t>
      </w:r>
      <w:proofErr w:type="spellStart"/>
      <w:r w:rsidRPr="008E244C">
        <w:t>antropológica</w:t>
      </w:r>
      <w:proofErr w:type="spellEnd"/>
      <w:r w:rsidRPr="008E244C">
        <w:t xml:space="preserve">, </w:t>
      </w:r>
      <w:proofErr w:type="spellStart"/>
      <w:r w:rsidRPr="008E244C">
        <w:t>sociológica</w:t>
      </w:r>
      <w:proofErr w:type="spellEnd"/>
      <w:r w:rsidRPr="008E244C">
        <w:t xml:space="preserve">, da </w:t>
      </w:r>
      <w:proofErr w:type="spellStart"/>
      <w:r w:rsidRPr="008E244C">
        <w:t>justiça</w:t>
      </w:r>
      <w:proofErr w:type="spellEnd"/>
      <w:r>
        <w:t xml:space="preserve">. </w:t>
      </w:r>
      <w:r w:rsidRPr="008E244C">
        <w:t xml:space="preserve">É </w:t>
      </w:r>
      <w:proofErr w:type="spellStart"/>
      <w:r w:rsidRPr="008E244C">
        <w:t>comum</w:t>
      </w:r>
      <w:proofErr w:type="spellEnd"/>
      <w:r w:rsidRPr="008E244C">
        <w:t xml:space="preserve"> </w:t>
      </w:r>
      <w:proofErr w:type="spellStart"/>
      <w:r w:rsidRPr="008E244C">
        <w:t>nos</w:t>
      </w:r>
      <w:proofErr w:type="spellEnd"/>
      <w:r w:rsidRPr="008E244C">
        <w:t xml:space="preserve"> </w:t>
      </w:r>
      <w:proofErr w:type="spellStart"/>
      <w:r w:rsidRPr="008E244C">
        <w:t>dias</w:t>
      </w:r>
      <w:proofErr w:type="spellEnd"/>
      <w:r w:rsidRPr="008E244C">
        <w:t xml:space="preserve"> </w:t>
      </w:r>
      <w:proofErr w:type="spellStart"/>
      <w:r w:rsidRPr="008E244C">
        <w:t>corridos</w:t>
      </w:r>
      <w:proofErr w:type="spellEnd"/>
      <w:r w:rsidRPr="008E244C">
        <w:t xml:space="preserve"> </w:t>
      </w:r>
      <w:proofErr w:type="spellStart"/>
      <w:r w:rsidRPr="008E244C">
        <w:t>ter</w:t>
      </w:r>
      <w:proofErr w:type="spellEnd"/>
      <w:r w:rsidRPr="008E244C">
        <w:t xml:space="preserve">-se </w:t>
      </w:r>
      <w:proofErr w:type="spellStart"/>
      <w:r w:rsidRPr="008E244C">
        <w:t>notícias</w:t>
      </w:r>
      <w:proofErr w:type="spellEnd"/>
      <w:r w:rsidRPr="008E244C">
        <w:t xml:space="preserve"> </w:t>
      </w:r>
      <w:proofErr w:type="spellStart"/>
      <w:r w:rsidRPr="008E244C">
        <w:t>sobre</w:t>
      </w:r>
      <w:proofErr w:type="spellEnd"/>
      <w:r w:rsidRPr="008E244C">
        <w:t xml:space="preserve"> </w:t>
      </w:r>
      <w:proofErr w:type="spellStart"/>
      <w:r w:rsidRPr="008E244C">
        <w:t>violência</w:t>
      </w:r>
      <w:proofErr w:type="spellEnd"/>
      <w:r w:rsidRPr="008E244C">
        <w:t xml:space="preserve">, </w:t>
      </w:r>
      <w:proofErr w:type="spellStart"/>
      <w:r w:rsidRPr="008E244C">
        <w:t>diuturnamente</w:t>
      </w:r>
      <w:proofErr w:type="spellEnd"/>
      <w:r w:rsidRPr="008E244C">
        <w:t xml:space="preserve"> </w:t>
      </w:r>
      <w:proofErr w:type="spellStart"/>
      <w:r w:rsidRPr="008E244C">
        <w:t>ouve</w:t>
      </w:r>
      <w:proofErr w:type="spellEnd"/>
      <w:r w:rsidRPr="008E244C">
        <w:t xml:space="preserve">-se a </w:t>
      </w:r>
      <w:proofErr w:type="spellStart"/>
      <w:r w:rsidRPr="008E244C">
        <w:t>respeito</w:t>
      </w:r>
      <w:proofErr w:type="spellEnd"/>
      <w:r w:rsidRPr="008E244C">
        <w:t xml:space="preserve"> de </w:t>
      </w:r>
      <w:proofErr w:type="spellStart"/>
      <w:r w:rsidRPr="008E244C">
        <w:t>violência</w:t>
      </w:r>
      <w:proofErr w:type="spellEnd"/>
      <w:r w:rsidRPr="008E244C">
        <w:t xml:space="preserve"> contra </w:t>
      </w:r>
      <w:proofErr w:type="spellStart"/>
      <w:r w:rsidRPr="008E244C">
        <w:t>crianças</w:t>
      </w:r>
      <w:proofErr w:type="spellEnd"/>
      <w:r w:rsidRPr="008E244C">
        <w:t xml:space="preserve">, </w:t>
      </w:r>
      <w:proofErr w:type="spellStart"/>
      <w:r w:rsidRPr="008E244C">
        <w:t>mulheres</w:t>
      </w:r>
      <w:proofErr w:type="spellEnd"/>
      <w:r w:rsidRPr="008E244C">
        <w:t xml:space="preserve">, </w:t>
      </w:r>
      <w:proofErr w:type="spellStart"/>
      <w:r w:rsidRPr="008E244C">
        <w:t>idosos</w:t>
      </w:r>
      <w:proofErr w:type="spellEnd"/>
      <w:r w:rsidRPr="008E244C">
        <w:t xml:space="preserve">, </w:t>
      </w:r>
      <w:proofErr w:type="spellStart"/>
      <w:r w:rsidRPr="008E244C">
        <w:t>meio</w:t>
      </w:r>
      <w:proofErr w:type="spellEnd"/>
      <w:r w:rsidRPr="008E244C">
        <w:t xml:space="preserve"> </w:t>
      </w:r>
      <w:proofErr w:type="spellStart"/>
      <w:r w:rsidRPr="008E244C">
        <w:t>ambiente</w:t>
      </w:r>
      <w:proofErr w:type="spellEnd"/>
      <w:r w:rsidRPr="008E244C">
        <w:t xml:space="preserve">, </w:t>
      </w:r>
      <w:proofErr w:type="spellStart"/>
      <w:r w:rsidRPr="008E244C">
        <w:t>animais</w:t>
      </w:r>
      <w:proofErr w:type="spellEnd"/>
      <w:r w:rsidRPr="008E244C">
        <w:t xml:space="preserve">, entre outros </w:t>
      </w:r>
      <w:proofErr w:type="spellStart"/>
      <w:r w:rsidRPr="008E244C">
        <w:t>meios</w:t>
      </w:r>
      <w:proofErr w:type="spellEnd"/>
      <w:r w:rsidRPr="008E244C">
        <w:t xml:space="preserve"> </w:t>
      </w:r>
      <w:proofErr w:type="spellStart"/>
      <w:r>
        <w:t>os</w:t>
      </w:r>
      <w:proofErr w:type="spellEnd"/>
      <w:r>
        <w:t xml:space="preserve"> </w:t>
      </w:r>
      <w:proofErr w:type="spellStart"/>
      <w:r>
        <w:t>quais</w:t>
      </w:r>
      <w:proofErr w:type="spellEnd"/>
      <w:r>
        <w:t xml:space="preserve"> </w:t>
      </w:r>
      <w:proofErr w:type="spellStart"/>
      <w:r w:rsidRPr="008E244C">
        <w:t>possa</w:t>
      </w:r>
      <w:proofErr w:type="spellEnd"/>
      <w:r w:rsidRPr="008E244C">
        <w:t xml:space="preserve"> se </w:t>
      </w:r>
      <w:proofErr w:type="spellStart"/>
      <w:r w:rsidRPr="008E244C">
        <w:t>desenvolver</w:t>
      </w:r>
      <w:proofErr w:type="spellEnd"/>
      <w:r w:rsidRPr="008E244C">
        <w:t xml:space="preserve"> a </w:t>
      </w:r>
      <w:proofErr w:type="spellStart"/>
      <w:r w:rsidRPr="008E244C">
        <w:t>violência</w:t>
      </w:r>
      <w:proofErr w:type="spellEnd"/>
      <w:r w:rsidRPr="008E244C">
        <w:t>.</w:t>
      </w:r>
    </w:p>
    <w:p w14:paraId="304501D5" w14:textId="3FF3056A" w:rsidR="0079790A" w:rsidRPr="008E244C" w:rsidRDefault="0079790A" w:rsidP="0079790A">
      <w:r w:rsidRPr="008E244C">
        <w:t xml:space="preserve"> A </w:t>
      </w:r>
      <w:proofErr w:type="spellStart"/>
      <w:r w:rsidRPr="008E244C">
        <w:t>violência</w:t>
      </w:r>
      <w:proofErr w:type="spellEnd"/>
      <w:r w:rsidRPr="008E244C">
        <w:t xml:space="preserve"> </w:t>
      </w:r>
      <w:proofErr w:type="spellStart"/>
      <w:r w:rsidRPr="008E244C">
        <w:t>tem</w:t>
      </w:r>
      <w:proofErr w:type="spellEnd"/>
      <w:r w:rsidRPr="008E244C">
        <w:t xml:space="preserve"> </w:t>
      </w:r>
      <w:proofErr w:type="spellStart"/>
      <w:r w:rsidRPr="008E244C">
        <w:t>suas</w:t>
      </w:r>
      <w:proofErr w:type="spellEnd"/>
      <w:r w:rsidRPr="008E244C">
        <w:t xml:space="preserve"> </w:t>
      </w:r>
      <w:proofErr w:type="spellStart"/>
      <w:r w:rsidRPr="008E244C">
        <w:t>raízes</w:t>
      </w:r>
      <w:proofErr w:type="spellEnd"/>
      <w:r w:rsidRPr="008E244C">
        <w:t xml:space="preserve"> </w:t>
      </w:r>
      <w:proofErr w:type="spellStart"/>
      <w:r w:rsidRPr="008E244C">
        <w:t>etimologicamente</w:t>
      </w:r>
      <w:proofErr w:type="spellEnd"/>
      <w:r w:rsidRPr="008E244C">
        <w:t xml:space="preserve"> </w:t>
      </w:r>
      <w:proofErr w:type="spellStart"/>
      <w:r w:rsidRPr="008E244C">
        <w:t>referenciada</w:t>
      </w:r>
      <w:proofErr w:type="spellEnd"/>
      <w:r w:rsidRPr="008E244C">
        <w:t xml:space="preserve"> </w:t>
      </w:r>
      <w:proofErr w:type="spellStart"/>
      <w:r w:rsidRPr="008E244C">
        <w:t>ao</w:t>
      </w:r>
      <w:proofErr w:type="spellEnd"/>
      <w:r w:rsidRPr="008E244C">
        <w:t xml:space="preserve"> </w:t>
      </w:r>
      <w:proofErr w:type="spellStart"/>
      <w:r w:rsidRPr="008E244C">
        <w:t>latim</w:t>
      </w:r>
      <w:proofErr w:type="spellEnd"/>
      <w:r w:rsidRPr="008E244C">
        <w:t xml:space="preserve"> </w:t>
      </w:r>
      <w:proofErr w:type="spellStart"/>
      <w:r w:rsidRPr="008E244C">
        <w:rPr>
          <w:i/>
          <w:iCs/>
        </w:rPr>
        <w:t>violentia</w:t>
      </w:r>
      <w:proofErr w:type="spellEnd"/>
      <w:r w:rsidRPr="008E244C">
        <w:t xml:space="preserve">, </w:t>
      </w:r>
      <w:proofErr w:type="spellStart"/>
      <w:r w:rsidRPr="008E244C">
        <w:t>relacionada</w:t>
      </w:r>
      <w:proofErr w:type="spellEnd"/>
      <w:r w:rsidRPr="008E244C">
        <w:t xml:space="preserve"> a vis e </w:t>
      </w:r>
      <w:proofErr w:type="spellStart"/>
      <w:r w:rsidRPr="008E244C">
        <w:rPr>
          <w:i/>
          <w:iCs/>
        </w:rPr>
        <w:t>violare</w:t>
      </w:r>
      <w:proofErr w:type="spellEnd"/>
      <w:r w:rsidRPr="008E244C">
        <w:rPr>
          <w:i/>
          <w:iCs/>
        </w:rPr>
        <w:t>,</w:t>
      </w:r>
      <w:r w:rsidRPr="008E244C">
        <w:t xml:space="preserve"> e </w:t>
      </w:r>
      <w:proofErr w:type="spellStart"/>
      <w:r w:rsidRPr="008E244C">
        <w:t>comporta</w:t>
      </w:r>
      <w:proofErr w:type="spellEnd"/>
      <w:r w:rsidRPr="008E244C">
        <w:t xml:space="preserve"> </w:t>
      </w:r>
      <w:proofErr w:type="spellStart"/>
      <w:r w:rsidRPr="008E244C">
        <w:t>os</w:t>
      </w:r>
      <w:proofErr w:type="spellEnd"/>
      <w:r w:rsidRPr="008E244C">
        <w:t xml:space="preserve"> </w:t>
      </w:r>
      <w:proofErr w:type="spellStart"/>
      <w:r w:rsidRPr="008E244C">
        <w:t>significados</w:t>
      </w:r>
      <w:proofErr w:type="spellEnd"/>
      <w:r w:rsidRPr="008E244C">
        <w:t xml:space="preserve"> de </w:t>
      </w:r>
      <w:proofErr w:type="spellStart"/>
      <w:r w:rsidRPr="008E244C">
        <w:t>força</w:t>
      </w:r>
      <w:proofErr w:type="spellEnd"/>
      <w:r w:rsidRPr="008E244C">
        <w:t xml:space="preserve"> </w:t>
      </w:r>
      <w:proofErr w:type="spellStart"/>
      <w:r w:rsidRPr="008E244C">
        <w:t>em</w:t>
      </w:r>
      <w:proofErr w:type="spellEnd"/>
      <w:r w:rsidRPr="008E244C">
        <w:t xml:space="preserve"> </w:t>
      </w:r>
      <w:proofErr w:type="spellStart"/>
      <w:r w:rsidRPr="008E244C">
        <w:t>ação</w:t>
      </w:r>
      <w:proofErr w:type="spellEnd"/>
      <w:r w:rsidRPr="008E244C">
        <w:t xml:space="preserve">, </w:t>
      </w:r>
      <w:proofErr w:type="spellStart"/>
      <w:r w:rsidRPr="008E244C">
        <w:t>força</w:t>
      </w:r>
      <w:proofErr w:type="spellEnd"/>
      <w:r w:rsidRPr="008E244C">
        <w:t xml:space="preserve"> </w:t>
      </w:r>
      <w:proofErr w:type="spellStart"/>
      <w:r w:rsidRPr="008E244C">
        <w:t>física</w:t>
      </w:r>
      <w:proofErr w:type="spellEnd"/>
      <w:r w:rsidRPr="008E244C">
        <w:t xml:space="preserve">, </w:t>
      </w:r>
      <w:proofErr w:type="spellStart"/>
      <w:r w:rsidRPr="008E244C">
        <w:t>potência</w:t>
      </w:r>
      <w:proofErr w:type="spellEnd"/>
      <w:r w:rsidRPr="008E244C">
        <w:t xml:space="preserve">, </w:t>
      </w:r>
      <w:proofErr w:type="spellStart"/>
      <w:r w:rsidRPr="008E244C">
        <w:t>essência</w:t>
      </w:r>
      <w:proofErr w:type="spellEnd"/>
      <w:r w:rsidRPr="008E244C">
        <w:t xml:space="preserve">, </w:t>
      </w:r>
      <w:proofErr w:type="spellStart"/>
      <w:r w:rsidRPr="008E244C">
        <w:t>como</w:t>
      </w:r>
      <w:proofErr w:type="spellEnd"/>
      <w:r w:rsidRPr="008E244C">
        <w:t xml:space="preserve"> </w:t>
      </w:r>
      <w:proofErr w:type="spellStart"/>
      <w:r w:rsidRPr="008E244C">
        <w:t>também</w:t>
      </w:r>
      <w:proofErr w:type="spellEnd"/>
      <w:r w:rsidRPr="008E244C">
        <w:t xml:space="preserve"> de algo que viola, </w:t>
      </w:r>
      <w:proofErr w:type="spellStart"/>
      <w:r w:rsidRPr="008E244C">
        <w:t>profana</w:t>
      </w:r>
      <w:proofErr w:type="spellEnd"/>
      <w:r w:rsidRPr="008E244C">
        <w:t xml:space="preserve">, </w:t>
      </w:r>
      <w:proofErr w:type="spellStart"/>
      <w:r w:rsidRPr="008E244C">
        <w:t>transgride</w:t>
      </w:r>
      <w:proofErr w:type="spellEnd"/>
      <w:r w:rsidRPr="008E244C">
        <w:t xml:space="preserve"> </w:t>
      </w:r>
      <w:proofErr w:type="spellStart"/>
      <w:r w:rsidRPr="008E244C">
        <w:t>ou</w:t>
      </w:r>
      <w:proofErr w:type="spellEnd"/>
      <w:r w:rsidRPr="008E244C">
        <w:t xml:space="preserve"> </w:t>
      </w:r>
      <w:proofErr w:type="spellStart"/>
      <w:r w:rsidRPr="008E244C">
        <w:t>destrói</w:t>
      </w:r>
      <w:proofErr w:type="spellEnd"/>
      <w:r w:rsidRPr="008E244C">
        <w:t xml:space="preserve">. </w:t>
      </w:r>
      <w:proofErr w:type="spellStart"/>
      <w:r w:rsidRPr="008E244C">
        <w:t>Assim</w:t>
      </w:r>
      <w:proofErr w:type="spellEnd"/>
      <w:r w:rsidRPr="008E244C">
        <w:t xml:space="preserve">, </w:t>
      </w:r>
      <w:proofErr w:type="spellStart"/>
      <w:r w:rsidRPr="008E244C">
        <w:t>violência</w:t>
      </w:r>
      <w:proofErr w:type="spellEnd"/>
      <w:r w:rsidRPr="008E244C">
        <w:t xml:space="preserve"> </w:t>
      </w:r>
      <w:proofErr w:type="spellStart"/>
      <w:r w:rsidRPr="008E244C">
        <w:t>parece</w:t>
      </w:r>
      <w:proofErr w:type="spellEnd"/>
      <w:r w:rsidRPr="008E244C">
        <w:t xml:space="preserve"> </w:t>
      </w:r>
      <w:proofErr w:type="spellStart"/>
      <w:r w:rsidRPr="008E244C">
        <w:t>denotar</w:t>
      </w:r>
      <w:proofErr w:type="spellEnd"/>
      <w:r w:rsidRPr="008E244C">
        <w:t xml:space="preserve"> um vigor </w:t>
      </w:r>
      <w:proofErr w:type="spellStart"/>
      <w:r w:rsidRPr="008E244C">
        <w:t>ou</w:t>
      </w:r>
      <w:proofErr w:type="spellEnd"/>
      <w:r w:rsidRPr="008E244C">
        <w:t xml:space="preserve"> </w:t>
      </w:r>
      <w:proofErr w:type="spellStart"/>
      <w:r w:rsidRPr="008E244C">
        <w:t>força</w:t>
      </w:r>
      <w:proofErr w:type="spellEnd"/>
      <w:r w:rsidRPr="008E244C">
        <w:t xml:space="preserve"> que se </w:t>
      </w:r>
      <w:proofErr w:type="spellStart"/>
      <w:r w:rsidRPr="008E244C">
        <w:t>direciona</w:t>
      </w:r>
      <w:proofErr w:type="spellEnd"/>
      <w:r w:rsidRPr="008E244C">
        <w:t xml:space="preserve"> à </w:t>
      </w:r>
      <w:proofErr w:type="spellStart"/>
      <w:r w:rsidRPr="008E244C">
        <w:t>contravenção</w:t>
      </w:r>
      <w:proofErr w:type="spellEnd"/>
      <w:r w:rsidRPr="008E244C">
        <w:t xml:space="preserve"> </w:t>
      </w:r>
      <w:proofErr w:type="spellStart"/>
      <w:r w:rsidRPr="008E244C">
        <w:t>ou</w:t>
      </w:r>
      <w:proofErr w:type="spellEnd"/>
      <w:r w:rsidRPr="008E244C">
        <w:t xml:space="preserve"> </w:t>
      </w:r>
      <w:proofErr w:type="spellStart"/>
      <w:r w:rsidRPr="008E244C">
        <w:t>destruição</w:t>
      </w:r>
      <w:proofErr w:type="spellEnd"/>
      <w:r w:rsidRPr="008E244C">
        <w:t xml:space="preserve"> de </w:t>
      </w:r>
      <w:proofErr w:type="spellStart"/>
      <w:r w:rsidRPr="008E244C">
        <w:t>uma</w:t>
      </w:r>
      <w:proofErr w:type="spellEnd"/>
      <w:r w:rsidRPr="008E244C">
        <w:t xml:space="preserve"> </w:t>
      </w:r>
      <w:proofErr w:type="spellStart"/>
      <w:r w:rsidRPr="008E244C">
        <w:t>ordem</w:t>
      </w:r>
      <w:proofErr w:type="spellEnd"/>
      <w:r w:rsidRPr="008E244C">
        <w:t xml:space="preserve"> </w:t>
      </w:r>
      <w:proofErr w:type="spellStart"/>
      <w:r w:rsidRPr="008E244C">
        <w:t>expressa</w:t>
      </w:r>
      <w:proofErr w:type="spellEnd"/>
      <w:r w:rsidRPr="008E244C">
        <w:t xml:space="preserve"> </w:t>
      </w:r>
      <w:proofErr w:type="spellStart"/>
      <w:r w:rsidRPr="008E244C">
        <w:t>ou</w:t>
      </w:r>
      <w:proofErr w:type="spellEnd"/>
      <w:r w:rsidRPr="008E244C">
        <w:t xml:space="preserve"> habitual. O </w:t>
      </w:r>
      <w:proofErr w:type="spellStart"/>
      <w:r w:rsidRPr="008E244C">
        <w:t>limite</w:t>
      </w:r>
      <w:proofErr w:type="spellEnd"/>
      <w:r w:rsidRPr="008E244C">
        <w:t xml:space="preserve"> </w:t>
      </w:r>
      <w:proofErr w:type="spellStart"/>
      <w:r w:rsidRPr="008E244C">
        <w:t>representado</w:t>
      </w:r>
      <w:proofErr w:type="spellEnd"/>
      <w:r w:rsidRPr="008E244C">
        <w:t xml:space="preserve"> por </w:t>
      </w:r>
      <w:proofErr w:type="spellStart"/>
      <w:r w:rsidRPr="008E244C">
        <w:t>essa</w:t>
      </w:r>
      <w:proofErr w:type="spellEnd"/>
      <w:r w:rsidRPr="008E244C">
        <w:t xml:space="preserve"> </w:t>
      </w:r>
      <w:proofErr w:type="spellStart"/>
      <w:r w:rsidRPr="008E244C">
        <w:t>ordem</w:t>
      </w:r>
      <w:proofErr w:type="spellEnd"/>
      <w:r w:rsidRPr="008E244C">
        <w:t xml:space="preserve">, e </w:t>
      </w:r>
      <w:proofErr w:type="spellStart"/>
      <w:r w:rsidRPr="008E244C">
        <w:t>sua</w:t>
      </w:r>
      <w:proofErr w:type="spellEnd"/>
      <w:r w:rsidRPr="008E244C">
        <w:t xml:space="preserve"> </w:t>
      </w:r>
      <w:proofErr w:type="spellStart"/>
      <w:r w:rsidRPr="008E244C">
        <w:t>perturbação</w:t>
      </w:r>
      <w:proofErr w:type="spellEnd"/>
      <w:r w:rsidRPr="008E244C">
        <w:t xml:space="preserve"> (pela </w:t>
      </w:r>
      <w:proofErr w:type="spellStart"/>
      <w:r w:rsidRPr="008E244C">
        <w:t>violência</w:t>
      </w:r>
      <w:proofErr w:type="spellEnd"/>
      <w:r w:rsidRPr="008E244C">
        <w:t xml:space="preserve">), é </w:t>
      </w:r>
      <w:proofErr w:type="spellStart"/>
      <w:r w:rsidRPr="008E244C">
        <w:t>percebido</w:t>
      </w:r>
      <w:proofErr w:type="spellEnd"/>
      <w:r w:rsidRPr="008E244C">
        <w:t xml:space="preserve"> de forma </w:t>
      </w:r>
      <w:proofErr w:type="spellStart"/>
      <w:r w:rsidRPr="008E244C">
        <w:t>variável</w:t>
      </w:r>
      <w:proofErr w:type="spellEnd"/>
      <w:r w:rsidRPr="008E244C">
        <w:t xml:space="preserve"> </w:t>
      </w:r>
      <w:r>
        <w:t xml:space="preserve">cultural e </w:t>
      </w:r>
      <w:proofErr w:type="spellStart"/>
      <w:r>
        <w:t>historicamente</w:t>
      </w:r>
      <w:proofErr w:type="spellEnd"/>
      <w:r w:rsidRPr="008E244C">
        <w:t xml:space="preserve"> (ZALUAR, 1999).</w:t>
      </w:r>
    </w:p>
    <w:p w14:paraId="626417A7" w14:textId="77777777" w:rsidR="0079790A" w:rsidRPr="00132479" w:rsidRDefault="0079790A" w:rsidP="0079790A">
      <w:pPr>
        <w:rPr>
          <w:color w:val="000000" w:themeColor="text1"/>
        </w:rPr>
      </w:pPr>
      <w:r w:rsidRPr="00132479">
        <w:rPr>
          <w:color w:val="000000" w:themeColor="text1"/>
        </w:rPr>
        <w:t>Com</w:t>
      </w:r>
      <w:r>
        <w:rPr>
          <w:color w:val="000000" w:themeColor="text1"/>
        </w:rPr>
        <w:t xml:space="preserve">o </w:t>
      </w:r>
      <w:r w:rsidRPr="00132479">
        <w:rPr>
          <w:color w:val="000000" w:themeColor="text1"/>
        </w:rPr>
        <w:t xml:space="preserve">o </w:t>
      </w:r>
      <w:proofErr w:type="spellStart"/>
      <w:r w:rsidRPr="00132479">
        <w:rPr>
          <w:color w:val="000000" w:themeColor="text1"/>
        </w:rPr>
        <w:t>processo</w:t>
      </w:r>
      <w:proofErr w:type="spellEnd"/>
      <w:r w:rsidRPr="00132479">
        <w:rPr>
          <w:color w:val="000000" w:themeColor="text1"/>
        </w:rPr>
        <w:t xml:space="preserve"> de </w:t>
      </w:r>
      <w:proofErr w:type="spellStart"/>
      <w:r w:rsidRPr="00132479">
        <w:rPr>
          <w:color w:val="000000" w:themeColor="text1"/>
        </w:rPr>
        <w:t>globalização</w:t>
      </w:r>
      <w:proofErr w:type="spellEnd"/>
      <w:r w:rsidRPr="00132479">
        <w:rPr>
          <w:color w:val="000000" w:themeColor="text1"/>
        </w:rPr>
        <w:t xml:space="preserve"> </w:t>
      </w:r>
      <w:proofErr w:type="spellStart"/>
      <w:r w:rsidRPr="00132479">
        <w:rPr>
          <w:color w:val="000000" w:themeColor="text1"/>
        </w:rPr>
        <w:t>instaurado</w:t>
      </w:r>
      <w:proofErr w:type="spellEnd"/>
      <w:r w:rsidRPr="00132479">
        <w:rPr>
          <w:color w:val="000000" w:themeColor="text1"/>
        </w:rPr>
        <w:t xml:space="preserve">, </w:t>
      </w:r>
      <w:proofErr w:type="spellStart"/>
      <w:r>
        <w:rPr>
          <w:color w:val="000000" w:themeColor="text1"/>
        </w:rPr>
        <w:t>em</w:t>
      </w:r>
      <w:proofErr w:type="spellEnd"/>
      <w:r>
        <w:rPr>
          <w:color w:val="000000" w:themeColor="text1"/>
        </w:rPr>
        <w:t xml:space="preserve"> que se </w:t>
      </w:r>
      <w:proofErr w:type="spellStart"/>
      <w:r>
        <w:rPr>
          <w:color w:val="000000" w:themeColor="text1"/>
        </w:rPr>
        <w:t>compartilha</w:t>
      </w:r>
      <w:proofErr w:type="spellEnd"/>
      <w:r>
        <w:rPr>
          <w:color w:val="000000" w:themeColor="text1"/>
        </w:rPr>
        <w:t xml:space="preserve"> </w:t>
      </w:r>
      <w:proofErr w:type="spellStart"/>
      <w:r>
        <w:rPr>
          <w:color w:val="000000" w:themeColor="text1"/>
        </w:rPr>
        <w:t>informações</w:t>
      </w:r>
      <w:proofErr w:type="spellEnd"/>
      <w:r>
        <w:rPr>
          <w:color w:val="000000" w:themeColor="text1"/>
        </w:rPr>
        <w:t xml:space="preserve">, </w:t>
      </w:r>
      <w:proofErr w:type="spellStart"/>
      <w:r>
        <w:rPr>
          <w:color w:val="000000" w:themeColor="text1"/>
        </w:rPr>
        <w:t>nas</w:t>
      </w:r>
      <w:proofErr w:type="spellEnd"/>
      <w:r>
        <w:rPr>
          <w:color w:val="000000" w:themeColor="text1"/>
        </w:rPr>
        <w:t xml:space="preserve"> </w:t>
      </w:r>
      <w:proofErr w:type="spellStart"/>
      <w:r>
        <w:rPr>
          <w:color w:val="000000" w:themeColor="text1"/>
        </w:rPr>
        <w:t>mais</w:t>
      </w:r>
      <w:proofErr w:type="spellEnd"/>
      <w:r>
        <w:rPr>
          <w:color w:val="000000" w:themeColor="text1"/>
        </w:rPr>
        <w:t xml:space="preserve"> </w:t>
      </w:r>
      <w:proofErr w:type="spellStart"/>
      <w:r>
        <w:rPr>
          <w:color w:val="000000" w:themeColor="text1"/>
        </w:rPr>
        <w:t>diversas</w:t>
      </w:r>
      <w:proofErr w:type="spellEnd"/>
      <w:r>
        <w:rPr>
          <w:color w:val="000000" w:themeColor="text1"/>
        </w:rPr>
        <w:t xml:space="preserve"> </w:t>
      </w:r>
      <w:proofErr w:type="spellStart"/>
      <w:r>
        <w:rPr>
          <w:color w:val="000000" w:themeColor="text1"/>
        </w:rPr>
        <w:t>áreas</w:t>
      </w:r>
      <w:proofErr w:type="spellEnd"/>
      <w:r>
        <w:rPr>
          <w:color w:val="000000" w:themeColor="text1"/>
        </w:rPr>
        <w:t xml:space="preserve"> </w:t>
      </w:r>
      <w:proofErr w:type="spellStart"/>
      <w:r>
        <w:rPr>
          <w:color w:val="000000" w:themeColor="text1"/>
        </w:rPr>
        <w:t>como</w:t>
      </w:r>
      <w:proofErr w:type="spellEnd"/>
      <w:r>
        <w:rPr>
          <w:color w:val="000000" w:themeColor="text1"/>
        </w:rPr>
        <w:t xml:space="preserve"> </w:t>
      </w:r>
      <w:proofErr w:type="spellStart"/>
      <w:r>
        <w:rPr>
          <w:color w:val="000000" w:themeColor="text1"/>
        </w:rPr>
        <w:t>na</w:t>
      </w:r>
      <w:proofErr w:type="spellEnd"/>
      <w:r>
        <w:rPr>
          <w:color w:val="000000" w:themeColor="text1"/>
        </w:rPr>
        <w:t xml:space="preserve"> </w:t>
      </w:r>
      <w:proofErr w:type="spellStart"/>
      <w:r>
        <w:rPr>
          <w:color w:val="000000" w:themeColor="text1"/>
        </w:rPr>
        <w:t>saúde</w:t>
      </w:r>
      <w:proofErr w:type="spellEnd"/>
      <w:r>
        <w:rPr>
          <w:color w:val="000000" w:themeColor="text1"/>
        </w:rPr>
        <w:t xml:space="preserve">, </w:t>
      </w:r>
      <w:proofErr w:type="spellStart"/>
      <w:r>
        <w:rPr>
          <w:color w:val="000000" w:themeColor="text1"/>
        </w:rPr>
        <w:t>espera</w:t>
      </w:r>
      <w:proofErr w:type="spellEnd"/>
      <w:r>
        <w:rPr>
          <w:color w:val="000000" w:themeColor="text1"/>
        </w:rPr>
        <w:t xml:space="preserve">-se </w:t>
      </w:r>
      <w:r w:rsidRPr="00132479">
        <w:rPr>
          <w:color w:val="000000" w:themeColor="text1"/>
        </w:rPr>
        <w:t xml:space="preserve">que </w:t>
      </w:r>
      <w:proofErr w:type="spellStart"/>
      <w:r w:rsidRPr="00132479">
        <w:rPr>
          <w:color w:val="000000" w:themeColor="text1"/>
        </w:rPr>
        <w:t>seria</w:t>
      </w:r>
      <w:proofErr w:type="spellEnd"/>
      <w:r w:rsidRPr="00132479">
        <w:rPr>
          <w:color w:val="000000" w:themeColor="text1"/>
        </w:rPr>
        <w:t xml:space="preserve"> </w:t>
      </w:r>
      <w:proofErr w:type="spellStart"/>
      <w:r w:rsidRPr="00132479">
        <w:rPr>
          <w:color w:val="000000" w:themeColor="text1"/>
        </w:rPr>
        <w:t>possível</w:t>
      </w:r>
      <w:proofErr w:type="spellEnd"/>
      <w:r w:rsidRPr="00132479">
        <w:rPr>
          <w:color w:val="000000" w:themeColor="text1"/>
        </w:rPr>
        <w:t xml:space="preserve"> </w:t>
      </w:r>
      <w:proofErr w:type="spellStart"/>
      <w:r w:rsidRPr="00132479">
        <w:rPr>
          <w:color w:val="000000" w:themeColor="text1"/>
        </w:rPr>
        <w:t>viver</w:t>
      </w:r>
      <w:proofErr w:type="spellEnd"/>
      <w:r w:rsidRPr="00132479">
        <w:rPr>
          <w:color w:val="000000" w:themeColor="text1"/>
        </w:rPr>
        <w:t xml:space="preserve"> de </w:t>
      </w:r>
      <w:proofErr w:type="spellStart"/>
      <w:r w:rsidRPr="00132479">
        <w:rPr>
          <w:color w:val="000000" w:themeColor="text1"/>
        </w:rPr>
        <w:t>uma</w:t>
      </w:r>
      <w:proofErr w:type="spellEnd"/>
      <w:r w:rsidRPr="00132479">
        <w:rPr>
          <w:color w:val="000000" w:themeColor="text1"/>
        </w:rPr>
        <w:t xml:space="preserve"> forma </w:t>
      </w:r>
      <w:proofErr w:type="spellStart"/>
      <w:r w:rsidRPr="00132479">
        <w:rPr>
          <w:color w:val="000000" w:themeColor="text1"/>
        </w:rPr>
        <w:t>saudável</w:t>
      </w:r>
      <w:proofErr w:type="spellEnd"/>
      <w:r w:rsidRPr="00132479">
        <w:rPr>
          <w:color w:val="000000" w:themeColor="text1"/>
        </w:rPr>
        <w:t xml:space="preserve"> com </w:t>
      </w:r>
      <w:proofErr w:type="spellStart"/>
      <w:r w:rsidRPr="00132479">
        <w:rPr>
          <w:color w:val="000000" w:themeColor="text1"/>
        </w:rPr>
        <w:t>os</w:t>
      </w:r>
      <w:proofErr w:type="spellEnd"/>
      <w:r w:rsidRPr="00132479">
        <w:rPr>
          <w:color w:val="000000" w:themeColor="text1"/>
        </w:rPr>
        <w:t xml:space="preserve"> </w:t>
      </w:r>
      <w:proofErr w:type="spellStart"/>
      <w:r w:rsidRPr="00132479">
        <w:rPr>
          <w:color w:val="000000" w:themeColor="text1"/>
        </w:rPr>
        <w:t>indivíduos</w:t>
      </w:r>
      <w:proofErr w:type="spellEnd"/>
      <w:r w:rsidRPr="00132479">
        <w:rPr>
          <w:color w:val="000000" w:themeColor="text1"/>
        </w:rPr>
        <w:t xml:space="preserve"> que </w:t>
      </w:r>
      <w:proofErr w:type="spellStart"/>
      <w:r w:rsidRPr="00132479">
        <w:rPr>
          <w:color w:val="000000" w:themeColor="text1"/>
        </w:rPr>
        <w:t>compõe</w:t>
      </w:r>
      <w:proofErr w:type="spellEnd"/>
      <w:r w:rsidRPr="00132479">
        <w:rPr>
          <w:color w:val="000000" w:themeColor="text1"/>
        </w:rPr>
        <w:t xml:space="preserve"> </w:t>
      </w:r>
      <w:proofErr w:type="spellStart"/>
      <w:r w:rsidRPr="00132479">
        <w:rPr>
          <w:color w:val="000000" w:themeColor="text1"/>
        </w:rPr>
        <w:t>nosso</w:t>
      </w:r>
      <w:proofErr w:type="spellEnd"/>
      <w:r w:rsidRPr="00132479">
        <w:rPr>
          <w:color w:val="000000" w:themeColor="text1"/>
        </w:rPr>
        <w:t xml:space="preserve"> </w:t>
      </w:r>
      <w:proofErr w:type="spellStart"/>
      <w:r w:rsidRPr="00132479">
        <w:rPr>
          <w:color w:val="000000" w:themeColor="text1"/>
        </w:rPr>
        <w:t>meio</w:t>
      </w:r>
      <w:proofErr w:type="spellEnd"/>
      <w:r w:rsidRPr="00132479">
        <w:rPr>
          <w:color w:val="000000" w:themeColor="text1"/>
        </w:rPr>
        <w:t>.</w:t>
      </w:r>
      <w:r>
        <w:rPr>
          <w:color w:val="000000" w:themeColor="text1"/>
        </w:rPr>
        <w:t xml:space="preserve"> Dessa forma, Cavalcanti </w:t>
      </w:r>
      <w:proofErr w:type="spellStart"/>
      <w:r>
        <w:rPr>
          <w:color w:val="000000" w:themeColor="text1"/>
        </w:rPr>
        <w:t>afirma</w:t>
      </w:r>
      <w:proofErr w:type="spellEnd"/>
      <w:r>
        <w:rPr>
          <w:color w:val="000000" w:themeColor="text1"/>
        </w:rPr>
        <w:t xml:space="preserve"> que:</w:t>
      </w:r>
    </w:p>
    <w:p w14:paraId="7B8485DB" w14:textId="77777777" w:rsidR="00DE73A0" w:rsidRDefault="00DE73A0" w:rsidP="00DE73A0">
      <w:pPr>
        <w:spacing w:line="240" w:lineRule="auto"/>
        <w:ind w:left="2268" w:firstLine="0"/>
        <w:rPr>
          <w:color w:val="000000"/>
          <w:sz w:val="20"/>
          <w:szCs w:val="20"/>
          <w:shd w:val="clear" w:color="auto" w:fill="FFFFFF"/>
        </w:rPr>
      </w:pPr>
    </w:p>
    <w:p w14:paraId="34EC4240" w14:textId="261027EF" w:rsidR="0079790A" w:rsidRDefault="0079790A" w:rsidP="00DE73A0">
      <w:pPr>
        <w:spacing w:line="240" w:lineRule="auto"/>
        <w:ind w:left="2268" w:firstLine="0"/>
        <w:rPr>
          <w:color w:val="000000"/>
          <w:sz w:val="20"/>
          <w:szCs w:val="20"/>
          <w:shd w:val="clear" w:color="auto" w:fill="FFFFFF"/>
        </w:rPr>
      </w:pPr>
      <w:r w:rsidRPr="008E244C">
        <w:rPr>
          <w:color w:val="000000"/>
          <w:sz w:val="20"/>
          <w:szCs w:val="20"/>
          <w:shd w:val="clear" w:color="auto" w:fill="FFFFFF"/>
        </w:rPr>
        <w:t xml:space="preserve">No </w:t>
      </w:r>
      <w:proofErr w:type="spellStart"/>
      <w:r w:rsidRPr="008E244C">
        <w:rPr>
          <w:color w:val="000000"/>
          <w:sz w:val="20"/>
          <w:szCs w:val="20"/>
          <w:shd w:val="clear" w:color="auto" w:fill="FFFFFF"/>
        </w:rPr>
        <w:t>início</w:t>
      </w:r>
      <w:proofErr w:type="spellEnd"/>
      <w:r w:rsidRPr="008E244C">
        <w:rPr>
          <w:color w:val="000000"/>
          <w:sz w:val="20"/>
          <w:szCs w:val="20"/>
          <w:shd w:val="clear" w:color="auto" w:fill="FFFFFF"/>
        </w:rPr>
        <w:t xml:space="preserve"> do </w:t>
      </w:r>
      <w:proofErr w:type="spellStart"/>
      <w:r w:rsidRPr="008E244C">
        <w:rPr>
          <w:color w:val="000000"/>
          <w:sz w:val="20"/>
          <w:szCs w:val="20"/>
          <w:shd w:val="clear" w:color="auto" w:fill="FFFFFF"/>
        </w:rPr>
        <w:t>século</w:t>
      </w:r>
      <w:proofErr w:type="spellEnd"/>
      <w:r w:rsidRPr="008E244C">
        <w:rPr>
          <w:color w:val="000000"/>
          <w:sz w:val="20"/>
          <w:szCs w:val="20"/>
          <w:shd w:val="clear" w:color="auto" w:fill="FFFFFF"/>
        </w:rPr>
        <w:t xml:space="preserve"> XXI, </w:t>
      </w:r>
      <w:proofErr w:type="spellStart"/>
      <w:r w:rsidRPr="008E244C">
        <w:rPr>
          <w:color w:val="000000"/>
          <w:sz w:val="20"/>
          <w:szCs w:val="20"/>
          <w:shd w:val="clear" w:color="auto" w:fill="FFFFFF"/>
        </w:rPr>
        <w:t>tinha</w:t>
      </w:r>
      <w:proofErr w:type="spellEnd"/>
      <w:r w:rsidRPr="008E244C">
        <w:rPr>
          <w:color w:val="000000"/>
          <w:sz w:val="20"/>
          <w:szCs w:val="20"/>
          <w:shd w:val="clear" w:color="auto" w:fill="FFFFFF"/>
        </w:rPr>
        <w:t xml:space="preserve">-se a </w:t>
      </w:r>
      <w:proofErr w:type="spellStart"/>
      <w:r w:rsidRPr="008E244C">
        <w:rPr>
          <w:color w:val="000000"/>
          <w:sz w:val="20"/>
          <w:szCs w:val="20"/>
          <w:shd w:val="clear" w:color="auto" w:fill="FFFFFF"/>
        </w:rPr>
        <w:t>expectativa</w:t>
      </w:r>
      <w:proofErr w:type="spellEnd"/>
      <w:r w:rsidRPr="008E244C">
        <w:rPr>
          <w:color w:val="000000"/>
          <w:sz w:val="20"/>
          <w:szCs w:val="20"/>
          <w:shd w:val="clear" w:color="auto" w:fill="FFFFFF"/>
        </w:rPr>
        <w:t xml:space="preserve"> de que a </w:t>
      </w:r>
      <w:proofErr w:type="spellStart"/>
      <w:r w:rsidRPr="008E244C">
        <w:rPr>
          <w:color w:val="000000"/>
          <w:sz w:val="20"/>
          <w:szCs w:val="20"/>
          <w:shd w:val="clear" w:color="auto" w:fill="FFFFFF"/>
        </w:rPr>
        <w:t>sociedade</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estaria</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tão</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evoluída</w:t>
      </w:r>
      <w:proofErr w:type="spellEnd"/>
      <w:r w:rsidRPr="008E244C">
        <w:rPr>
          <w:color w:val="000000"/>
          <w:sz w:val="20"/>
          <w:szCs w:val="20"/>
          <w:shd w:val="clear" w:color="auto" w:fill="FFFFFF"/>
        </w:rPr>
        <w:t xml:space="preserve"> a </w:t>
      </w:r>
      <w:proofErr w:type="spellStart"/>
      <w:r w:rsidRPr="008E244C">
        <w:rPr>
          <w:color w:val="000000"/>
          <w:sz w:val="20"/>
          <w:szCs w:val="20"/>
          <w:shd w:val="clear" w:color="auto" w:fill="FFFFFF"/>
        </w:rPr>
        <w:t>ponto</w:t>
      </w:r>
      <w:proofErr w:type="spellEnd"/>
      <w:r w:rsidRPr="008E244C">
        <w:rPr>
          <w:color w:val="000000"/>
          <w:sz w:val="20"/>
          <w:szCs w:val="20"/>
          <w:shd w:val="clear" w:color="auto" w:fill="FFFFFF"/>
        </w:rPr>
        <w:t xml:space="preserve"> de </w:t>
      </w:r>
      <w:proofErr w:type="spellStart"/>
      <w:r w:rsidRPr="008E244C">
        <w:rPr>
          <w:color w:val="000000"/>
          <w:sz w:val="20"/>
          <w:szCs w:val="20"/>
          <w:shd w:val="clear" w:color="auto" w:fill="FFFFFF"/>
        </w:rPr>
        <w:t>conviver</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em</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paz</w:t>
      </w:r>
      <w:proofErr w:type="spellEnd"/>
      <w:r w:rsidRPr="008E244C">
        <w:rPr>
          <w:color w:val="000000"/>
          <w:sz w:val="20"/>
          <w:szCs w:val="20"/>
          <w:shd w:val="clear" w:color="auto" w:fill="FFFFFF"/>
        </w:rPr>
        <w:t xml:space="preserve"> e </w:t>
      </w:r>
      <w:proofErr w:type="spellStart"/>
      <w:r w:rsidRPr="008E244C">
        <w:rPr>
          <w:color w:val="000000"/>
          <w:sz w:val="20"/>
          <w:szCs w:val="20"/>
          <w:shd w:val="clear" w:color="auto" w:fill="FFFFFF"/>
        </w:rPr>
        <w:t>harmonia</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porém</w:t>
      </w:r>
      <w:proofErr w:type="spellEnd"/>
      <w:r w:rsidRPr="008E244C">
        <w:rPr>
          <w:color w:val="000000"/>
          <w:sz w:val="20"/>
          <w:szCs w:val="20"/>
          <w:shd w:val="clear" w:color="auto" w:fill="FFFFFF"/>
        </w:rPr>
        <w:t xml:space="preserve">, a </w:t>
      </w:r>
      <w:proofErr w:type="spellStart"/>
      <w:r w:rsidRPr="008E244C">
        <w:rPr>
          <w:color w:val="000000"/>
          <w:sz w:val="20"/>
          <w:szCs w:val="20"/>
          <w:shd w:val="clear" w:color="auto" w:fill="FFFFFF"/>
        </w:rPr>
        <w:t>mídia</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mostra</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totalmente</w:t>
      </w:r>
      <w:proofErr w:type="spellEnd"/>
      <w:r w:rsidRPr="008E244C">
        <w:rPr>
          <w:color w:val="000000"/>
          <w:sz w:val="20"/>
          <w:szCs w:val="20"/>
          <w:shd w:val="clear" w:color="auto" w:fill="FFFFFF"/>
        </w:rPr>
        <w:t xml:space="preserve"> o </w:t>
      </w:r>
      <w:proofErr w:type="spellStart"/>
      <w:r w:rsidRPr="008E244C">
        <w:rPr>
          <w:color w:val="000000"/>
          <w:sz w:val="20"/>
          <w:szCs w:val="20"/>
          <w:shd w:val="clear" w:color="auto" w:fill="FFFFFF"/>
        </w:rPr>
        <w:t>inverso</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continuando</w:t>
      </w:r>
      <w:proofErr w:type="spellEnd"/>
      <w:r w:rsidRPr="008E244C">
        <w:rPr>
          <w:color w:val="000000"/>
          <w:sz w:val="20"/>
          <w:szCs w:val="20"/>
          <w:shd w:val="clear" w:color="auto" w:fill="FFFFFF"/>
        </w:rPr>
        <w:t xml:space="preserve"> a </w:t>
      </w:r>
      <w:proofErr w:type="spellStart"/>
      <w:r w:rsidRPr="008E244C">
        <w:rPr>
          <w:color w:val="000000"/>
          <w:sz w:val="20"/>
          <w:szCs w:val="20"/>
          <w:shd w:val="clear" w:color="auto" w:fill="FFFFFF"/>
        </w:rPr>
        <w:t>denunciar</w:t>
      </w:r>
      <w:proofErr w:type="spellEnd"/>
      <w:r w:rsidRPr="008E244C">
        <w:rPr>
          <w:color w:val="000000"/>
          <w:sz w:val="20"/>
          <w:szCs w:val="20"/>
          <w:shd w:val="clear" w:color="auto" w:fill="FFFFFF"/>
        </w:rPr>
        <w:t xml:space="preserve"> o </w:t>
      </w:r>
      <w:proofErr w:type="spellStart"/>
      <w:r w:rsidRPr="008E244C">
        <w:rPr>
          <w:color w:val="000000"/>
          <w:sz w:val="20"/>
          <w:szCs w:val="20"/>
          <w:shd w:val="clear" w:color="auto" w:fill="FFFFFF"/>
        </w:rPr>
        <w:t>aumento</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sem</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precedentes</w:t>
      </w:r>
      <w:proofErr w:type="spellEnd"/>
      <w:r w:rsidRPr="008E244C">
        <w:rPr>
          <w:color w:val="000000"/>
          <w:sz w:val="20"/>
          <w:szCs w:val="20"/>
          <w:shd w:val="clear" w:color="auto" w:fill="FFFFFF"/>
        </w:rPr>
        <w:t xml:space="preserve"> de </w:t>
      </w:r>
      <w:proofErr w:type="spellStart"/>
      <w:r w:rsidRPr="008E244C">
        <w:rPr>
          <w:color w:val="000000"/>
          <w:sz w:val="20"/>
          <w:szCs w:val="20"/>
          <w:shd w:val="clear" w:color="auto" w:fill="FFFFFF"/>
        </w:rPr>
        <w:t>várias</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formas</w:t>
      </w:r>
      <w:proofErr w:type="spellEnd"/>
      <w:r w:rsidRPr="008E244C">
        <w:rPr>
          <w:color w:val="000000"/>
          <w:sz w:val="20"/>
          <w:szCs w:val="20"/>
          <w:shd w:val="clear" w:color="auto" w:fill="FFFFFF"/>
        </w:rPr>
        <w:t xml:space="preserve"> de </w:t>
      </w:r>
      <w:proofErr w:type="spellStart"/>
      <w:r w:rsidRPr="008E244C">
        <w:rPr>
          <w:color w:val="000000"/>
          <w:sz w:val="20"/>
          <w:szCs w:val="20"/>
          <w:shd w:val="clear" w:color="auto" w:fill="FFFFFF"/>
        </w:rPr>
        <w:t>violência</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seja</w:t>
      </w:r>
      <w:proofErr w:type="spellEnd"/>
      <w:r w:rsidRPr="008E244C">
        <w:rPr>
          <w:color w:val="000000"/>
          <w:sz w:val="20"/>
          <w:szCs w:val="20"/>
          <w:shd w:val="clear" w:color="auto" w:fill="FFFFFF"/>
        </w:rPr>
        <w:t xml:space="preserve"> pela </w:t>
      </w:r>
      <w:proofErr w:type="spellStart"/>
      <w:r w:rsidRPr="008E244C">
        <w:rPr>
          <w:color w:val="000000"/>
          <w:sz w:val="20"/>
          <w:szCs w:val="20"/>
          <w:shd w:val="clear" w:color="auto" w:fill="FFFFFF"/>
        </w:rPr>
        <w:t>prática</w:t>
      </w:r>
      <w:proofErr w:type="spellEnd"/>
      <w:r w:rsidRPr="008E244C">
        <w:rPr>
          <w:color w:val="000000"/>
          <w:sz w:val="20"/>
          <w:szCs w:val="20"/>
          <w:shd w:val="clear" w:color="auto" w:fill="FFFFFF"/>
        </w:rPr>
        <w:t xml:space="preserve"> de crimes, </w:t>
      </w:r>
      <w:proofErr w:type="spellStart"/>
      <w:r w:rsidRPr="008E244C">
        <w:rPr>
          <w:color w:val="000000"/>
          <w:sz w:val="20"/>
          <w:szCs w:val="20"/>
          <w:shd w:val="clear" w:color="auto" w:fill="FFFFFF"/>
        </w:rPr>
        <w:t>como</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assassinatos</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sequestros</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roubos</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estupros</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ocorridos</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nos</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mais</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variados</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lugares</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brasileiros</w:t>
      </w:r>
      <w:proofErr w:type="spellEnd"/>
      <w:r w:rsidRPr="008E244C">
        <w:rPr>
          <w:color w:val="000000"/>
          <w:sz w:val="20"/>
          <w:szCs w:val="20"/>
          <w:shd w:val="clear" w:color="auto" w:fill="FFFFFF"/>
        </w:rPr>
        <w:t xml:space="preserve"> é a </w:t>
      </w:r>
      <w:proofErr w:type="spellStart"/>
      <w:r w:rsidRPr="008E244C">
        <w:rPr>
          <w:color w:val="000000"/>
          <w:sz w:val="20"/>
          <w:szCs w:val="20"/>
          <w:shd w:val="clear" w:color="auto" w:fill="FFFFFF"/>
        </w:rPr>
        <w:t>chamada</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violência</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urbana</w:t>
      </w:r>
      <w:proofErr w:type="spellEnd"/>
      <w:r w:rsidRPr="008E244C">
        <w:rPr>
          <w:color w:val="000000"/>
          <w:sz w:val="20"/>
          <w:szCs w:val="20"/>
          <w:shd w:val="clear" w:color="auto" w:fill="FFFFFF"/>
        </w:rPr>
        <w:t xml:space="preserve">, que </w:t>
      </w:r>
      <w:proofErr w:type="spellStart"/>
      <w:r w:rsidRPr="008E244C">
        <w:rPr>
          <w:color w:val="000000"/>
          <w:sz w:val="20"/>
          <w:szCs w:val="20"/>
          <w:shd w:val="clear" w:color="auto" w:fill="FFFFFF"/>
        </w:rPr>
        <w:t>vitimiza</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milhares</w:t>
      </w:r>
      <w:proofErr w:type="spellEnd"/>
      <w:r w:rsidRPr="008E244C">
        <w:rPr>
          <w:color w:val="000000"/>
          <w:sz w:val="20"/>
          <w:szCs w:val="20"/>
          <w:shd w:val="clear" w:color="auto" w:fill="FFFFFF"/>
        </w:rPr>
        <w:t xml:space="preserve"> de </w:t>
      </w:r>
      <w:proofErr w:type="spellStart"/>
      <w:r w:rsidRPr="008E244C">
        <w:rPr>
          <w:color w:val="000000"/>
          <w:sz w:val="20"/>
          <w:szCs w:val="20"/>
          <w:shd w:val="clear" w:color="auto" w:fill="FFFFFF"/>
        </w:rPr>
        <w:t>pessoas</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em</w:t>
      </w:r>
      <w:proofErr w:type="spellEnd"/>
      <w:r w:rsidRPr="008E244C">
        <w:rPr>
          <w:color w:val="000000"/>
          <w:sz w:val="20"/>
          <w:szCs w:val="20"/>
          <w:shd w:val="clear" w:color="auto" w:fill="FFFFFF"/>
        </w:rPr>
        <w:t xml:space="preserve"> </w:t>
      </w:r>
      <w:proofErr w:type="spellStart"/>
      <w:r w:rsidRPr="008E244C">
        <w:rPr>
          <w:color w:val="000000"/>
          <w:sz w:val="20"/>
          <w:szCs w:val="20"/>
          <w:shd w:val="clear" w:color="auto" w:fill="FFFFFF"/>
        </w:rPr>
        <w:t>todo</w:t>
      </w:r>
      <w:proofErr w:type="spellEnd"/>
      <w:r w:rsidRPr="008E244C">
        <w:rPr>
          <w:color w:val="000000"/>
          <w:sz w:val="20"/>
          <w:szCs w:val="20"/>
          <w:shd w:val="clear" w:color="auto" w:fill="FFFFFF"/>
        </w:rPr>
        <w:t xml:space="preserve"> o </w:t>
      </w:r>
      <w:proofErr w:type="spellStart"/>
      <w:r w:rsidRPr="008E244C">
        <w:rPr>
          <w:color w:val="000000"/>
          <w:sz w:val="20"/>
          <w:szCs w:val="20"/>
          <w:shd w:val="clear" w:color="auto" w:fill="FFFFFF"/>
        </w:rPr>
        <w:t>mundo</w:t>
      </w:r>
      <w:proofErr w:type="spellEnd"/>
      <w:r w:rsidRPr="008E244C">
        <w:rPr>
          <w:color w:val="000000"/>
          <w:sz w:val="20"/>
          <w:szCs w:val="20"/>
          <w:shd w:val="clear" w:color="auto" w:fill="FFFFFF"/>
        </w:rPr>
        <w:t xml:space="preserve"> </w:t>
      </w:r>
      <w:r w:rsidR="00DE73A0">
        <w:rPr>
          <w:color w:val="000000"/>
          <w:sz w:val="20"/>
          <w:szCs w:val="20"/>
          <w:shd w:val="clear" w:color="auto" w:fill="FFFFFF"/>
        </w:rPr>
        <w:t>(</w:t>
      </w:r>
      <w:r w:rsidRPr="008E244C">
        <w:rPr>
          <w:color w:val="000000"/>
          <w:sz w:val="20"/>
          <w:szCs w:val="20"/>
          <w:shd w:val="clear" w:color="auto" w:fill="FFFFFF"/>
        </w:rPr>
        <w:t>CAVALCANTI, 200</w:t>
      </w:r>
      <w:r>
        <w:rPr>
          <w:color w:val="000000"/>
          <w:sz w:val="20"/>
          <w:szCs w:val="20"/>
          <w:shd w:val="clear" w:color="auto" w:fill="FFFFFF"/>
        </w:rPr>
        <w:t>7</w:t>
      </w:r>
      <w:r w:rsidRPr="008E244C">
        <w:rPr>
          <w:color w:val="000000"/>
          <w:sz w:val="20"/>
          <w:szCs w:val="20"/>
          <w:shd w:val="clear" w:color="auto" w:fill="FFFFFF"/>
        </w:rPr>
        <w:t>, p. 35).</w:t>
      </w:r>
    </w:p>
    <w:p w14:paraId="218CB6C6" w14:textId="77777777" w:rsidR="0079790A" w:rsidRDefault="0079790A" w:rsidP="0079790A">
      <w:pPr>
        <w:rPr>
          <w:color w:val="000000"/>
          <w:shd w:val="clear" w:color="auto" w:fill="FFFFFF"/>
        </w:rPr>
      </w:pPr>
    </w:p>
    <w:p w14:paraId="66B67042" w14:textId="77777777" w:rsidR="0079790A" w:rsidRPr="008E244C" w:rsidRDefault="0079790A" w:rsidP="0079790A">
      <w:r w:rsidRPr="00FB14F8">
        <w:rPr>
          <w:color w:val="000000"/>
          <w:shd w:val="clear" w:color="auto" w:fill="FFFFFF"/>
        </w:rPr>
        <w:t xml:space="preserve">Como </w:t>
      </w:r>
      <w:r>
        <w:rPr>
          <w:color w:val="000000"/>
          <w:shd w:val="clear" w:color="auto" w:fill="FFFFFF"/>
        </w:rPr>
        <w:t xml:space="preserve">se </w:t>
      </w:r>
      <w:proofErr w:type="spellStart"/>
      <w:r>
        <w:rPr>
          <w:color w:val="000000"/>
          <w:shd w:val="clear" w:color="auto" w:fill="FFFFFF"/>
        </w:rPr>
        <w:t>vê</w:t>
      </w:r>
      <w:proofErr w:type="spellEnd"/>
      <w:r>
        <w:rPr>
          <w:color w:val="000000"/>
          <w:shd w:val="clear" w:color="auto" w:fill="FFFFFF"/>
        </w:rPr>
        <w:t xml:space="preserve">, </w:t>
      </w:r>
      <w:proofErr w:type="spellStart"/>
      <w:r w:rsidRPr="00FB14F8">
        <w:rPr>
          <w:color w:val="000000"/>
          <w:shd w:val="clear" w:color="auto" w:fill="FFFFFF"/>
        </w:rPr>
        <w:t>ainda</w:t>
      </w:r>
      <w:proofErr w:type="spellEnd"/>
      <w:r w:rsidRPr="00FB14F8">
        <w:rPr>
          <w:color w:val="000000"/>
          <w:shd w:val="clear" w:color="auto" w:fill="FFFFFF"/>
        </w:rPr>
        <w:t xml:space="preserve"> </w:t>
      </w:r>
      <w:proofErr w:type="spellStart"/>
      <w:r w:rsidRPr="00FB14F8">
        <w:rPr>
          <w:color w:val="000000"/>
          <w:shd w:val="clear" w:color="auto" w:fill="FFFFFF"/>
        </w:rPr>
        <w:t>hoje</w:t>
      </w:r>
      <w:proofErr w:type="spellEnd"/>
      <w:r w:rsidRPr="00FB14F8">
        <w:rPr>
          <w:color w:val="000000"/>
          <w:shd w:val="clear" w:color="auto" w:fill="FFFFFF"/>
        </w:rPr>
        <w:t xml:space="preserve"> </w:t>
      </w:r>
      <w:proofErr w:type="spellStart"/>
      <w:r w:rsidRPr="00FB14F8">
        <w:rPr>
          <w:color w:val="000000"/>
          <w:shd w:val="clear" w:color="auto" w:fill="FFFFFF"/>
        </w:rPr>
        <w:t>não</w:t>
      </w:r>
      <w:proofErr w:type="spellEnd"/>
      <w:r w:rsidRPr="00FB14F8">
        <w:rPr>
          <w:color w:val="000000"/>
          <w:shd w:val="clear" w:color="auto" w:fill="FFFFFF"/>
        </w:rPr>
        <w:t xml:space="preserve"> é </w:t>
      </w:r>
      <w:proofErr w:type="spellStart"/>
      <w:r w:rsidRPr="00FB14F8">
        <w:rPr>
          <w:color w:val="000000"/>
          <w:shd w:val="clear" w:color="auto" w:fill="FFFFFF"/>
        </w:rPr>
        <w:t>possível</w:t>
      </w:r>
      <w:proofErr w:type="spellEnd"/>
      <w:r w:rsidRPr="00FB14F8">
        <w:rPr>
          <w:color w:val="000000"/>
          <w:shd w:val="clear" w:color="auto" w:fill="FFFFFF"/>
        </w:rPr>
        <w:t xml:space="preserve"> </w:t>
      </w:r>
      <w:proofErr w:type="spellStart"/>
      <w:r w:rsidRPr="00FB14F8">
        <w:rPr>
          <w:color w:val="000000"/>
          <w:shd w:val="clear" w:color="auto" w:fill="FFFFFF"/>
        </w:rPr>
        <w:t>ficar</w:t>
      </w:r>
      <w:proofErr w:type="spellEnd"/>
      <w:r w:rsidRPr="00FB14F8">
        <w:rPr>
          <w:color w:val="000000"/>
          <w:shd w:val="clear" w:color="auto" w:fill="FFFFFF"/>
        </w:rPr>
        <w:t xml:space="preserve"> </w:t>
      </w:r>
      <w:r>
        <w:rPr>
          <w:color w:val="000000"/>
          <w:shd w:val="clear" w:color="auto" w:fill="FFFFFF"/>
        </w:rPr>
        <w:t>à</w:t>
      </w:r>
      <w:r w:rsidRPr="00FB14F8">
        <w:rPr>
          <w:color w:val="000000"/>
          <w:shd w:val="clear" w:color="auto" w:fill="FFFFFF"/>
        </w:rPr>
        <w:t xml:space="preserve"> </w:t>
      </w:r>
      <w:proofErr w:type="spellStart"/>
      <w:r w:rsidRPr="00FB14F8">
        <w:rPr>
          <w:color w:val="000000"/>
          <w:shd w:val="clear" w:color="auto" w:fill="FFFFFF"/>
        </w:rPr>
        <w:t>margem</w:t>
      </w:r>
      <w:proofErr w:type="spellEnd"/>
      <w:r w:rsidRPr="00FB14F8">
        <w:rPr>
          <w:color w:val="000000"/>
          <w:shd w:val="clear" w:color="auto" w:fill="FFFFFF"/>
        </w:rPr>
        <w:t xml:space="preserve"> de </w:t>
      </w:r>
      <w:proofErr w:type="spellStart"/>
      <w:r w:rsidRPr="00FB14F8">
        <w:rPr>
          <w:color w:val="000000"/>
          <w:shd w:val="clear" w:color="auto" w:fill="FFFFFF"/>
        </w:rPr>
        <w:t>tamanha</w:t>
      </w:r>
      <w:proofErr w:type="spellEnd"/>
      <w:r w:rsidRPr="00FB14F8">
        <w:rPr>
          <w:color w:val="000000"/>
          <w:shd w:val="clear" w:color="auto" w:fill="FFFFFF"/>
        </w:rPr>
        <w:t xml:space="preserve"> </w:t>
      </w:r>
      <w:proofErr w:type="spellStart"/>
      <w:r w:rsidRPr="00FB14F8">
        <w:rPr>
          <w:color w:val="000000"/>
          <w:shd w:val="clear" w:color="auto" w:fill="FFFFFF"/>
        </w:rPr>
        <w:t>violência</w:t>
      </w:r>
      <w:proofErr w:type="spellEnd"/>
      <w:r w:rsidRPr="00FB14F8">
        <w:rPr>
          <w:color w:val="000000"/>
          <w:shd w:val="clear" w:color="auto" w:fill="FFFFFF"/>
        </w:rPr>
        <w:t xml:space="preserve"> que </w:t>
      </w:r>
      <w:proofErr w:type="spellStart"/>
      <w:r>
        <w:rPr>
          <w:color w:val="000000"/>
          <w:shd w:val="clear" w:color="auto" w:fill="FFFFFF"/>
        </w:rPr>
        <w:t>cerca</w:t>
      </w:r>
      <w:proofErr w:type="spellEnd"/>
      <w:r>
        <w:rPr>
          <w:color w:val="000000"/>
          <w:shd w:val="clear" w:color="auto" w:fill="FFFFFF"/>
        </w:rPr>
        <w:t xml:space="preserve"> a </w:t>
      </w:r>
      <w:proofErr w:type="spellStart"/>
      <w:r>
        <w:rPr>
          <w:color w:val="000000"/>
          <w:shd w:val="clear" w:color="auto" w:fill="FFFFFF"/>
        </w:rPr>
        <w:t>todos</w:t>
      </w:r>
      <w:proofErr w:type="spellEnd"/>
      <w:r>
        <w:rPr>
          <w:color w:val="000000"/>
          <w:shd w:val="clear" w:color="auto" w:fill="FFFFFF"/>
        </w:rPr>
        <w:t xml:space="preserve">, </w:t>
      </w:r>
      <w:proofErr w:type="spellStart"/>
      <w:r>
        <w:rPr>
          <w:color w:val="000000"/>
          <w:shd w:val="clear" w:color="auto" w:fill="FFFFFF"/>
        </w:rPr>
        <w:t>em</w:t>
      </w:r>
      <w:proofErr w:type="spellEnd"/>
      <w:r>
        <w:rPr>
          <w:color w:val="000000"/>
          <w:shd w:val="clear" w:color="auto" w:fill="FFFFFF"/>
        </w:rPr>
        <w:t xml:space="preserve"> que é </w:t>
      </w:r>
      <w:proofErr w:type="spellStart"/>
      <w:r>
        <w:rPr>
          <w:color w:val="000000"/>
          <w:shd w:val="clear" w:color="auto" w:fill="FFFFFF"/>
        </w:rPr>
        <w:t>vítima</w:t>
      </w:r>
      <w:proofErr w:type="spellEnd"/>
      <w:r>
        <w:rPr>
          <w:color w:val="000000"/>
          <w:shd w:val="clear" w:color="auto" w:fill="FFFFFF"/>
        </w:rPr>
        <w:t xml:space="preserve"> </w:t>
      </w:r>
      <w:proofErr w:type="spellStart"/>
      <w:r>
        <w:rPr>
          <w:color w:val="000000"/>
          <w:shd w:val="clear" w:color="auto" w:fill="FFFFFF"/>
        </w:rPr>
        <w:t>direta</w:t>
      </w:r>
      <w:proofErr w:type="spellEnd"/>
      <w:r>
        <w:rPr>
          <w:color w:val="000000"/>
          <w:shd w:val="clear" w:color="auto" w:fill="FFFFFF"/>
        </w:rPr>
        <w:t xml:space="preserve"> </w:t>
      </w:r>
      <w:proofErr w:type="spellStart"/>
      <w:r>
        <w:rPr>
          <w:color w:val="000000"/>
          <w:shd w:val="clear" w:color="auto" w:fill="FFFFFF"/>
        </w:rPr>
        <w:t>ou</w:t>
      </w:r>
      <w:proofErr w:type="spellEnd"/>
      <w:r>
        <w:rPr>
          <w:color w:val="000000"/>
          <w:shd w:val="clear" w:color="auto" w:fill="FFFFFF"/>
        </w:rPr>
        <w:t xml:space="preserve"> </w:t>
      </w:r>
      <w:proofErr w:type="spellStart"/>
      <w:r>
        <w:rPr>
          <w:color w:val="000000"/>
          <w:shd w:val="clear" w:color="auto" w:fill="FFFFFF"/>
        </w:rPr>
        <w:t>indiretamente</w:t>
      </w:r>
      <w:proofErr w:type="spellEnd"/>
      <w:r>
        <w:rPr>
          <w:color w:val="000000"/>
          <w:shd w:val="clear" w:color="auto" w:fill="FFFFFF"/>
        </w:rPr>
        <w:t xml:space="preserve">. </w:t>
      </w:r>
      <w:r w:rsidRPr="00FB14F8">
        <w:rPr>
          <w:color w:val="000000" w:themeColor="text1"/>
          <w:shd w:val="clear" w:color="auto" w:fill="FFFFFF"/>
        </w:rPr>
        <w:t xml:space="preserve">A </w:t>
      </w:r>
      <w:proofErr w:type="spellStart"/>
      <w:r w:rsidRPr="00FB14F8">
        <w:rPr>
          <w:color w:val="000000" w:themeColor="text1"/>
          <w:shd w:val="clear" w:color="auto" w:fill="FFFFFF"/>
        </w:rPr>
        <w:t>violência</w:t>
      </w:r>
      <w:proofErr w:type="spellEnd"/>
      <w:r w:rsidRPr="00FB14F8">
        <w:rPr>
          <w:color w:val="000000" w:themeColor="text1"/>
          <w:shd w:val="clear" w:color="auto" w:fill="FFFFFF"/>
        </w:rPr>
        <w:t xml:space="preserve"> </w:t>
      </w:r>
      <w:proofErr w:type="spellStart"/>
      <w:r w:rsidRPr="00FB14F8">
        <w:rPr>
          <w:color w:val="000000" w:themeColor="text1"/>
          <w:shd w:val="clear" w:color="auto" w:fill="FFFFFF"/>
        </w:rPr>
        <w:t>pode</w:t>
      </w:r>
      <w:proofErr w:type="spellEnd"/>
      <w:r w:rsidRPr="00FB14F8">
        <w:rPr>
          <w:color w:val="000000" w:themeColor="text1"/>
          <w:shd w:val="clear" w:color="auto" w:fill="FFFFFF"/>
        </w:rPr>
        <w:t xml:space="preserve"> </w:t>
      </w:r>
      <w:proofErr w:type="spellStart"/>
      <w:r w:rsidRPr="00FB14F8">
        <w:rPr>
          <w:color w:val="000000" w:themeColor="text1"/>
          <w:shd w:val="clear" w:color="auto" w:fill="FFFFFF"/>
        </w:rPr>
        <w:t>suceder</w:t>
      </w:r>
      <w:proofErr w:type="spellEnd"/>
      <w:r w:rsidRPr="00FB14F8">
        <w:rPr>
          <w:color w:val="000000" w:themeColor="text1"/>
          <w:shd w:val="clear" w:color="auto" w:fill="FFFFFF"/>
        </w:rPr>
        <w:t xml:space="preserve"> </w:t>
      </w:r>
      <w:proofErr w:type="spellStart"/>
      <w:r w:rsidRPr="00FB14F8">
        <w:rPr>
          <w:color w:val="000000" w:themeColor="text1"/>
          <w:shd w:val="clear" w:color="auto" w:fill="FFFFFF"/>
        </w:rPr>
        <w:t>não</w:t>
      </w:r>
      <w:proofErr w:type="spellEnd"/>
      <w:r w:rsidRPr="00FB14F8">
        <w:rPr>
          <w:color w:val="000000" w:themeColor="text1"/>
          <w:shd w:val="clear" w:color="auto" w:fill="FFFFFF"/>
        </w:rPr>
        <w:t xml:space="preserve"> </w:t>
      </w:r>
      <w:proofErr w:type="spellStart"/>
      <w:r w:rsidRPr="00FB14F8">
        <w:rPr>
          <w:color w:val="000000" w:themeColor="text1"/>
          <w:shd w:val="clear" w:color="auto" w:fill="FFFFFF"/>
        </w:rPr>
        <w:t>somente</w:t>
      </w:r>
      <w:proofErr w:type="spellEnd"/>
      <w:r w:rsidRPr="00FB14F8">
        <w:rPr>
          <w:color w:val="000000" w:themeColor="text1"/>
          <w:shd w:val="clear" w:color="auto" w:fill="FFFFFF"/>
        </w:rPr>
        <w:t xml:space="preserve"> pela </w:t>
      </w:r>
      <w:proofErr w:type="spellStart"/>
      <w:r w:rsidRPr="00FB14F8">
        <w:rPr>
          <w:color w:val="000000" w:themeColor="text1"/>
          <w:shd w:val="clear" w:color="auto" w:fill="FFFFFF"/>
        </w:rPr>
        <w:t>ação</w:t>
      </w:r>
      <w:proofErr w:type="spellEnd"/>
      <w:r w:rsidRPr="00FB14F8">
        <w:rPr>
          <w:color w:val="000000" w:themeColor="text1"/>
          <w:shd w:val="clear" w:color="auto" w:fill="FFFFFF"/>
        </w:rPr>
        <w:t xml:space="preserve"> </w:t>
      </w:r>
      <w:proofErr w:type="spellStart"/>
      <w:r w:rsidRPr="00FB14F8">
        <w:rPr>
          <w:color w:val="000000" w:themeColor="text1"/>
          <w:shd w:val="clear" w:color="auto" w:fill="FFFFFF"/>
        </w:rPr>
        <w:t>como</w:t>
      </w:r>
      <w:proofErr w:type="spellEnd"/>
      <w:r w:rsidRPr="00FB14F8">
        <w:rPr>
          <w:color w:val="000000" w:themeColor="text1"/>
          <w:shd w:val="clear" w:color="auto" w:fill="FFFFFF"/>
        </w:rPr>
        <w:t xml:space="preserve"> </w:t>
      </w:r>
      <w:proofErr w:type="spellStart"/>
      <w:r w:rsidRPr="00FB14F8">
        <w:rPr>
          <w:color w:val="000000" w:themeColor="text1"/>
          <w:shd w:val="clear" w:color="auto" w:fill="FFFFFF"/>
        </w:rPr>
        <w:t>também</w:t>
      </w:r>
      <w:proofErr w:type="spellEnd"/>
      <w:r w:rsidRPr="00FB14F8">
        <w:rPr>
          <w:color w:val="000000" w:themeColor="text1"/>
          <w:shd w:val="clear" w:color="auto" w:fill="FFFFFF"/>
        </w:rPr>
        <w:t xml:space="preserve"> pela </w:t>
      </w:r>
      <w:proofErr w:type="spellStart"/>
      <w:r w:rsidRPr="00FB14F8">
        <w:rPr>
          <w:color w:val="000000" w:themeColor="text1"/>
          <w:shd w:val="clear" w:color="auto" w:fill="FFFFFF"/>
        </w:rPr>
        <w:t>omissão</w:t>
      </w:r>
      <w:proofErr w:type="spellEnd"/>
      <w:r w:rsidRPr="00FB14F8">
        <w:rPr>
          <w:color w:val="000000" w:themeColor="text1"/>
          <w:shd w:val="clear" w:color="auto" w:fill="FFFFFF"/>
        </w:rPr>
        <w:t xml:space="preserve"> </w:t>
      </w:r>
      <w:proofErr w:type="spellStart"/>
      <w:r w:rsidRPr="00FB14F8">
        <w:rPr>
          <w:color w:val="000000" w:themeColor="text1"/>
          <w:shd w:val="clear" w:color="auto" w:fill="FFFFFF"/>
        </w:rPr>
        <w:t>quando</w:t>
      </w:r>
      <w:proofErr w:type="spellEnd"/>
      <w:r w:rsidRPr="00FB14F8">
        <w:rPr>
          <w:color w:val="000000" w:themeColor="text1"/>
          <w:shd w:val="clear" w:color="auto" w:fill="FFFFFF"/>
        </w:rPr>
        <w:t xml:space="preserve"> </w:t>
      </w:r>
      <w:proofErr w:type="spellStart"/>
      <w:r w:rsidRPr="00FB14F8">
        <w:rPr>
          <w:color w:val="000000" w:themeColor="text1"/>
          <w:shd w:val="clear" w:color="auto" w:fill="FFFFFF"/>
        </w:rPr>
        <w:t>alguém</w:t>
      </w:r>
      <w:proofErr w:type="spellEnd"/>
      <w:r w:rsidRPr="00FB14F8">
        <w:rPr>
          <w:color w:val="000000" w:themeColor="text1"/>
          <w:shd w:val="clear" w:color="auto" w:fill="FFFFFF"/>
        </w:rPr>
        <w:t xml:space="preserve"> </w:t>
      </w:r>
      <w:proofErr w:type="spellStart"/>
      <w:r w:rsidRPr="00FB14F8">
        <w:rPr>
          <w:color w:val="000000" w:themeColor="text1"/>
          <w:shd w:val="clear" w:color="auto" w:fill="FFFFFF"/>
        </w:rPr>
        <w:t>nega</w:t>
      </w:r>
      <w:proofErr w:type="spellEnd"/>
      <w:r w:rsidRPr="00FB14F8">
        <w:rPr>
          <w:color w:val="000000" w:themeColor="text1"/>
          <w:shd w:val="clear" w:color="auto" w:fill="FFFFFF"/>
        </w:rPr>
        <w:t xml:space="preserve"> </w:t>
      </w:r>
      <w:proofErr w:type="spellStart"/>
      <w:r w:rsidRPr="00FB14F8">
        <w:rPr>
          <w:color w:val="000000" w:themeColor="text1"/>
          <w:shd w:val="clear" w:color="auto" w:fill="FFFFFF"/>
        </w:rPr>
        <w:t>assistência</w:t>
      </w:r>
      <w:proofErr w:type="spellEnd"/>
      <w:r w:rsidRPr="00FB14F8">
        <w:rPr>
          <w:color w:val="000000" w:themeColor="text1"/>
          <w:shd w:val="clear" w:color="auto" w:fill="FFFFFF"/>
        </w:rPr>
        <w:t xml:space="preserve">, </w:t>
      </w:r>
      <w:proofErr w:type="spellStart"/>
      <w:r w:rsidRPr="00FB14F8">
        <w:rPr>
          <w:color w:val="000000" w:themeColor="text1"/>
          <w:shd w:val="clear" w:color="auto" w:fill="FFFFFF"/>
        </w:rPr>
        <w:t>proteção</w:t>
      </w:r>
      <w:proofErr w:type="spellEnd"/>
      <w:r w:rsidRPr="00FB14F8">
        <w:rPr>
          <w:color w:val="000000" w:themeColor="text1"/>
          <w:shd w:val="clear" w:color="auto" w:fill="FFFFFF"/>
        </w:rPr>
        <w:t xml:space="preserve">, a </w:t>
      </w:r>
      <w:proofErr w:type="spellStart"/>
      <w:r w:rsidRPr="00FB14F8">
        <w:rPr>
          <w:color w:val="000000" w:themeColor="text1"/>
          <w:shd w:val="clear" w:color="auto" w:fill="FFFFFF"/>
        </w:rPr>
        <w:t>quem</w:t>
      </w:r>
      <w:proofErr w:type="spellEnd"/>
      <w:r w:rsidRPr="00FB14F8">
        <w:rPr>
          <w:color w:val="000000" w:themeColor="text1"/>
          <w:shd w:val="clear" w:color="auto" w:fill="FFFFFF"/>
        </w:rPr>
        <w:t xml:space="preserve"> </w:t>
      </w:r>
      <w:proofErr w:type="spellStart"/>
      <w:r w:rsidRPr="00FB14F8">
        <w:rPr>
          <w:color w:val="000000" w:themeColor="text1"/>
          <w:shd w:val="clear" w:color="auto" w:fill="FFFFFF"/>
        </w:rPr>
        <w:t>necessita</w:t>
      </w:r>
      <w:proofErr w:type="spellEnd"/>
      <w:r w:rsidRPr="00FB14F8">
        <w:rPr>
          <w:color w:val="000000" w:themeColor="text1"/>
          <w:shd w:val="clear" w:color="auto" w:fill="FFFFFF"/>
        </w:rPr>
        <w:t xml:space="preserve">. É </w:t>
      </w:r>
      <w:proofErr w:type="spellStart"/>
      <w:r w:rsidRPr="00FB14F8">
        <w:rPr>
          <w:color w:val="000000" w:themeColor="text1"/>
          <w:shd w:val="clear" w:color="auto" w:fill="FFFFFF"/>
        </w:rPr>
        <w:t>importante</w:t>
      </w:r>
      <w:proofErr w:type="spellEnd"/>
      <w:r w:rsidRPr="00FB14F8">
        <w:rPr>
          <w:color w:val="000000" w:themeColor="text1"/>
          <w:shd w:val="clear" w:color="auto" w:fill="FFFFFF"/>
        </w:rPr>
        <w:t xml:space="preserve"> </w:t>
      </w:r>
      <w:proofErr w:type="spellStart"/>
      <w:r w:rsidRPr="00FB14F8">
        <w:rPr>
          <w:color w:val="000000" w:themeColor="text1"/>
          <w:shd w:val="clear" w:color="auto" w:fill="FFFFFF"/>
        </w:rPr>
        <w:t>destacar</w:t>
      </w:r>
      <w:proofErr w:type="spellEnd"/>
      <w:r w:rsidRPr="00FB14F8">
        <w:rPr>
          <w:color w:val="000000" w:themeColor="text1"/>
          <w:shd w:val="clear" w:color="auto" w:fill="FFFFFF"/>
        </w:rPr>
        <w:t xml:space="preserve"> que o </w:t>
      </w:r>
      <w:proofErr w:type="spellStart"/>
      <w:r w:rsidRPr="00FB14F8">
        <w:rPr>
          <w:color w:val="000000" w:themeColor="text1"/>
          <w:shd w:val="clear" w:color="auto" w:fill="FFFFFF"/>
        </w:rPr>
        <w:t>fenômeno</w:t>
      </w:r>
      <w:proofErr w:type="spellEnd"/>
      <w:r w:rsidRPr="00FB14F8">
        <w:rPr>
          <w:color w:val="000000" w:themeColor="text1"/>
          <w:shd w:val="clear" w:color="auto" w:fill="FFFFFF"/>
        </w:rPr>
        <w:t xml:space="preserve"> da </w:t>
      </w:r>
      <w:proofErr w:type="spellStart"/>
      <w:r w:rsidRPr="00FB14F8">
        <w:rPr>
          <w:color w:val="000000" w:themeColor="text1"/>
          <w:shd w:val="clear" w:color="auto" w:fill="FFFFFF"/>
        </w:rPr>
        <w:t>violência</w:t>
      </w:r>
      <w:proofErr w:type="spellEnd"/>
      <w:r w:rsidRPr="00FB14F8">
        <w:rPr>
          <w:color w:val="000000" w:themeColor="text1"/>
          <w:shd w:val="clear" w:color="auto" w:fill="FFFFFF"/>
        </w:rPr>
        <w:t xml:space="preserve"> é </w:t>
      </w:r>
      <w:proofErr w:type="spellStart"/>
      <w:r w:rsidRPr="00FB14F8">
        <w:rPr>
          <w:color w:val="000000" w:themeColor="text1"/>
          <w:shd w:val="clear" w:color="auto" w:fill="FFFFFF"/>
        </w:rPr>
        <w:t>vasto</w:t>
      </w:r>
      <w:proofErr w:type="spellEnd"/>
      <w:r w:rsidRPr="00FB14F8">
        <w:rPr>
          <w:color w:val="000000" w:themeColor="text1"/>
          <w:shd w:val="clear" w:color="auto" w:fill="FFFFFF"/>
        </w:rPr>
        <w:t xml:space="preserve"> e </w:t>
      </w:r>
      <w:proofErr w:type="spellStart"/>
      <w:r w:rsidRPr="00FB14F8">
        <w:rPr>
          <w:color w:val="000000" w:themeColor="text1"/>
          <w:shd w:val="clear" w:color="auto" w:fill="FFFFFF"/>
        </w:rPr>
        <w:t>enigmático</w:t>
      </w:r>
      <w:proofErr w:type="spellEnd"/>
      <w:r w:rsidRPr="00FB14F8">
        <w:rPr>
          <w:color w:val="000000" w:themeColor="text1"/>
          <w:shd w:val="clear" w:color="auto" w:fill="FFFFFF"/>
        </w:rPr>
        <w:t xml:space="preserve">. </w:t>
      </w:r>
      <w:r w:rsidRPr="008E244C">
        <w:t xml:space="preserve">A </w:t>
      </w:r>
      <w:proofErr w:type="spellStart"/>
      <w:r w:rsidRPr="008E244C">
        <w:t>definição</w:t>
      </w:r>
      <w:proofErr w:type="spellEnd"/>
      <w:r w:rsidRPr="008E244C">
        <w:t xml:space="preserve"> de </w:t>
      </w:r>
      <w:proofErr w:type="spellStart"/>
      <w:r w:rsidRPr="008E244C">
        <w:t>violência</w:t>
      </w:r>
      <w:proofErr w:type="spellEnd"/>
      <w:r w:rsidRPr="008E244C">
        <w:t xml:space="preserve"> </w:t>
      </w:r>
      <w:proofErr w:type="spellStart"/>
      <w:r w:rsidRPr="008E244C">
        <w:t>abrange</w:t>
      </w:r>
      <w:proofErr w:type="spellEnd"/>
      <w:r w:rsidRPr="008E244C">
        <w:t xml:space="preserve"> </w:t>
      </w:r>
      <w:proofErr w:type="spellStart"/>
      <w:r w:rsidRPr="008E244C">
        <w:t>outras</w:t>
      </w:r>
      <w:proofErr w:type="spellEnd"/>
      <w:r w:rsidRPr="008E244C">
        <w:t xml:space="preserve"> </w:t>
      </w:r>
      <w:proofErr w:type="spellStart"/>
      <w:r w:rsidRPr="008E244C">
        <w:t>formas</w:t>
      </w:r>
      <w:proofErr w:type="spellEnd"/>
      <w:r w:rsidRPr="008E244C">
        <w:t xml:space="preserve">. Para Cavalcanti </w:t>
      </w:r>
      <w:r w:rsidRPr="008E244C">
        <w:lastRenderedPageBreak/>
        <w:t xml:space="preserve">(2007), </w:t>
      </w:r>
      <w:proofErr w:type="spellStart"/>
      <w:r w:rsidRPr="008E244C">
        <w:t>violência</w:t>
      </w:r>
      <w:proofErr w:type="spellEnd"/>
      <w:r w:rsidRPr="008E244C">
        <w:t xml:space="preserve"> é um </w:t>
      </w:r>
      <w:proofErr w:type="spellStart"/>
      <w:r w:rsidRPr="008E244C">
        <w:t>ato</w:t>
      </w:r>
      <w:proofErr w:type="spellEnd"/>
      <w:r w:rsidRPr="008E244C">
        <w:t xml:space="preserve"> de </w:t>
      </w:r>
      <w:proofErr w:type="spellStart"/>
      <w:r w:rsidRPr="008E244C">
        <w:t>brutalidade</w:t>
      </w:r>
      <w:proofErr w:type="spellEnd"/>
      <w:r w:rsidRPr="008E244C">
        <w:t xml:space="preserve">, </w:t>
      </w:r>
      <w:proofErr w:type="spellStart"/>
      <w:r w:rsidRPr="008E244C">
        <w:t>constrangimento</w:t>
      </w:r>
      <w:proofErr w:type="spellEnd"/>
      <w:r w:rsidRPr="008E244C">
        <w:t xml:space="preserve">, </w:t>
      </w:r>
      <w:proofErr w:type="spellStart"/>
      <w:r w:rsidRPr="008E244C">
        <w:t>abuso</w:t>
      </w:r>
      <w:proofErr w:type="spellEnd"/>
      <w:r w:rsidRPr="008E244C">
        <w:t xml:space="preserve">, </w:t>
      </w:r>
      <w:proofErr w:type="spellStart"/>
      <w:r w:rsidRPr="008E244C">
        <w:t>proibição</w:t>
      </w:r>
      <w:proofErr w:type="spellEnd"/>
      <w:r w:rsidRPr="008E244C">
        <w:t xml:space="preserve">, </w:t>
      </w:r>
      <w:proofErr w:type="spellStart"/>
      <w:r w:rsidRPr="008E244C">
        <w:t>desrespeito</w:t>
      </w:r>
      <w:proofErr w:type="spellEnd"/>
      <w:r w:rsidRPr="008E244C">
        <w:t xml:space="preserve">, </w:t>
      </w:r>
      <w:proofErr w:type="spellStart"/>
      <w:r w:rsidRPr="008E244C">
        <w:t>discriminação</w:t>
      </w:r>
      <w:proofErr w:type="spellEnd"/>
      <w:r w:rsidRPr="008E244C">
        <w:t xml:space="preserve">, </w:t>
      </w:r>
      <w:proofErr w:type="spellStart"/>
      <w:r w:rsidRPr="008E244C">
        <w:t>imposição</w:t>
      </w:r>
      <w:proofErr w:type="spellEnd"/>
      <w:r w:rsidRPr="008E244C">
        <w:t xml:space="preserve">, </w:t>
      </w:r>
      <w:proofErr w:type="spellStart"/>
      <w:r w:rsidRPr="008E244C">
        <w:t>invasão</w:t>
      </w:r>
      <w:proofErr w:type="spellEnd"/>
      <w:r w:rsidRPr="008E244C">
        <w:t xml:space="preserve">, </w:t>
      </w:r>
      <w:proofErr w:type="spellStart"/>
      <w:r w:rsidRPr="008E244C">
        <w:t>ofensa</w:t>
      </w:r>
      <w:proofErr w:type="spellEnd"/>
      <w:r w:rsidRPr="008E244C">
        <w:t xml:space="preserve">, </w:t>
      </w:r>
      <w:proofErr w:type="spellStart"/>
      <w:r w:rsidRPr="008E244C">
        <w:t>agressão</w:t>
      </w:r>
      <w:proofErr w:type="spellEnd"/>
      <w:r w:rsidRPr="008E244C">
        <w:t xml:space="preserve"> </w:t>
      </w:r>
      <w:proofErr w:type="spellStart"/>
      <w:r w:rsidRPr="008E244C">
        <w:t>seja</w:t>
      </w:r>
      <w:proofErr w:type="spellEnd"/>
      <w:r w:rsidRPr="008E244C">
        <w:t xml:space="preserve"> </w:t>
      </w:r>
      <w:proofErr w:type="spellStart"/>
      <w:r w:rsidRPr="008E244C">
        <w:t>ela</w:t>
      </w:r>
      <w:proofErr w:type="spellEnd"/>
      <w:r w:rsidRPr="008E244C">
        <w:t xml:space="preserve"> </w:t>
      </w:r>
      <w:proofErr w:type="spellStart"/>
      <w:r w:rsidRPr="008E244C">
        <w:t>física</w:t>
      </w:r>
      <w:proofErr w:type="spellEnd"/>
      <w:r w:rsidRPr="008E244C">
        <w:t xml:space="preserve">, </w:t>
      </w:r>
      <w:proofErr w:type="spellStart"/>
      <w:r w:rsidRPr="008E244C">
        <w:t>psíquica</w:t>
      </w:r>
      <w:proofErr w:type="spellEnd"/>
      <w:r w:rsidRPr="008E244C">
        <w:t xml:space="preserve">, moral </w:t>
      </w:r>
      <w:proofErr w:type="spellStart"/>
      <w:r w:rsidRPr="008E244C">
        <w:t>ou</w:t>
      </w:r>
      <w:proofErr w:type="spellEnd"/>
      <w:r w:rsidRPr="008E244C">
        <w:t xml:space="preserve"> patrimonial </w:t>
      </w:r>
      <w:proofErr w:type="spellStart"/>
      <w:r w:rsidRPr="008E244C">
        <w:t>em</w:t>
      </w:r>
      <w:proofErr w:type="spellEnd"/>
      <w:r w:rsidRPr="008E244C">
        <w:t xml:space="preserve"> </w:t>
      </w:r>
      <w:proofErr w:type="spellStart"/>
      <w:r w:rsidRPr="008E244C">
        <w:t>desfavor</w:t>
      </w:r>
      <w:proofErr w:type="spellEnd"/>
      <w:r w:rsidRPr="008E244C">
        <w:t xml:space="preserve"> de </w:t>
      </w:r>
      <w:proofErr w:type="spellStart"/>
      <w:r w:rsidRPr="008E244C">
        <w:t>outrem</w:t>
      </w:r>
      <w:proofErr w:type="spellEnd"/>
      <w:r w:rsidRPr="008E244C">
        <w:t xml:space="preserve">, </w:t>
      </w:r>
      <w:proofErr w:type="spellStart"/>
      <w:r w:rsidRPr="008E244C">
        <w:t>levando</w:t>
      </w:r>
      <w:proofErr w:type="spellEnd"/>
      <w:r w:rsidRPr="008E244C">
        <w:t xml:space="preserve"> </w:t>
      </w:r>
      <w:proofErr w:type="spellStart"/>
      <w:r w:rsidRPr="008E244C">
        <w:t>então</w:t>
      </w:r>
      <w:proofErr w:type="spellEnd"/>
      <w:r w:rsidRPr="008E244C">
        <w:t xml:space="preserve"> a </w:t>
      </w:r>
      <w:proofErr w:type="spellStart"/>
      <w:r w:rsidRPr="008E244C">
        <w:t>relações</w:t>
      </w:r>
      <w:proofErr w:type="spellEnd"/>
      <w:r w:rsidRPr="008E244C">
        <w:t xml:space="preserve"> que se </w:t>
      </w:r>
      <w:proofErr w:type="spellStart"/>
      <w:r w:rsidRPr="008E244C">
        <w:t>baseiam</w:t>
      </w:r>
      <w:proofErr w:type="spellEnd"/>
      <w:r w:rsidRPr="008E244C">
        <w:t xml:space="preserve"> </w:t>
      </w:r>
      <w:proofErr w:type="spellStart"/>
      <w:r w:rsidRPr="008E244C">
        <w:t>na</w:t>
      </w:r>
      <w:proofErr w:type="spellEnd"/>
      <w:r w:rsidRPr="008E244C">
        <w:t xml:space="preserve"> </w:t>
      </w:r>
      <w:proofErr w:type="spellStart"/>
      <w:r w:rsidRPr="008E244C">
        <w:t>ofensa</w:t>
      </w:r>
      <w:proofErr w:type="spellEnd"/>
      <w:r w:rsidRPr="008E244C">
        <w:t xml:space="preserve"> e </w:t>
      </w:r>
      <w:proofErr w:type="spellStart"/>
      <w:r w:rsidRPr="008E244C">
        <w:t>na</w:t>
      </w:r>
      <w:proofErr w:type="spellEnd"/>
      <w:r w:rsidRPr="008E244C">
        <w:t xml:space="preserve"> </w:t>
      </w:r>
      <w:proofErr w:type="spellStart"/>
      <w:r w:rsidRPr="008E244C">
        <w:t>intimidação</w:t>
      </w:r>
      <w:proofErr w:type="spellEnd"/>
      <w:r w:rsidRPr="008E244C">
        <w:t xml:space="preserve"> </w:t>
      </w:r>
      <w:proofErr w:type="spellStart"/>
      <w:r w:rsidRPr="008E244C">
        <w:t>pelo</w:t>
      </w:r>
      <w:proofErr w:type="spellEnd"/>
      <w:r w:rsidRPr="008E244C">
        <w:t xml:space="preserve"> </w:t>
      </w:r>
      <w:proofErr w:type="spellStart"/>
      <w:r w:rsidRPr="008E244C">
        <w:t>medo</w:t>
      </w:r>
      <w:proofErr w:type="spellEnd"/>
      <w:r w:rsidRPr="008E244C">
        <w:t xml:space="preserve"> e </w:t>
      </w:r>
      <w:proofErr w:type="spellStart"/>
      <w:r w:rsidRPr="008E244C">
        <w:t>pelo</w:t>
      </w:r>
      <w:proofErr w:type="spellEnd"/>
      <w:r w:rsidRPr="008E244C">
        <w:t xml:space="preserve"> terror.</w:t>
      </w:r>
    </w:p>
    <w:p w14:paraId="3A422764" w14:textId="24E90983" w:rsidR="0079790A" w:rsidRPr="008E244C" w:rsidRDefault="0079790A" w:rsidP="0079790A">
      <w:proofErr w:type="spellStart"/>
      <w:r w:rsidRPr="008E244C">
        <w:t>Entendemos</w:t>
      </w:r>
      <w:proofErr w:type="spellEnd"/>
      <w:r w:rsidRPr="008E244C">
        <w:t xml:space="preserve"> a </w:t>
      </w:r>
      <w:proofErr w:type="spellStart"/>
      <w:r w:rsidRPr="008E244C">
        <w:t>violência</w:t>
      </w:r>
      <w:proofErr w:type="spellEnd"/>
      <w:r w:rsidRPr="008E244C">
        <w:t xml:space="preserve"> </w:t>
      </w:r>
      <w:proofErr w:type="spellStart"/>
      <w:r w:rsidRPr="008E244C">
        <w:t>como</w:t>
      </w:r>
      <w:proofErr w:type="spellEnd"/>
      <w:r w:rsidRPr="008E244C">
        <w:t xml:space="preserve"> um </w:t>
      </w:r>
      <w:proofErr w:type="spellStart"/>
      <w:r w:rsidRPr="008E244C">
        <w:t>fato</w:t>
      </w:r>
      <w:proofErr w:type="spellEnd"/>
      <w:r w:rsidRPr="008E244C">
        <w:t xml:space="preserve"> </w:t>
      </w:r>
      <w:proofErr w:type="spellStart"/>
      <w:r w:rsidRPr="008E244C">
        <w:t>emaranhado</w:t>
      </w:r>
      <w:proofErr w:type="spellEnd"/>
      <w:r w:rsidRPr="008E244C">
        <w:t xml:space="preserve"> e </w:t>
      </w:r>
      <w:proofErr w:type="spellStart"/>
      <w:r w:rsidRPr="008E244C">
        <w:t>diversificado</w:t>
      </w:r>
      <w:proofErr w:type="spellEnd"/>
      <w:r>
        <w:t xml:space="preserve">, o qual </w:t>
      </w:r>
      <w:proofErr w:type="spellStart"/>
      <w:r>
        <w:t>não</w:t>
      </w:r>
      <w:proofErr w:type="spellEnd"/>
      <w:r>
        <w:t xml:space="preserve"> se </w:t>
      </w:r>
      <w:proofErr w:type="spellStart"/>
      <w:r>
        <w:t>restringe</w:t>
      </w:r>
      <w:proofErr w:type="spellEnd"/>
      <w:r>
        <w:t xml:space="preserve"> à </w:t>
      </w:r>
      <w:proofErr w:type="spellStart"/>
      <w:r>
        <w:t>apenas</w:t>
      </w:r>
      <w:proofErr w:type="spellEnd"/>
      <w:r>
        <w:t xml:space="preserve"> </w:t>
      </w:r>
      <w:proofErr w:type="spellStart"/>
      <w:r>
        <w:t>situações</w:t>
      </w:r>
      <w:proofErr w:type="spellEnd"/>
      <w:r>
        <w:t xml:space="preserve"> </w:t>
      </w:r>
      <w:proofErr w:type="spellStart"/>
      <w:r>
        <w:t>concretas</w:t>
      </w:r>
      <w:proofErr w:type="spellEnd"/>
      <w:r>
        <w:t xml:space="preserve">, mas </w:t>
      </w:r>
      <w:proofErr w:type="spellStart"/>
      <w:r>
        <w:t>também</w:t>
      </w:r>
      <w:proofErr w:type="spellEnd"/>
      <w:r>
        <w:t xml:space="preserve"> </w:t>
      </w:r>
      <w:proofErr w:type="spellStart"/>
      <w:r>
        <w:t>situações</w:t>
      </w:r>
      <w:proofErr w:type="spellEnd"/>
      <w:r>
        <w:t xml:space="preserve"> </w:t>
      </w:r>
      <w:proofErr w:type="spellStart"/>
      <w:r>
        <w:t>abstratas</w:t>
      </w:r>
      <w:proofErr w:type="spellEnd"/>
      <w:r>
        <w:t xml:space="preserve"> </w:t>
      </w:r>
      <w:proofErr w:type="spellStart"/>
      <w:r>
        <w:t>como</w:t>
      </w:r>
      <w:proofErr w:type="spellEnd"/>
      <w:r>
        <w:t xml:space="preserve"> é o </w:t>
      </w:r>
      <w:proofErr w:type="spellStart"/>
      <w:r>
        <w:t>caso</w:t>
      </w:r>
      <w:proofErr w:type="spellEnd"/>
      <w:r>
        <w:t xml:space="preserve"> da </w:t>
      </w:r>
      <w:proofErr w:type="spellStart"/>
      <w:r>
        <w:t>violência</w:t>
      </w:r>
      <w:proofErr w:type="spellEnd"/>
      <w:r>
        <w:t xml:space="preserve"> </w:t>
      </w:r>
      <w:proofErr w:type="spellStart"/>
      <w:r>
        <w:t>psicológica</w:t>
      </w:r>
      <w:proofErr w:type="spellEnd"/>
      <w:r w:rsidRPr="008E244C">
        <w:t xml:space="preserve">. </w:t>
      </w:r>
      <w:r>
        <w:t xml:space="preserve">A </w:t>
      </w:r>
      <w:proofErr w:type="spellStart"/>
      <w:r>
        <w:t>violência</w:t>
      </w:r>
      <w:proofErr w:type="spellEnd"/>
      <w:r>
        <w:t xml:space="preserve"> </w:t>
      </w:r>
      <w:proofErr w:type="spellStart"/>
      <w:r>
        <w:t>pode</w:t>
      </w:r>
      <w:proofErr w:type="spellEnd"/>
      <w:r>
        <w:t xml:space="preserve"> </w:t>
      </w:r>
      <w:proofErr w:type="spellStart"/>
      <w:r w:rsidRPr="008E244C">
        <w:t>compreendid</w:t>
      </w:r>
      <w:r>
        <w:t>a</w:t>
      </w:r>
      <w:proofErr w:type="spellEnd"/>
      <w:r w:rsidRPr="008E244C">
        <w:t xml:space="preserve"> a </w:t>
      </w:r>
      <w:proofErr w:type="spellStart"/>
      <w:r w:rsidRPr="008E244C">
        <w:t>partir</w:t>
      </w:r>
      <w:proofErr w:type="spellEnd"/>
      <w:r w:rsidRPr="008E244C">
        <w:t xml:space="preserve"> de </w:t>
      </w:r>
      <w:proofErr w:type="spellStart"/>
      <w:r w:rsidRPr="008E244C">
        <w:t>fatores</w:t>
      </w:r>
      <w:proofErr w:type="spellEnd"/>
      <w:r w:rsidRPr="008E244C">
        <w:t xml:space="preserve"> </w:t>
      </w:r>
      <w:proofErr w:type="spellStart"/>
      <w:r w:rsidRPr="008E244C">
        <w:t>sociais</w:t>
      </w:r>
      <w:proofErr w:type="spellEnd"/>
      <w:r w:rsidRPr="008E244C">
        <w:t xml:space="preserve">, </w:t>
      </w:r>
      <w:proofErr w:type="spellStart"/>
      <w:r w:rsidRPr="008E244C">
        <w:t>históricos</w:t>
      </w:r>
      <w:proofErr w:type="spellEnd"/>
      <w:r w:rsidRPr="008E244C">
        <w:t xml:space="preserve">, </w:t>
      </w:r>
      <w:proofErr w:type="spellStart"/>
      <w:r w:rsidRPr="008E244C">
        <w:t>culturais</w:t>
      </w:r>
      <w:proofErr w:type="spellEnd"/>
      <w:r w:rsidRPr="008E244C">
        <w:t xml:space="preserve"> e </w:t>
      </w:r>
      <w:proofErr w:type="spellStart"/>
      <w:r w:rsidRPr="008E244C">
        <w:t>subjetivos</w:t>
      </w:r>
      <w:proofErr w:type="spellEnd"/>
      <w:r w:rsidRPr="008E244C">
        <w:t xml:space="preserve">, </w:t>
      </w:r>
      <w:proofErr w:type="spellStart"/>
      <w:r w:rsidRPr="008E244C">
        <w:t>porém</w:t>
      </w:r>
      <w:proofErr w:type="spellEnd"/>
      <w:r w:rsidRPr="008E244C">
        <w:t xml:space="preserve"> </w:t>
      </w:r>
      <w:proofErr w:type="spellStart"/>
      <w:r w:rsidRPr="008E244C">
        <w:t>não</w:t>
      </w:r>
      <w:proofErr w:type="spellEnd"/>
      <w:r w:rsidRPr="008E244C">
        <w:t xml:space="preserve"> </w:t>
      </w:r>
      <w:proofErr w:type="spellStart"/>
      <w:r w:rsidRPr="008E244C">
        <w:t>deve</w:t>
      </w:r>
      <w:proofErr w:type="spellEnd"/>
      <w:r w:rsidRPr="008E244C">
        <w:t xml:space="preserve"> ser </w:t>
      </w:r>
      <w:proofErr w:type="spellStart"/>
      <w:r w:rsidRPr="008E244C">
        <w:t>limitado</w:t>
      </w:r>
      <w:proofErr w:type="spellEnd"/>
      <w:r w:rsidRPr="008E244C">
        <w:t xml:space="preserve"> a </w:t>
      </w:r>
      <w:proofErr w:type="spellStart"/>
      <w:r w:rsidRPr="008E244C">
        <w:t>nenhum</w:t>
      </w:r>
      <w:proofErr w:type="spellEnd"/>
      <w:r w:rsidRPr="008E244C">
        <w:t xml:space="preserve"> deles. Michel (2011) </w:t>
      </w:r>
      <w:proofErr w:type="spellStart"/>
      <w:r w:rsidRPr="008E244C">
        <w:t>enfoca</w:t>
      </w:r>
      <w:proofErr w:type="spellEnd"/>
      <w:r w:rsidRPr="008E244C">
        <w:t xml:space="preserve"> </w:t>
      </w:r>
      <w:proofErr w:type="spellStart"/>
      <w:r w:rsidRPr="008E244C">
        <w:t>como</w:t>
      </w:r>
      <w:proofErr w:type="spellEnd"/>
      <w:r w:rsidRPr="008E244C">
        <w:t xml:space="preserve"> </w:t>
      </w:r>
      <w:proofErr w:type="spellStart"/>
      <w:r w:rsidRPr="008E244C">
        <w:t>uma</w:t>
      </w:r>
      <w:proofErr w:type="spellEnd"/>
      <w:r w:rsidRPr="008E244C">
        <w:t xml:space="preserve"> </w:t>
      </w:r>
      <w:proofErr w:type="spellStart"/>
      <w:r w:rsidRPr="008E244C">
        <w:t>característica</w:t>
      </w:r>
      <w:proofErr w:type="spellEnd"/>
      <w:r w:rsidRPr="008E244C">
        <w:t xml:space="preserve"> da </w:t>
      </w:r>
      <w:proofErr w:type="spellStart"/>
      <w:r w:rsidRPr="008E244C">
        <w:t>violência</w:t>
      </w:r>
      <w:proofErr w:type="spellEnd"/>
      <w:r w:rsidRPr="008E244C">
        <w:t xml:space="preserve"> </w:t>
      </w:r>
      <w:proofErr w:type="spellStart"/>
      <w:r w:rsidRPr="008E244C">
        <w:t>seu</w:t>
      </w:r>
      <w:proofErr w:type="spellEnd"/>
      <w:r w:rsidRPr="008E244C">
        <w:t xml:space="preserve"> </w:t>
      </w:r>
      <w:proofErr w:type="spellStart"/>
      <w:r w:rsidRPr="008E244C">
        <w:t>caráter</w:t>
      </w:r>
      <w:proofErr w:type="spellEnd"/>
      <w:r w:rsidRPr="008E244C">
        <w:t xml:space="preserve"> que </w:t>
      </w:r>
      <w:proofErr w:type="spellStart"/>
      <w:r w:rsidRPr="008E244C">
        <w:t>exprime</w:t>
      </w:r>
      <w:proofErr w:type="spellEnd"/>
      <w:r w:rsidRPr="008E244C">
        <w:t xml:space="preserve"> </w:t>
      </w:r>
      <w:proofErr w:type="spellStart"/>
      <w:r w:rsidRPr="008E244C">
        <w:t>várias</w:t>
      </w:r>
      <w:proofErr w:type="spellEnd"/>
      <w:r w:rsidRPr="008E244C">
        <w:t xml:space="preserve"> </w:t>
      </w:r>
      <w:proofErr w:type="spellStart"/>
      <w:r w:rsidRPr="008E244C">
        <w:t>diversas</w:t>
      </w:r>
      <w:proofErr w:type="spellEnd"/>
      <w:r w:rsidRPr="008E244C">
        <w:t xml:space="preserve"> </w:t>
      </w:r>
      <w:proofErr w:type="spellStart"/>
      <w:r w:rsidRPr="008E244C">
        <w:t>coisas</w:t>
      </w:r>
      <w:proofErr w:type="spellEnd"/>
      <w:r w:rsidRPr="008E244C">
        <w:t xml:space="preserve"> por ser </w:t>
      </w:r>
      <w:proofErr w:type="spellStart"/>
      <w:r w:rsidRPr="008E244C">
        <w:t>este</w:t>
      </w:r>
      <w:proofErr w:type="spellEnd"/>
      <w:r w:rsidRPr="008E244C">
        <w:t xml:space="preserve"> um </w:t>
      </w:r>
      <w:proofErr w:type="spellStart"/>
      <w:r w:rsidRPr="008E244C">
        <w:t>conceito</w:t>
      </w:r>
      <w:proofErr w:type="spellEnd"/>
      <w:r w:rsidRPr="008E244C">
        <w:t xml:space="preserve"> </w:t>
      </w:r>
      <w:proofErr w:type="spellStart"/>
      <w:r w:rsidRPr="008E244C">
        <w:t>entendido</w:t>
      </w:r>
      <w:proofErr w:type="spellEnd"/>
      <w:r w:rsidRPr="008E244C">
        <w:t xml:space="preserve"> e </w:t>
      </w:r>
      <w:proofErr w:type="spellStart"/>
      <w:r w:rsidRPr="008E244C">
        <w:t>designado</w:t>
      </w:r>
      <w:proofErr w:type="spellEnd"/>
      <w:r w:rsidRPr="008E244C">
        <w:t xml:space="preserve"> de </w:t>
      </w:r>
      <w:proofErr w:type="spellStart"/>
      <w:r w:rsidRPr="008E244C">
        <w:t>formas</w:t>
      </w:r>
      <w:proofErr w:type="spellEnd"/>
      <w:r w:rsidRPr="008E244C">
        <w:t xml:space="preserve"> </w:t>
      </w:r>
      <w:proofErr w:type="spellStart"/>
      <w:r w:rsidRPr="008E244C">
        <w:t>diversas</w:t>
      </w:r>
      <w:proofErr w:type="spellEnd"/>
      <w:r w:rsidRPr="008E244C">
        <w:t xml:space="preserve"> e </w:t>
      </w:r>
      <w:proofErr w:type="spellStart"/>
      <w:r w:rsidRPr="008E244C">
        <w:t>representado</w:t>
      </w:r>
      <w:proofErr w:type="spellEnd"/>
      <w:r w:rsidRPr="008E244C">
        <w:t xml:space="preserve"> com </w:t>
      </w:r>
      <w:proofErr w:type="spellStart"/>
      <w:r w:rsidRPr="008E244C">
        <w:t>diferentes</w:t>
      </w:r>
      <w:proofErr w:type="spellEnd"/>
      <w:r w:rsidRPr="008E244C">
        <w:t xml:space="preserve"> </w:t>
      </w:r>
      <w:proofErr w:type="spellStart"/>
      <w:r w:rsidRPr="008E244C">
        <w:t>palavras</w:t>
      </w:r>
      <w:proofErr w:type="spellEnd"/>
      <w:r w:rsidRPr="008E244C">
        <w:t xml:space="preserve"> e </w:t>
      </w:r>
      <w:proofErr w:type="spellStart"/>
      <w:r w:rsidRPr="008E244C">
        <w:t>significados</w:t>
      </w:r>
      <w:proofErr w:type="spellEnd"/>
      <w:r w:rsidRPr="008E244C">
        <w:t>.</w:t>
      </w:r>
      <w:r>
        <w:t xml:space="preserve"> </w:t>
      </w:r>
      <w:proofErr w:type="spellStart"/>
      <w:r>
        <w:t>Barus</w:t>
      </w:r>
      <w:proofErr w:type="spellEnd"/>
      <w:r>
        <w:t xml:space="preserve"> </w:t>
      </w:r>
      <w:proofErr w:type="spellStart"/>
      <w:r>
        <w:t>refere</w:t>
      </w:r>
      <w:proofErr w:type="spellEnd"/>
      <w:r>
        <w:t xml:space="preserve">-se à </w:t>
      </w:r>
      <w:proofErr w:type="spellStart"/>
      <w:r>
        <w:t>violência</w:t>
      </w:r>
      <w:proofErr w:type="spellEnd"/>
      <w:r>
        <w:t xml:space="preserve"> </w:t>
      </w:r>
      <w:proofErr w:type="spellStart"/>
      <w:r w:rsidRPr="008E244C">
        <w:t>como</w:t>
      </w:r>
      <w:proofErr w:type="spellEnd"/>
      <w:r w:rsidRPr="008E244C">
        <w:t xml:space="preserve"> a “</w:t>
      </w:r>
      <w:proofErr w:type="spellStart"/>
      <w:r w:rsidRPr="008E244C">
        <w:t>experiência</w:t>
      </w:r>
      <w:proofErr w:type="spellEnd"/>
      <w:r w:rsidRPr="008E244C">
        <w:t xml:space="preserve"> de um </w:t>
      </w:r>
      <w:proofErr w:type="spellStart"/>
      <w:r w:rsidRPr="008E244C">
        <w:t>caos</w:t>
      </w:r>
      <w:proofErr w:type="spellEnd"/>
      <w:r w:rsidRPr="008E244C">
        <w:t xml:space="preserve"> </w:t>
      </w:r>
      <w:proofErr w:type="spellStart"/>
      <w:r w:rsidRPr="008E244C">
        <w:t>interno</w:t>
      </w:r>
      <w:proofErr w:type="spellEnd"/>
      <w:r w:rsidRPr="008E244C">
        <w:t xml:space="preserve"> </w:t>
      </w:r>
      <w:proofErr w:type="spellStart"/>
      <w:r w:rsidRPr="008E244C">
        <w:t>ou</w:t>
      </w:r>
      <w:proofErr w:type="spellEnd"/>
      <w:r w:rsidRPr="008E244C">
        <w:t xml:space="preserve"> a </w:t>
      </w:r>
      <w:proofErr w:type="spellStart"/>
      <w:r w:rsidRPr="008E244C">
        <w:t>ações</w:t>
      </w:r>
      <w:proofErr w:type="spellEnd"/>
      <w:r w:rsidRPr="008E244C">
        <w:t xml:space="preserve"> </w:t>
      </w:r>
      <w:proofErr w:type="spellStart"/>
      <w:r w:rsidRPr="008E244C">
        <w:t>desrespeitosas</w:t>
      </w:r>
      <w:proofErr w:type="spellEnd"/>
      <w:r w:rsidRPr="008E244C">
        <w:t xml:space="preserve"> </w:t>
      </w:r>
      <w:proofErr w:type="spellStart"/>
      <w:r w:rsidRPr="008E244C">
        <w:t>cometidas</w:t>
      </w:r>
      <w:proofErr w:type="spellEnd"/>
      <w:r w:rsidRPr="008E244C">
        <w:t xml:space="preserve"> </w:t>
      </w:r>
      <w:proofErr w:type="spellStart"/>
      <w:r w:rsidRPr="008E244C">
        <w:t>sobre</w:t>
      </w:r>
      <w:proofErr w:type="spellEnd"/>
      <w:r w:rsidRPr="008E244C">
        <w:t xml:space="preserve"> um </w:t>
      </w:r>
      <w:proofErr w:type="spellStart"/>
      <w:r w:rsidRPr="008E244C">
        <w:t>ambiente</w:t>
      </w:r>
      <w:proofErr w:type="spellEnd"/>
      <w:r w:rsidRPr="008E244C">
        <w:t xml:space="preserve">, </w:t>
      </w:r>
      <w:proofErr w:type="spellStart"/>
      <w:r w:rsidRPr="008E244C">
        <w:t>sobre</w:t>
      </w:r>
      <w:proofErr w:type="spellEnd"/>
      <w:r w:rsidRPr="008E244C">
        <w:t xml:space="preserve"> </w:t>
      </w:r>
      <w:proofErr w:type="spellStart"/>
      <w:r w:rsidRPr="008E244C">
        <w:t>coisas</w:t>
      </w:r>
      <w:proofErr w:type="spellEnd"/>
      <w:r w:rsidRPr="008E244C">
        <w:t xml:space="preserve"> </w:t>
      </w:r>
      <w:proofErr w:type="spellStart"/>
      <w:r w:rsidRPr="008E244C">
        <w:t>ou</w:t>
      </w:r>
      <w:proofErr w:type="spellEnd"/>
      <w:r w:rsidRPr="008E244C">
        <w:t xml:space="preserve"> </w:t>
      </w:r>
      <w:proofErr w:type="spellStart"/>
      <w:r w:rsidRPr="008E244C">
        <w:t>pessoas</w:t>
      </w:r>
      <w:proofErr w:type="spellEnd"/>
      <w:r w:rsidRPr="008E244C">
        <w:t xml:space="preserve">, </w:t>
      </w:r>
      <w:proofErr w:type="spellStart"/>
      <w:r w:rsidRPr="008E244C">
        <w:t>segundo</w:t>
      </w:r>
      <w:proofErr w:type="spellEnd"/>
      <w:r w:rsidRPr="008E244C">
        <w:t xml:space="preserve"> o </w:t>
      </w:r>
      <w:proofErr w:type="spellStart"/>
      <w:r w:rsidRPr="008E244C">
        <w:t>ponto</w:t>
      </w:r>
      <w:proofErr w:type="spellEnd"/>
      <w:r w:rsidRPr="008E244C">
        <w:t xml:space="preserve"> de vista de </w:t>
      </w:r>
      <w:proofErr w:type="spellStart"/>
      <w:r w:rsidRPr="008E244C">
        <w:t>quem</w:t>
      </w:r>
      <w:proofErr w:type="spellEnd"/>
      <w:r w:rsidRPr="008E244C">
        <w:t xml:space="preserve"> a </w:t>
      </w:r>
      <w:proofErr w:type="spellStart"/>
      <w:r w:rsidRPr="008E244C">
        <w:t>pratica</w:t>
      </w:r>
      <w:proofErr w:type="spellEnd"/>
      <w:r w:rsidRPr="008E244C">
        <w:t xml:space="preserve"> </w:t>
      </w:r>
      <w:proofErr w:type="spellStart"/>
      <w:r w:rsidRPr="008E244C">
        <w:t>ou</w:t>
      </w:r>
      <w:proofErr w:type="spellEnd"/>
      <w:r w:rsidRPr="008E244C">
        <w:t xml:space="preserve"> de </w:t>
      </w:r>
      <w:proofErr w:type="spellStart"/>
      <w:r w:rsidRPr="008E244C">
        <w:t>quem</w:t>
      </w:r>
      <w:proofErr w:type="spellEnd"/>
      <w:r w:rsidRPr="008E244C">
        <w:t xml:space="preserve"> a </w:t>
      </w:r>
      <w:proofErr w:type="spellStart"/>
      <w:r w:rsidRPr="008E244C">
        <w:t>sofre</w:t>
      </w:r>
      <w:proofErr w:type="spellEnd"/>
      <w:r w:rsidRPr="008E244C">
        <w:t>” (</w:t>
      </w:r>
      <w:r>
        <w:t>BARUS</w:t>
      </w:r>
      <w:r w:rsidRPr="008E244C">
        <w:t xml:space="preserve">, 2011). </w:t>
      </w:r>
      <w:proofErr w:type="spellStart"/>
      <w:r>
        <w:t>Nas</w:t>
      </w:r>
      <w:proofErr w:type="spellEnd"/>
      <w:r>
        <w:t xml:space="preserve"> </w:t>
      </w:r>
      <w:proofErr w:type="spellStart"/>
      <w:r>
        <w:t>palavras</w:t>
      </w:r>
      <w:proofErr w:type="spellEnd"/>
      <w:r>
        <w:t xml:space="preserve"> de </w:t>
      </w:r>
      <w:proofErr w:type="spellStart"/>
      <w:r>
        <w:t>Chauí</w:t>
      </w:r>
      <w:proofErr w:type="spellEnd"/>
      <w:r>
        <w:t xml:space="preserve">, </w:t>
      </w:r>
      <w:proofErr w:type="spellStart"/>
      <w:r>
        <w:t>violência</w:t>
      </w:r>
      <w:proofErr w:type="spellEnd"/>
      <w:r>
        <w:t xml:space="preserve"> </w:t>
      </w:r>
      <w:r w:rsidRPr="008E244C">
        <w:t xml:space="preserve">se </w:t>
      </w:r>
      <w:proofErr w:type="spellStart"/>
      <w:r w:rsidRPr="008E244C">
        <w:t>opõe</w:t>
      </w:r>
      <w:proofErr w:type="spellEnd"/>
      <w:r w:rsidRPr="008E244C">
        <w:t xml:space="preserve"> a </w:t>
      </w:r>
      <w:proofErr w:type="spellStart"/>
      <w:r w:rsidRPr="008E244C">
        <w:t>ética</w:t>
      </w:r>
      <w:proofErr w:type="spellEnd"/>
      <w:r>
        <w:t xml:space="preserve">, pois: </w:t>
      </w:r>
      <w:r w:rsidRPr="008E244C">
        <w:t xml:space="preserve"> </w:t>
      </w:r>
    </w:p>
    <w:p w14:paraId="16EDE931" w14:textId="77777777" w:rsidR="0079790A" w:rsidRPr="008E244C" w:rsidRDefault="0079790A" w:rsidP="0079790A"/>
    <w:p w14:paraId="4017C9AD" w14:textId="65604EE8" w:rsidR="0079790A" w:rsidRPr="008E244C" w:rsidRDefault="0079790A" w:rsidP="0079790A">
      <w:pPr>
        <w:spacing w:line="240" w:lineRule="auto"/>
        <w:ind w:left="2268" w:firstLine="0"/>
        <w:rPr>
          <w:sz w:val="20"/>
          <w:szCs w:val="20"/>
        </w:rPr>
      </w:pPr>
      <w:r w:rsidRPr="008E244C">
        <w:rPr>
          <w:sz w:val="20"/>
          <w:szCs w:val="20"/>
        </w:rPr>
        <w:t xml:space="preserve">A </w:t>
      </w:r>
      <w:proofErr w:type="spellStart"/>
      <w:r w:rsidRPr="008E244C">
        <w:rPr>
          <w:sz w:val="20"/>
          <w:szCs w:val="20"/>
        </w:rPr>
        <w:t>violência</w:t>
      </w:r>
      <w:proofErr w:type="spellEnd"/>
      <w:r w:rsidRPr="008E244C">
        <w:rPr>
          <w:sz w:val="20"/>
          <w:szCs w:val="20"/>
        </w:rPr>
        <w:t xml:space="preserve"> se </w:t>
      </w:r>
      <w:proofErr w:type="spellStart"/>
      <w:r w:rsidRPr="008E244C">
        <w:rPr>
          <w:sz w:val="20"/>
          <w:szCs w:val="20"/>
        </w:rPr>
        <w:t>opõe</w:t>
      </w:r>
      <w:proofErr w:type="spellEnd"/>
      <w:r w:rsidRPr="008E244C">
        <w:rPr>
          <w:sz w:val="20"/>
          <w:szCs w:val="20"/>
        </w:rPr>
        <w:t xml:space="preserve"> à </w:t>
      </w:r>
      <w:proofErr w:type="spellStart"/>
      <w:r w:rsidRPr="008E244C">
        <w:rPr>
          <w:sz w:val="20"/>
          <w:szCs w:val="20"/>
        </w:rPr>
        <w:t>ética</w:t>
      </w:r>
      <w:proofErr w:type="spellEnd"/>
      <w:r w:rsidRPr="008E244C">
        <w:rPr>
          <w:sz w:val="20"/>
          <w:szCs w:val="20"/>
        </w:rPr>
        <w:t xml:space="preserve"> </w:t>
      </w:r>
      <w:proofErr w:type="spellStart"/>
      <w:r w:rsidRPr="008E244C">
        <w:rPr>
          <w:sz w:val="20"/>
          <w:szCs w:val="20"/>
        </w:rPr>
        <w:t>porque</w:t>
      </w:r>
      <w:proofErr w:type="spellEnd"/>
      <w:r w:rsidRPr="008E244C">
        <w:rPr>
          <w:sz w:val="20"/>
          <w:szCs w:val="20"/>
        </w:rPr>
        <w:t xml:space="preserve"> </w:t>
      </w:r>
      <w:proofErr w:type="spellStart"/>
      <w:r w:rsidRPr="008E244C">
        <w:rPr>
          <w:sz w:val="20"/>
          <w:szCs w:val="20"/>
        </w:rPr>
        <w:t>trata</w:t>
      </w:r>
      <w:proofErr w:type="spellEnd"/>
      <w:r w:rsidRPr="008E244C">
        <w:rPr>
          <w:sz w:val="20"/>
          <w:szCs w:val="20"/>
        </w:rPr>
        <w:t xml:space="preserve"> </w:t>
      </w:r>
      <w:proofErr w:type="spellStart"/>
      <w:r w:rsidRPr="008E244C">
        <w:rPr>
          <w:sz w:val="20"/>
          <w:szCs w:val="20"/>
        </w:rPr>
        <w:t>seres</w:t>
      </w:r>
      <w:proofErr w:type="spellEnd"/>
      <w:r w:rsidRPr="008E244C">
        <w:rPr>
          <w:sz w:val="20"/>
          <w:szCs w:val="20"/>
        </w:rPr>
        <w:t xml:space="preserve"> </w:t>
      </w:r>
      <w:proofErr w:type="spellStart"/>
      <w:r w:rsidRPr="008E244C">
        <w:rPr>
          <w:sz w:val="20"/>
          <w:szCs w:val="20"/>
        </w:rPr>
        <w:t>racionais</w:t>
      </w:r>
      <w:proofErr w:type="spellEnd"/>
      <w:r w:rsidRPr="008E244C">
        <w:rPr>
          <w:sz w:val="20"/>
          <w:szCs w:val="20"/>
        </w:rPr>
        <w:t xml:space="preserve"> e </w:t>
      </w:r>
      <w:proofErr w:type="spellStart"/>
      <w:r w:rsidRPr="008E244C">
        <w:rPr>
          <w:sz w:val="20"/>
          <w:szCs w:val="20"/>
        </w:rPr>
        <w:t>sensíveis</w:t>
      </w:r>
      <w:proofErr w:type="spellEnd"/>
      <w:r w:rsidRPr="008E244C">
        <w:rPr>
          <w:sz w:val="20"/>
          <w:szCs w:val="20"/>
        </w:rPr>
        <w:t xml:space="preserve">, </w:t>
      </w:r>
      <w:proofErr w:type="spellStart"/>
      <w:r w:rsidRPr="008E244C">
        <w:rPr>
          <w:sz w:val="20"/>
          <w:szCs w:val="20"/>
        </w:rPr>
        <w:t>dotados</w:t>
      </w:r>
      <w:proofErr w:type="spellEnd"/>
      <w:r w:rsidRPr="008E244C">
        <w:rPr>
          <w:sz w:val="20"/>
          <w:szCs w:val="20"/>
        </w:rPr>
        <w:t xml:space="preserve"> de </w:t>
      </w:r>
      <w:proofErr w:type="spellStart"/>
      <w:r w:rsidRPr="008E244C">
        <w:rPr>
          <w:sz w:val="20"/>
          <w:szCs w:val="20"/>
        </w:rPr>
        <w:t>linguagem</w:t>
      </w:r>
      <w:proofErr w:type="spellEnd"/>
      <w:r w:rsidRPr="008E244C">
        <w:rPr>
          <w:sz w:val="20"/>
          <w:szCs w:val="20"/>
        </w:rPr>
        <w:t xml:space="preserve"> e de </w:t>
      </w:r>
      <w:proofErr w:type="spellStart"/>
      <w:r w:rsidRPr="008E244C">
        <w:rPr>
          <w:sz w:val="20"/>
          <w:szCs w:val="20"/>
        </w:rPr>
        <w:t>liberdade</w:t>
      </w:r>
      <w:proofErr w:type="spellEnd"/>
      <w:r w:rsidRPr="008E244C">
        <w:rPr>
          <w:sz w:val="20"/>
          <w:szCs w:val="20"/>
        </w:rPr>
        <w:t xml:space="preserve"> </w:t>
      </w:r>
      <w:proofErr w:type="spellStart"/>
      <w:r w:rsidRPr="008E244C">
        <w:rPr>
          <w:sz w:val="20"/>
          <w:szCs w:val="20"/>
        </w:rPr>
        <w:t>como</w:t>
      </w:r>
      <w:proofErr w:type="spellEnd"/>
      <w:r w:rsidRPr="008E244C">
        <w:rPr>
          <w:sz w:val="20"/>
          <w:szCs w:val="20"/>
        </w:rPr>
        <w:t xml:space="preserve"> se </w:t>
      </w:r>
      <w:proofErr w:type="spellStart"/>
      <w:r w:rsidRPr="008E244C">
        <w:rPr>
          <w:sz w:val="20"/>
          <w:szCs w:val="20"/>
        </w:rPr>
        <w:t>fossem</w:t>
      </w:r>
      <w:proofErr w:type="spellEnd"/>
      <w:r w:rsidRPr="008E244C">
        <w:rPr>
          <w:sz w:val="20"/>
          <w:szCs w:val="20"/>
        </w:rPr>
        <w:t xml:space="preserve"> </w:t>
      </w:r>
      <w:proofErr w:type="spellStart"/>
      <w:r w:rsidRPr="008E244C">
        <w:rPr>
          <w:sz w:val="20"/>
          <w:szCs w:val="20"/>
        </w:rPr>
        <w:t>coisas</w:t>
      </w:r>
      <w:proofErr w:type="spellEnd"/>
      <w:r w:rsidRPr="008E244C">
        <w:rPr>
          <w:sz w:val="20"/>
          <w:szCs w:val="20"/>
        </w:rPr>
        <w:t xml:space="preserve">, </w:t>
      </w:r>
      <w:proofErr w:type="spellStart"/>
      <w:r w:rsidRPr="008E244C">
        <w:rPr>
          <w:sz w:val="20"/>
          <w:szCs w:val="20"/>
        </w:rPr>
        <w:t>isto</w:t>
      </w:r>
      <w:proofErr w:type="spellEnd"/>
      <w:r w:rsidRPr="008E244C">
        <w:rPr>
          <w:sz w:val="20"/>
          <w:szCs w:val="20"/>
        </w:rPr>
        <w:t xml:space="preserve"> é, </w:t>
      </w:r>
      <w:proofErr w:type="spellStart"/>
      <w:r w:rsidRPr="008E244C">
        <w:rPr>
          <w:sz w:val="20"/>
          <w:szCs w:val="20"/>
        </w:rPr>
        <w:t>irracionais</w:t>
      </w:r>
      <w:proofErr w:type="spellEnd"/>
      <w:r w:rsidRPr="008E244C">
        <w:rPr>
          <w:sz w:val="20"/>
          <w:szCs w:val="20"/>
        </w:rPr>
        <w:t xml:space="preserve">, </w:t>
      </w:r>
      <w:proofErr w:type="spellStart"/>
      <w:r w:rsidRPr="008E244C">
        <w:rPr>
          <w:sz w:val="20"/>
          <w:szCs w:val="20"/>
        </w:rPr>
        <w:t>insensíveis</w:t>
      </w:r>
      <w:proofErr w:type="spellEnd"/>
      <w:r w:rsidRPr="008E244C">
        <w:rPr>
          <w:sz w:val="20"/>
          <w:szCs w:val="20"/>
        </w:rPr>
        <w:t xml:space="preserve">, </w:t>
      </w:r>
      <w:proofErr w:type="spellStart"/>
      <w:r w:rsidRPr="008E244C">
        <w:rPr>
          <w:sz w:val="20"/>
          <w:szCs w:val="20"/>
        </w:rPr>
        <w:t>mudos</w:t>
      </w:r>
      <w:proofErr w:type="spellEnd"/>
      <w:r w:rsidRPr="008E244C">
        <w:rPr>
          <w:sz w:val="20"/>
          <w:szCs w:val="20"/>
        </w:rPr>
        <w:t xml:space="preserve">, </w:t>
      </w:r>
      <w:proofErr w:type="spellStart"/>
      <w:r w:rsidRPr="008E244C">
        <w:rPr>
          <w:sz w:val="20"/>
          <w:szCs w:val="20"/>
        </w:rPr>
        <w:t>inertes</w:t>
      </w:r>
      <w:proofErr w:type="spellEnd"/>
      <w:r w:rsidRPr="008E244C">
        <w:rPr>
          <w:sz w:val="20"/>
          <w:szCs w:val="20"/>
        </w:rPr>
        <w:t xml:space="preserve"> </w:t>
      </w:r>
      <w:proofErr w:type="spellStart"/>
      <w:r w:rsidRPr="008E244C">
        <w:rPr>
          <w:sz w:val="20"/>
          <w:szCs w:val="20"/>
        </w:rPr>
        <w:t>ou</w:t>
      </w:r>
      <w:proofErr w:type="spellEnd"/>
      <w:r w:rsidRPr="008E244C">
        <w:rPr>
          <w:sz w:val="20"/>
          <w:szCs w:val="20"/>
        </w:rPr>
        <w:t xml:space="preserve"> </w:t>
      </w:r>
      <w:proofErr w:type="spellStart"/>
      <w:r w:rsidRPr="008E244C">
        <w:rPr>
          <w:sz w:val="20"/>
          <w:szCs w:val="20"/>
        </w:rPr>
        <w:t>passivos</w:t>
      </w:r>
      <w:proofErr w:type="spellEnd"/>
      <w:r w:rsidRPr="008E244C">
        <w:rPr>
          <w:sz w:val="20"/>
          <w:szCs w:val="20"/>
        </w:rPr>
        <w:t xml:space="preserve">. Na </w:t>
      </w:r>
      <w:proofErr w:type="spellStart"/>
      <w:r w:rsidRPr="008E244C">
        <w:rPr>
          <w:sz w:val="20"/>
          <w:szCs w:val="20"/>
        </w:rPr>
        <w:t>medida</w:t>
      </w:r>
      <w:proofErr w:type="spellEnd"/>
      <w:r w:rsidRPr="008E244C">
        <w:rPr>
          <w:sz w:val="20"/>
          <w:szCs w:val="20"/>
        </w:rPr>
        <w:t xml:space="preserve"> </w:t>
      </w:r>
      <w:proofErr w:type="spellStart"/>
      <w:r w:rsidRPr="008E244C">
        <w:rPr>
          <w:sz w:val="20"/>
          <w:szCs w:val="20"/>
        </w:rPr>
        <w:t>em</w:t>
      </w:r>
      <w:proofErr w:type="spellEnd"/>
      <w:r w:rsidRPr="008E244C">
        <w:rPr>
          <w:sz w:val="20"/>
          <w:szCs w:val="20"/>
        </w:rPr>
        <w:t xml:space="preserve"> que a </w:t>
      </w:r>
      <w:proofErr w:type="spellStart"/>
      <w:r w:rsidRPr="008E244C">
        <w:rPr>
          <w:sz w:val="20"/>
          <w:szCs w:val="20"/>
        </w:rPr>
        <w:t>ética</w:t>
      </w:r>
      <w:proofErr w:type="spellEnd"/>
      <w:r w:rsidRPr="008E244C">
        <w:rPr>
          <w:sz w:val="20"/>
          <w:szCs w:val="20"/>
        </w:rPr>
        <w:t xml:space="preserve"> é </w:t>
      </w:r>
      <w:proofErr w:type="spellStart"/>
      <w:r w:rsidRPr="008E244C">
        <w:rPr>
          <w:sz w:val="20"/>
          <w:szCs w:val="20"/>
        </w:rPr>
        <w:t>inseparável</w:t>
      </w:r>
      <w:proofErr w:type="spellEnd"/>
      <w:r w:rsidRPr="008E244C">
        <w:rPr>
          <w:sz w:val="20"/>
          <w:szCs w:val="20"/>
        </w:rPr>
        <w:t xml:space="preserve"> da </w:t>
      </w:r>
      <w:proofErr w:type="spellStart"/>
      <w:r w:rsidRPr="008E244C">
        <w:rPr>
          <w:sz w:val="20"/>
          <w:szCs w:val="20"/>
        </w:rPr>
        <w:t>figura</w:t>
      </w:r>
      <w:proofErr w:type="spellEnd"/>
      <w:r w:rsidRPr="008E244C">
        <w:rPr>
          <w:sz w:val="20"/>
          <w:szCs w:val="20"/>
        </w:rPr>
        <w:t xml:space="preserve"> do </w:t>
      </w:r>
      <w:proofErr w:type="spellStart"/>
      <w:r w:rsidRPr="008E244C">
        <w:rPr>
          <w:sz w:val="20"/>
          <w:szCs w:val="20"/>
        </w:rPr>
        <w:t>sujeito</w:t>
      </w:r>
      <w:proofErr w:type="spellEnd"/>
      <w:r w:rsidRPr="008E244C">
        <w:rPr>
          <w:sz w:val="20"/>
          <w:szCs w:val="20"/>
        </w:rPr>
        <w:t xml:space="preserve"> </w:t>
      </w:r>
      <w:proofErr w:type="spellStart"/>
      <w:r w:rsidRPr="008E244C">
        <w:rPr>
          <w:sz w:val="20"/>
          <w:szCs w:val="20"/>
        </w:rPr>
        <w:t>racional</w:t>
      </w:r>
      <w:proofErr w:type="spellEnd"/>
      <w:r w:rsidRPr="008E244C">
        <w:rPr>
          <w:sz w:val="20"/>
          <w:szCs w:val="20"/>
        </w:rPr>
        <w:t xml:space="preserve">, </w:t>
      </w:r>
      <w:proofErr w:type="spellStart"/>
      <w:r w:rsidRPr="008E244C">
        <w:rPr>
          <w:sz w:val="20"/>
          <w:szCs w:val="20"/>
        </w:rPr>
        <w:t>voluntário</w:t>
      </w:r>
      <w:proofErr w:type="spellEnd"/>
      <w:r w:rsidRPr="008E244C">
        <w:rPr>
          <w:sz w:val="20"/>
          <w:szCs w:val="20"/>
        </w:rPr>
        <w:t xml:space="preserve">, livre e </w:t>
      </w:r>
      <w:proofErr w:type="spellStart"/>
      <w:r w:rsidRPr="008E244C">
        <w:rPr>
          <w:sz w:val="20"/>
          <w:szCs w:val="20"/>
        </w:rPr>
        <w:t>responsável</w:t>
      </w:r>
      <w:proofErr w:type="spellEnd"/>
      <w:r w:rsidRPr="008E244C">
        <w:rPr>
          <w:sz w:val="20"/>
          <w:szCs w:val="20"/>
        </w:rPr>
        <w:t xml:space="preserve">, </w:t>
      </w:r>
      <w:proofErr w:type="spellStart"/>
      <w:r w:rsidRPr="008E244C">
        <w:rPr>
          <w:sz w:val="20"/>
          <w:szCs w:val="20"/>
        </w:rPr>
        <w:t>tratá</w:t>
      </w:r>
      <w:proofErr w:type="spellEnd"/>
      <w:r w:rsidRPr="008E244C">
        <w:rPr>
          <w:sz w:val="20"/>
          <w:szCs w:val="20"/>
        </w:rPr>
        <w:t xml:space="preserve">-lo </w:t>
      </w:r>
      <w:proofErr w:type="spellStart"/>
      <w:r w:rsidRPr="008E244C">
        <w:rPr>
          <w:sz w:val="20"/>
          <w:szCs w:val="20"/>
        </w:rPr>
        <w:t>como</w:t>
      </w:r>
      <w:proofErr w:type="spellEnd"/>
      <w:r w:rsidRPr="008E244C">
        <w:rPr>
          <w:sz w:val="20"/>
          <w:szCs w:val="20"/>
        </w:rPr>
        <w:t xml:space="preserve"> se fosse </w:t>
      </w:r>
      <w:proofErr w:type="spellStart"/>
      <w:r w:rsidRPr="008E244C">
        <w:rPr>
          <w:sz w:val="20"/>
          <w:szCs w:val="20"/>
        </w:rPr>
        <w:t>desprovido</w:t>
      </w:r>
      <w:proofErr w:type="spellEnd"/>
      <w:r w:rsidRPr="008E244C">
        <w:rPr>
          <w:sz w:val="20"/>
          <w:szCs w:val="20"/>
        </w:rPr>
        <w:t xml:space="preserve"> de </w:t>
      </w:r>
      <w:proofErr w:type="spellStart"/>
      <w:r w:rsidRPr="008E244C">
        <w:rPr>
          <w:sz w:val="20"/>
          <w:szCs w:val="20"/>
        </w:rPr>
        <w:t>razão</w:t>
      </w:r>
      <w:proofErr w:type="spellEnd"/>
      <w:r w:rsidRPr="008E244C">
        <w:rPr>
          <w:sz w:val="20"/>
          <w:szCs w:val="20"/>
        </w:rPr>
        <w:t xml:space="preserve">, </w:t>
      </w:r>
      <w:proofErr w:type="spellStart"/>
      <w:r w:rsidRPr="008E244C">
        <w:rPr>
          <w:sz w:val="20"/>
          <w:szCs w:val="20"/>
        </w:rPr>
        <w:t>vontade</w:t>
      </w:r>
      <w:proofErr w:type="spellEnd"/>
      <w:r w:rsidRPr="008E244C">
        <w:rPr>
          <w:sz w:val="20"/>
          <w:szCs w:val="20"/>
        </w:rPr>
        <w:t xml:space="preserve">, </w:t>
      </w:r>
      <w:proofErr w:type="spellStart"/>
      <w:r w:rsidRPr="008E244C">
        <w:rPr>
          <w:sz w:val="20"/>
          <w:szCs w:val="20"/>
        </w:rPr>
        <w:t>liberdade</w:t>
      </w:r>
      <w:proofErr w:type="spellEnd"/>
      <w:r w:rsidRPr="008E244C">
        <w:rPr>
          <w:sz w:val="20"/>
          <w:szCs w:val="20"/>
        </w:rPr>
        <w:t xml:space="preserve"> e </w:t>
      </w:r>
      <w:proofErr w:type="spellStart"/>
      <w:r w:rsidRPr="008E244C">
        <w:rPr>
          <w:sz w:val="20"/>
          <w:szCs w:val="20"/>
        </w:rPr>
        <w:t>responsabilidade</w:t>
      </w:r>
      <w:proofErr w:type="spellEnd"/>
      <w:r w:rsidRPr="008E244C">
        <w:rPr>
          <w:sz w:val="20"/>
          <w:szCs w:val="20"/>
        </w:rPr>
        <w:t xml:space="preserve"> é </w:t>
      </w:r>
      <w:proofErr w:type="spellStart"/>
      <w:r w:rsidRPr="008E244C">
        <w:rPr>
          <w:sz w:val="20"/>
          <w:szCs w:val="20"/>
        </w:rPr>
        <w:t>tratá</w:t>
      </w:r>
      <w:proofErr w:type="spellEnd"/>
      <w:r w:rsidRPr="008E244C">
        <w:rPr>
          <w:sz w:val="20"/>
          <w:szCs w:val="20"/>
        </w:rPr>
        <w:t xml:space="preserve">-lo </w:t>
      </w:r>
      <w:proofErr w:type="spellStart"/>
      <w:r w:rsidRPr="008E244C">
        <w:rPr>
          <w:sz w:val="20"/>
          <w:szCs w:val="20"/>
        </w:rPr>
        <w:t>nã</w:t>
      </w:r>
      <w:r>
        <w:rPr>
          <w:sz w:val="20"/>
          <w:szCs w:val="20"/>
        </w:rPr>
        <w:t>o</w:t>
      </w:r>
      <w:proofErr w:type="spellEnd"/>
      <w:r>
        <w:rPr>
          <w:sz w:val="20"/>
          <w:szCs w:val="20"/>
        </w:rPr>
        <w:t xml:space="preserve"> </w:t>
      </w:r>
      <w:proofErr w:type="spellStart"/>
      <w:r>
        <w:rPr>
          <w:sz w:val="20"/>
          <w:szCs w:val="20"/>
        </w:rPr>
        <w:t>como</w:t>
      </w:r>
      <w:proofErr w:type="spellEnd"/>
      <w:r>
        <w:rPr>
          <w:sz w:val="20"/>
          <w:szCs w:val="20"/>
        </w:rPr>
        <w:t xml:space="preserve"> </w:t>
      </w:r>
      <w:proofErr w:type="spellStart"/>
      <w:r>
        <w:rPr>
          <w:sz w:val="20"/>
          <w:szCs w:val="20"/>
        </w:rPr>
        <w:t>humano</w:t>
      </w:r>
      <w:proofErr w:type="spellEnd"/>
      <w:r>
        <w:rPr>
          <w:sz w:val="20"/>
          <w:szCs w:val="20"/>
        </w:rPr>
        <w:t xml:space="preserve">, e sim </w:t>
      </w:r>
      <w:proofErr w:type="spellStart"/>
      <w:r>
        <w:rPr>
          <w:sz w:val="20"/>
          <w:szCs w:val="20"/>
        </w:rPr>
        <w:t>como</w:t>
      </w:r>
      <w:proofErr w:type="spellEnd"/>
      <w:r>
        <w:rPr>
          <w:sz w:val="20"/>
          <w:szCs w:val="20"/>
        </w:rPr>
        <w:t xml:space="preserve"> </w:t>
      </w:r>
      <w:proofErr w:type="spellStart"/>
      <w:r>
        <w:rPr>
          <w:sz w:val="20"/>
          <w:szCs w:val="20"/>
        </w:rPr>
        <w:t>coisa</w:t>
      </w:r>
      <w:proofErr w:type="spellEnd"/>
      <w:r w:rsidRPr="008E244C">
        <w:rPr>
          <w:sz w:val="20"/>
          <w:szCs w:val="20"/>
        </w:rPr>
        <w:t xml:space="preserve"> (CHAUÍ, </w:t>
      </w:r>
      <w:r>
        <w:rPr>
          <w:sz w:val="20"/>
          <w:szCs w:val="20"/>
        </w:rPr>
        <w:t xml:space="preserve">2006, </w:t>
      </w:r>
      <w:r w:rsidRPr="008E244C">
        <w:rPr>
          <w:sz w:val="20"/>
          <w:szCs w:val="20"/>
        </w:rPr>
        <w:t>p. 42)</w:t>
      </w:r>
      <w:r>
        <w:rPr>
          <w:sz w:val="20"/>
          <w:szCs w:val="20"/>
        </w:rPr>
        <w:t>.</w:t>
      </w:r>
    </w:p>
    <w:p w14:paraId="6BA0D99F" w14:textId="77777777" w:rsidR="0079790A" w:rsidRPr="008E244C" w:rsidRDefault="0079790A" w:rsidP="0079790A">
      <w:pPr>
        <w:spacing w:line="240" w:lineRule="auto"/>
        <w:ind w:left="2268"/>
        <w:rPr>
          <w:sz w:val="20"/>
          <w:szCs w:val="20"/>
        </w:rPr>
      </w:pPr>
    </w:p>
    <w:p w14:paraId="14C9988F" w14:textId="77777777" w:rsidR="0079790A" w:rsidRPr="008E244C" w:rsidRDefault="0079790A" w:rsidP="0079790A">
      <w:pPr>
        <w:spacing w:line="240" w:lineRule="auto"/>
        <w:ind w:left="2268"/>
      </w:pPr>
    </w:p>
    <w:p w14:paraId="16F4FBC1" w14:textId="2F12DE6A" w:rsidR="0079790A" w:rsidRPr="00FB14F8" w:rsidRDefault="0079790A" w:rsidP="0079790A">
      <w:pPr>
        <w:rPr>
          <w:color w:val="000000" w:themeColor="text1"/>
        </w:rPr>
      </w:pPr>
      <w:r>
        <w:rPr>
          <w:color w:val="000000" w:themeColor="text1"/>
        </w:rPr>
        <w:t xml:space="preserve">Dessa forma, </w:t>
      </w:r>
      <w:r w:rsidRPr="00FB14F8">
        <w:rPr>
          <w:color w:val="000000" w:themeColor="text1"/>
        </w:rPr>
        <w:t xml:space="preserve">a </w:t>
      </w:r>
      <w:proofErr w:type="spellStart"/>
      <w:r w:rsidRPr="00FB14F8">
        <w:rPr>
          <w:color w:val="000000" w:themeColor="text1"/>
        </w:rPr>
        <w:t>violência</w:t>
      </w:r>
      <w:proofErr w:type="spellEnd"/>
      <w:r w:rsidRPr="00FB14F8">
        <w:rPr>
          <w:color w:val="000000" w:themeColor="text1"/>
        </w:rPr>
        <w:t xml:space="preserve"> se </w:t>
      </w:r>
      <w:proofErr w:type="spellStart"/>
      <w:r w:rsidRPr="00FB14F8">
        <w:rPr>
          <w:color w:val="000000" w:themeColor="text1"/>
        </w:rPr>
        <w:t>opõe</w:t>
      </w:r>
      <w:proofErr w:type="spellEnd"/>
      <w:r w:rsidRPr="00FB14F8">
        <w:rPr>
          <w:color w:val="000000" w:themeColor="text1"/>
        </w:rPr>
        <w:t xml:space="preserve"> a </w:t>
      </w:r>
      <w:proofErr w:type="spellStart"/>
      <w:r w:rsidRPr="00FB14F8">
        <w:rPr>
          <w:color w:val="000000" w:themeColor="text1"/>
        </w:rPr>
        <w:t>ética</w:t>
      </w:r>
      <w:proofErr w:type="spellEnd"/>
      <w:r w:rsidRPr="00FB14F8">
        <w:rPr>
          <w:color w:val="000000" w:themeColor="text1"/>
        </w:rPr>
        <w:t xml:space="preserve"> pois </w:t>
      </w:r>
      <w:proofErr w:type="spellStart"/>
      <w:r w:rsidRPr="00FB14F8">
        <w:rPr>
          <w:color w:val="000000" w:themeColor="text1"/>
        </w:rPr>
        <w:t>não</w:t>
      </w:r>
      <w:proofErr w:type="spellEnd"/>
      <w:r w:rsidRPr="00FB14F8">
        <w:rPr>
          <w:color w:val="000000" w:themeColor="text1"/>
        </w:rPr>
        <w:t xml:space="preserve"> é </w:t>
      </w:r>
      <w:proofErr w:type="spellStart"/>
      <w:r w:rsidRPr="00FB14F8">
        <w:rPr>
          <w:color w:val="000000" w:themeColor="text1"/>
        </w:rPr>
        <w:t>possível</w:t>
      </w:r>
      <w:proofErr w:type="spellEnd"/>
      <w:r w:rsidRPr="00FB14F8">
        <w:rPr>
          <w:color w:val="000000" w:themeColor="text1"/>
        </w:rPr>
        <w:t xml:space="preserve"> que um ser </w:t>
      </w:r>
      <w:proofErr w:type="spellStart"/>
      <w:r>
        <w:rPr>
          <w:color w:val="000000" w:themeColor="text1"/>
        </w:rPr>
        <w:t>desenvolvido</w:t>
      </w:r>
      <w:proofErr w:type="spellEnd"/>
      <w:r>
        <w:rPr>
          <w:color w:val="000000" w:themeColor="text1"/>
        </w:rPr>
        <w:t xml:space="preserve"> </w:t>
      </w:r>
      <w:proofErr w:type="spellStart"/>
      <w:r w:rsidRPr="00FB14F8">
        <w:rPr>
          <w:color w:val="000000" w:themeColor="text1"/>
        </w:rPr>
        <w:t>aja</w:t>
      </w:r>
      <w:proofErr w:type="spellEnd"/>
      <w:r w:rsidRPr="00FB14F8">
        <w:rPr>
          <w:color w:val="000000" w:themeColor="text1"/>
        </w:rPr>
        <w:t xml:space="preserve"> </w:t>
      </w:r>
      <w:proofErr w:type="spellStart"/>
      <w:r w:rsidRPr="00FB14F8">
        <w:rPr>
          <w:color w:val="000000" w:themeColor="text1"/>
        </w:rPr>
        <w:t>sem</w:t>
      </w:r>
      <w:proofErr w:type="spellEnd"/>
      <w:r w:rsidRPr="00FB14F8">
        <w:rPr>
          <w:color w:val="000000" w:themeColor="text1"/>
        </w:rPr>
        <w:t xml:space="preserve"> </w:t>
      </w:r>
      <w:proofErr w:type="spellStart"/>
      <w:r w:rsidRPr="00FB14F8">
        <w:rPr>
          <w:color w:val="000000" w:themeColor="text1"/>
        </w:rPr>
        <w:t>pensar</w:t>
      </w:r>
      <w:proofErr w:type="spellEnd"/>
      <w:r w:rsidRPr="00FB14F8">
        <w:rPr>
          <w:color w:val="000000" w:themeColor="text1"/>
        </w:rPr>
        <w:t xml:space="preserve"> </w:t>
      </w:r>
      <w:proofErr w:type="spellStart"/>
      <w:r w:rsidRPr="00FB14F8">
        <w:rPr>
          <w:color w:val="000000" w:themeColor="text1"/>
        </w:rPr>
        <w:t>em</w:t>
      </w:r>
      <w:proofErr w:type="spellEnd"/>
      <w:r w:rsidRPr="00FB14F8">
        <w:rPr>
          <w:color w:val="000000" w:themeColor="text1"/>
        </w:rPr>
        <w:t xml:space="preserve"> </w:t>
      </w:r>
      <w:proofErr w:type="spellStart"/>
      <w:r w:rsidRPr="00FB14F8">
        <w:rPr>
          <w:color w:val="000000" w:themeColor="text1"/>
        </w:rPr>
        <w:t>suas</w:t>
      </w:r>
      <w:proofErr w:type="spellEnd"/>
      <w:r w:rsidRPr="00FB14F8">
        <w:rPr>
          <w:color w:val="000000" w:themeColor="text1"/>
        </w:rPr>
        <w:t xml:space="preserve"> </w:t>
      </w:r>
      <w:proofErr w:type="spellStart"/>
      <w:r w:rsidRPr="00FB14F8">
        <w:rPr>
          <w:color w:val="000000" w:themeColor="text1"/>
        </w:rPr>
        <w:t>ações</w:t>
      </w:r>
      <w:proofErr w:type="spellEnd"/>
      <w:r w:rsidRPr="00FB14F8">
        <w:rPr>
          <w:color w:val="000000" w:themeColor="text1"/>
        </w:rPr>
        <w:t xml:space="preserve"> </w:t>
      </w:r>
      <w:proofErr w:type="spellStart"/>
      <w:r w:rsidRPr="00FB14F8">
        <w:rPr>
          <w:color w:val="000000" w:themeColor="text1"/>
        </w:rPr>
        <w:t>dotadas</w:t>
      </w:r>
      <w:proofErr w:type="spellEnd"/>
      <w:r w:rsidRPr="00FB14F8">
        <w:rPr>
          <w:color w:val="000000" w:themeColor="text1"/>
        </w:rPr>
        <w:t xml:space="preserve"> de </w:t>
      </w:r>
      <w:proofErr w:type="spellStart"/>
      <w:r w:rsidRPr="00FB14F8">
        <w:rPr>
          <w:color w:val="000000" w:themeColor="text1"/>
        </w:rPr>
        <w:t>irracionalidade</w:t>
      </w:r>
      <w:proofErr w:type="spellEnd"/>
      <w:r w:rsidRPr="00FB14F8">
        <w:rPr>
          <w:color w:val="000000" w:themeColor="text1"/>
        </w:rPr>
        <w:t xml:space="preserve">, </w:t>
      </w:r>
      <w:proofErr w:type="spellStart"/>
      <w:r w:rsidRPr="00FB14F8">
        <w:rPr>
          <w:color w:val="000000" w:themeColor="text1"/>
        </w:rPr>
        <w:t>sem</w:t>
      </w:r>
      <w:proofErr w:type="spellEnd"/>
      <w:r w:rsidRPr="00FB14F8">
        <w:rPr>
          <w:color w:val="000000" w:themeColor="text1"/>
        </w:rPr>
        <w:t xml:space="preserve"> </w:t>
      </w:r>
      <w:proofErr w:type="spellStart"/>
      <w:r w:rsidRPr="00FB14F8">
        <w:rPr>
          <w:color w:val="000000" w:themeColor="text1"/>
        </w:rPr>
        <w:t>pensar</w:t>
      </w:r>
      <w:proofErr w:type="spellEnd"/>
      <w:r w:rsidRPr="00FB14F8">
        <w:rPr>
          <w:color w:val="000000" w:themeColor="text1"/>
        </w:rPr>
        <w:t xml:space="preserve"> </w:t>
      </w:r>
      <w:proofErr w:type="spellStart"/>
      <w:r w:rsidRPr="00FB14F8">
        <w:rPr>
          <w:color w:val="000000" w:themeColor="text1"/>
        </w:rPr>
        <w:t>na</w:t>
      </w:r>
      <w:proofErr w:type="spellEnd"/>
      <w:r w:rsidRPr="00FB14F8">
        <w:rPr>
          <w:color w:val="000000" w:themeColor="text1"/>
        </w:rPr>
        <w:t xml:space="preserve"> moral. A </w:t>
      </w:r>
      <w:proofErr w:type="spellStart"/>
      <w:r w:rsidRPr="00FB14F8">
        <w:rPr>
          <w:color w:val="000000" w:themeColor="text1"/>
        </w:rPr>
        <w:t>ética</w:t>
      </w:r>
      <w:proofErr w:type="spellEnd"/>
      <w:r w:rsidRPr="00FB14F8">
        <w:rPr>
          <w:color w:val="000000" w:themeColor="text1"/>
        </w:rPr>
        <w:t xml:space="preserve"> é </w:t>
      </w:r>
      <w:proofErr w:type="spellStart"/>
      <w:r w:rsidRPr="00FB14F8">
        <w:rPr>
          <w:color w:val="000000" w:themeColor="text1"/>
        </w:rPr>
        <w:t>como</w:t>
      </w:r>
      <w:proofErr w:type="spellEnd"/>
      <w:r w:rsidRPr="00FB14F8">
        <w:rPr>
          <w:color w:val="000000" w:themeColor="text1"/>
        </w:rPr>
        <w:t xml:space="preserve"> se fosse </w:t>
      </w:r>
      <w:proofErr w:type="spellStart"/>
      <w:r w:rsidRPr="00FB14F8">
        <w:rPr>
          <w:color w:val="000000" w:themeColor="text1"/>
        </w:rPr>
        <w:t>uma</w:t>
      </w:r>
      <w:proofErr w:type="spellEnd"/>
      <w:r w:rsidRPr="00FB14F8">
        <w:rPr>
          <w:color w:val="000000" w:themeColor="text1"/>
        </w:rPr>
        <w:t xml:space="preserve"> </w:t>
      </w:r>
      <w:proofErr w:type="spellStart"/>
      <w:r w:rsidRPr="00FB14F8">
        <w:rPr>
          <w:color w:val="000000" w:themeColor="text1"/>
        </w:rPr>
        <w:t>defesa</w:t>
      </w:r>
      <w:proofErr w:type="spellEnd"/>
      <w:r w:rsidRPr="00FB14F8">
        <w:rPr>
          <w:color w:val="000000" w:themeColor="text1"/>
        </w:rPr>
        <w:t xml:space="preserve"> </w:t>
      </w:r>
      <w:proofErr w:type="spellStart"/>
      <w:r w:rsidRPr="00FB14F8">
        <w:rPr>
          <w:color w:val="000000" w:themeColor="text1"/>
        </w:rPr>
        <w:t>humanitária</w:t>
      </w:r>
      <w:proofErr w:type="spellEnd"/>
      <w:r w:rsidRPr="00FB14F8">
        <w:rPr>
          <w:color w:val="000000" w:themeColor="text1"/>
        </w:rPr>
        <w:t>.</w:t>
      </w:r>
    </w:p>
    <w:p w14:paraId="4F6AE405" w14:textId="77777777" w:rsidR="0079790A" w:rsidRPr="008E244C" w:rsidRDefault="0079790A" w:rsidP="0079790A">
      <w:pPr>
        <w:ind w:firstLine="708"/>
        <w:rPr>
          <w:sz w:val="20"/>
          <w:szCs w:val="20"/>
        </w:rPr>
      </w:pPr>
      <w:r w:rsidRPr="00FB14F8">
        <w:rPr>
          <w:color w:val="000000" w:themeColor="text1"/>
        </w:rPr>
        <w:t xml:space="preserve">A </w:t>
      </w:r>
      <w:proofErr w:type="spellStart"/>
      <w:r w:rsidRPr="00FB14F8">
        <w:rPr>
          <w:color w:val="000000" w:themeColor="text1"/>
        </w:rPr>
        <w:t>violência</w:t>
      </w:r>
      <w:proofErr w:type="spellEnd"/>
      <w:r w:rsidRPr="00FB14F8">
        <w:rPr>
          <w:color w:val="000000" w:themeColor="text1"/>
        </w:rPr>
        <w:t xml:space="preserve"> é </w:t>
      </w:r>
      <w:proofErr w:type="spellStart"/>
      <w:r>
        <w:rPr>
          <w:color w:val="000000" w:themeColor="text1"/>
        </w:rPr>
        <w:t>tão</w:t>
      </w:r>
      <w:proofErr w:type="spellEnd"/>
      <w:r>
        <w:rPr>
          <w:color w:val="000000" w:themeColor="text1"/>
        </w:rPr>
        <w:t xml:space="preserve"> </w:t>
      </w:r>
      <w:proofErr w:type="spellStart"/>
      <w:r w:rsidRPr="00FB14F8">
        <w:rPr>
          <w:color w:val="000000" w:themeColor="text1"/>
        </w:rPr>
        <w:t>antiga</w:t>
      </w:r>
      <w:proofErr w:type="spellEnd"/>
      <w:r w:rsidRPr="00FB14F8">
        <w:rPr>
          <w:color w:val="000000" w:themeColor="text1"/>
        </w:rPr>
        <w:t xml:space="preserve"> </w:t>
      </w:r>
      <w:proofErr w:type="spellStart"/>
      <w:r w:rsidRPr="00FB14F8">
        <w:rPr>
          <w:color w:val="000000" w:themeColor="text1"/>
        </w:rPr>
        <w:t>quanto</w:t>
      </w:r>
      <w:proofErr w:type="spellEnd"/>
      <w:r w:rsidRPr="00FB14F8">
        <w:rPr>
          <w:color w:val="000000" w:themeColor="text1"/>
        </w:rPr>
        <w:t xml:space="preserve"> </w:t>
      </w:r>
      <w:proofErr w:type="spellStart"/>
      <w:r w:rsidRPr="00FB14F8">
        <w:rPr>
          <w:color w:val="000000" w:themeColor="text1"/>
        </w:rPr>
        <w:t>todas</w:t>
      </w:r>
      <w:proofErr w:type="spellEnd"/>
      <w:r w:rsidRPr="00FB14F8">
        <w:rPr>
          <w:color w:val="000000" w:themeColor="text1"/>
        </w:rPr>
        <w:t xml:space="preserve"> as </w:t>
      </w:r>
      <w:proofErr w:type="spellStart"/>
      <w:r w:rsidRPr="00FB14F8">
        <w:rPr>
          <w:color w:val="000000" w:themeColor="text1"/>
        </w:rPr>
        <w:t>sociedades</w:t>
      </w:r>
      <w:proofErr w:type="spellEnd"/>
      <w:r>
        <w:rPr>
          <w:color w:val="000000" w:themeColor="text1"/>
        </w:rPr>
        <w:t xml:space="preserve">. </w:t>
      </w:r>
      <w:r w:rsidRPr="00FB14F8">
        <w:rPr>
          <w:color w:val="000000" w:themeColor="text1"/>
        </w:rPr>
        <w:t xml:space="preserve">A </w:t>
      </w:r>
      <w:proofErr w:type="spellStart"/>
      <w:r w:rsidRPr="00FB14F8">
        <w:rPr>
          <w:color w:val="000000" w:themeColor="text1"/>
        </w:rPr>
        <w:t>mesma</w:t>
      </w:r>
      <w:proofErr w:type="spellEnd"/>
      <w:r w:rsidRPr="00FB14F8">
        <w:rPr>
          <w:color w:val="000000" w:themeColor="text1"/>
        </w:rPr>
        <w:t xml:space="preserve"> </w:t>
      </w:r>
      <w:proofErr w:type="spellStart"/>
      <w:r w:rsidRPr="00FB14F8">
        <w:rPr>
          <w:color w:val="000000" w:themeColor="text1"/>
        </w:rPr>
        <w:t>resulta</w:t>
      </w:r>
      <w:proofErr w:type="spellEnd"/>
      <w:r w:rsidRPr="00FB14F8">
        <w:rPr>
          <w:color w:val="000000" w:themeColor="text1"/>
        </w:rPr>
        <w:t xml:space="preserve">-se de </w:t>
      </w:r>
      <w:proofErr w:type="spellStart"/>
      <w:r w:rsidRPr="00FB14F8">
        <w:rPr>
          <w:color w:val="000000" w:themeColor="text1"/>
        </w:rPr>
        <w:t>certa</w:t>
      </w:r>
      <w:proofErr w:type="spellEnd"/>
      <w:r w:rsidRPr="00FB14F8">
        <w:rPr>
          <w:color w:val="000000" w:themeColor="text1"/>
        </w:rPr>
        <w:t xml:space="preserve"> soma de </w:t>
      </w:r>
      <w:proofErr w:type="spellStart"/>
      <w:r w:rsidRPr="00FB14F8">
        <w:rPr>
          <w:color w:val="000000" w:themeColor="text1"/>
        </w:rPr>
        <w:t>poder</w:t>
      </w:r>
      <w:proofErr w:type="spellEnd"/>
      <w:r w:rsidRPr="00FB14F8">
        <w:rPr>
          <w:color w:val="000000" w:themeColor="text1"/>
        </w:rPr>
        <w:t xml:space="preserve">, </w:t>
      </w:r>
      <w:proofErr w:type="spellStart"/>
      <w:r w:rsidRPr="00FB14F8">
        <w:rPr>
          <w:color w:val="000000" w:themeColor="text1"/>
        </w:rPr>
        <w:t>desferida</w:t>
      </w:r>
      <w:proofErr w:type="spellEnd"/>
      <w:r w:rsidRPr="00FB14F8">
        <w:rPr>
          <w:color w:val="000000" w:themeColor="text1"/>
        </w:rPr>
        <w:t xml:space="preserve"> </w:t>
      </w:r>
      <w:proofErr w:type="spellStart"/>
      <w:r w:rsidRPr="00FB14F8">
        <w:rPr>
          <w:color w:val="000000" w:themeColor="text1"/>
        </w:rPr>
        <w:t>em</w:t>
      </w:r>
      <w:proofErr w:type="spellEnd"/>
      <w:r w:rsidRPr="00FB14F8">
        <w:rPr>
          <w:color w:val="000000" w:themeColor="text1"/>
        </w:rPr>
        <w:t xml:space="preserve"> </w:t>
      </w:r>
      <w:proofErr w:type="spellStart"/>
      <w:r w:rsidRPr="00FB14F8">
        <w:rPr>
          <w:color w:val="000000" w:themeColor="text1"/>
        </w:rPr>
        <w:t>desfavor</w:t>
      </w:r>
      <w:proofErr w:type="spellEnd"/>
      <w:r w:rsidRPr="00FB14F8">
        <w:rPr>
          <w:color w:val="000000" w:themeColor="text1"/>
        </w:rPr>
        <w:t xml:space="preserve"> de </w:t>
      </w:r>
      <w:proofErr w:type="spellStart"/>
      <w:r w:rsidRPr="00FB14F8">
        <w:rPr>
          <w:color w:val="000000" w:themeColor="text1"/>
        </w:rPr>
        <w:t>alguém</w:t>
      </w:r>
      <w:proofErr w:type="spellEnd"/>
      <w:r w:rsidRPr="00FB14F8">
        <w:rPr>
          <w:color w:val="000000" w:themeColor="text1"/>
        </w:rPr>
        <w:t xml:space="preserve">, que, </w:t>
      </w:r>
      <w:proofErr w:type="spellStart"/>
      <w:r w:rsidRPr="00FB14F8">
        <w:rPr>
          <w:color w:val="000000" w:themeColor="text1"/>
        </w:rPr>
        <w:t>ao</w:t>
      </w:r>
      <w:proofErr w:type="spellEnd"/>
      <w:r w:rsidRPr="00FB14F8">
        <w:rPr>
          <w:color w:val="000000" w:themeColor="text1"/>
        </w:rPr>
        <w:t xml:space="preserve"> </w:t>
      </w:r>
      <w:proofErr w:type="spellStart"/>
      <w:r w:rsidRPr="00FB14F8">
        <w:rPr>
          <w:color w:val="000000" w:themeColor="text1"/>
        </w:rPr>
        <w:t>sofrer</w:t>
      </w:r>
      <w:proofErr w:type="spellEnd"/>
      <w:r w:rsidRPr="00FB14F8">
        <w:rPr>
          <w:color w:val="000000" w:themeColor="text1"/>
        </w:rPr>
        <w:t xml:space="preserve"> </w:t>
      </w:r>
      <w:proofErr w:type="spellStart"/>
      <w:r w:rsidRPr="00FB14F8">
        <w:rPr>
          <w:color w:val="000000" w:themeColor="text1"/>
        </w:rPr>
        <w:t>tal</w:t>
      </w:r>
      <w:proofErr w:type="spellEnd"/>
      <w:r w:rsidRPr="00FB14F8">
        <w:rPr>
          <w:color w:val="000000" w:themeColor="text1"/>
        </w:rPr>
        <w:t xml:space="preserve"> </w:t>
      </w:r>
      <w:proofErr w:type="spellStart"/>
      <w:r w:rsidRPr="00FB14F8">
        <w:rPr>
          <w:color w:val="000000" w:themeColor="text1"/>
        </w:rPr>
        <w:t>violência</w:t>
      </w:r>
      <w:proofErr w:type="spellEnd"/>
      <w:r w:rsidRPr="00FB14F8">
        <w:rPr>
          <w:color w:val="000000" w:themeColor="text1"/>
        </w:rPr>
        <w:t xml:space="preserve">, </w:t>
      </w:r>
      <w:proofErr w:type="spellStart"/>
      <w:r w:rsidRPr="00FB14F8">
        <w:rPr>
          <w:color w:val="000000" w:themeColor="text1"/>
        </w:rPr>
        <w:t>procura</w:t>
      </w:r>
      <w:proofErr w:type="spellEnd"/>
      <w:r w:rsidRPr="00FB14F8">
        <w:rPr>
          <w:color w:val="000000" w:themeColor="text1"/>
        </w:rPr>
        <w:t xml:space="preserve"> </w:t>
      </w:r>
      <w:proofErr w:type="spellStart"/>
      <w:r w:rsidRPr="00FB14F8">
        <w:rPr>
          <w:color w:val="000000" w:themeColor="text1"/>
        </w:rPr>
        <w:t>revidar</w:t>
      </w:r>
      <w:proofErr w:type="spellEnd"/>
      <w:r w:rsidRPr="00FB14F8">
        <w:rPr>
          <w:color w:val="000000" w:themeColor="text1"/>
        </w:rPr>
        <w:t xml:space="preserve">. </w:t>
      </w:r>
      <w:proofErr w:type="spellStart"/>
      <w:r w:rsidRPr="00FB14F8">
        <w:rPr>
          <w:color w:val="000000" w:themeColor="text1"/>
        </w:rPr>
        <w:t>Violência</w:t>
      </w:r>
      <w:proofErr w:type="spellEnd"/>
      <w:r w:rsidRPr="00FB14F8">
        <w:rPr>
          <w:color w:val="000000" w:themeColor="text1"/>
        </w:rPr>
        <w:t xml:space="preserve"> </w:t>
      </w:r>
      <w:proofErr w:type="spellStart"/>
      <w:r w:rsidRPr="00FB14F8">
        <w:rPr>
          <w:color w:val="000000" w:themeColor="text1"/>
        </w:rPr>
        <w:t>gera</w:t>
      </w:r>
      <w:proofErr w:type="spellEnd"/>
      <w:r w:rsidRPr="00FB14F8">
        <w:rPr>
          <w:color w:val="000000" w:themeColor="text1"/>
        </w:rPr>
        <w:t xml:space="preserve"> </w:t>
      </w:r>
      <w:proofErr w:type="spellStart"/>
      <w:r w:rsidRPr="00FB14F8">
        <w:rPr>
          <w:color w:val="000000" w:themeColor="text1"/>
        </w:rPr>
        <w:t>violência</w:t>
      </w:r>
      <w:proofErr w:type="spellEnd"/>
      <w:r w:rsidRPr="00FB14F8">
        <w:rPr>
          <w:color w:val="000000" w:themeColor="text1"/>
        </w:rPr>
        <w:t xml:space="preserve">, </w:t>
      </w:r>
      <w:proofErr w:type="spellStart"/>
      <w:r w:rsidRPr="00FB14F8">
        <w:rPr>
          <w:color w:val="000000" w:themeColor="text1"/>
        </w:rPr>
        <w:t>produzindo</w:t>
      </w:r>
      <w:proofErr w:type="spellEnd"/>
      <w:r w:rsidRPr="00FB14F8">
        <w:rPr>
          <w:color w:val="000000" w:themeColor="text1"/>
        </w:rPr>
        <w:t xml:space="preserve"> </w:t>
      </w:r>
      <w:proofErr w:type="spellStart"/>
      <w:r w:rsidRPr="00FB14F8">
        <w:rPr>
          <w:color w:val="000000" w:themeColor="text1"/>
        </w:rPr>
        <w:t>sempre</w:t>
      </w:r>
      <w:proofErr w:type="spellEnd"/>
      <w:r w:rsidRPr="00FB14F8">
        <w:rPr>
          <w:color w:val="000000" w:themeColor="text1"/>
        </w:rPr>
        <w:t xml:space="preserve"> </w:t>
      </w:r>
      <w:proofErr w:type="spellStart"/>
      <w:r w:rsidRPr="00FB14F8">
        <w:rPr>
          <w:color w:val="000000" w:themeColor="text1"/>
        </w:rPr>
        <w:t>novos</w:t>
      </w:r>
      <w:proofErr w:type="spellEnd"/>
      <w:r w:rsidRPr="00FB14F8">
        <w:rPr>
          <w:color w:val="000000" w:themeColor="text1"/>
        </w:rPr>
        <w:t xml:space="preserve"> </w:t>
      </w:r>
      <w:proofErr w:type="spellStart"/>
      <w:r w:rsidRPr="00FB14F8">
        <w:rPr>
          <w:color w:val="000000" w:themeColor="text1"/>
        </w:rPr>
        <w:t>confrontos</w:t>
      </w:r>
      <w:proofErr w:type="spellEnd"/>
      <w:r w:rsidRPr="00FB14F8">
        <w:rPr>
          <w:color w:val="000000" w:themeColor="text1"/>
        </w:rPr>
        <w:t xml:space="preserve">. Para </w:t>
      </w:r>
      <w:r w:rsidRPr="003B4427">
        <w:rPr>
          <w:color w:val="000000" w:themeColor="text1"/>
        </w:rPr>
        <w:t>Girard</w:t>
      </w:r>
      <w:r>
        <w:rPr>
          <w:color w:val="FF0000"/>
        </w:rPr>
        <w:t xml:space="preserve"> </w:t>
      </w:r>
      <w:r>
        <w:rPr>
          <w:color w:val="000000" w:themeColor="text1"/>
        </w:rPr>
        <w:t>(1990)</w:t>
      </w:r>
      <w:r w:rsidRPr="00FB14F8">
        <w:rPr>
          <w:color w:val="000000" w:themeColor="text1"/>
        </w:rPr>
        <w:t xml:space="preserve">, a </w:t>
      </w:r>
      <w:proofErr w:type="spellStart"/>
      <w:r w:rsidRPr="00FB14F8">
        <w:rPr>
          <w:color w:val="000000" w:themeColor="text1"/>
        </w:rPr>
        <w:t>violência</w:t>
      </w:r>
      <w:proofErr w:type="spellEnd"/>
      <w:r w:rsidRPr="00FB14F8">
        <w:rPr>
          <w:color w:val="000000" w:themeColor="text1"/>
        </w:rPr>
        <w:t xml:space="preserve"> é </w:t>
      </w:r>
      <w:proofErr w:type="spellStart"/>
      <w:r w:rsidRPr="00FB14F8">
        <w:rPr>
          <w:color w:val="000000" w:themeColor="text1"/>
        </w:rPr>
        <w:t>intrínseca</w:t>
      </w:r>
      <w:proofErr w:type="spellEnd"/>
      <w:r w:rsidRPr="00FB14F8">
        <w:rPr>
          <w:color w:val="000000" w:themeColor="text1"/>
        </w:rPr>
        <w:t xml:space="preserve"> a </w:t>
      </w:r>
      <w:proofErr w:type="spellStart"/>
      <w:r w:rsidRPr="00FB14F8">
        <w:rPr>
          <w:color w:val="000000" w:themeColor="text1"/>
        </w:rPr>
        <w:t>todos</w:t>
      </w:r>
      <w:proofErr w:type="spellEnd"/>
      <w:r w:rsidRPr="00FB14F8">
        <w:rPr>
          <w:color w:val="000000" w:themeColor="text1"/>
        </w:rPr>
        <w:t xml:space="preserve"> </w:t>
      </w:r>
      <w:proofErr w:type="spellStart"/>
      <w:r w:rsidRPr="00FB14F8">
        <w:rPr>
          <w:color w:val="000000" w:themeColor="text1"/>
        </w:rPr>
        <w:t>os</w:t>
      </w:r>
      <w:proofErr w:type="spellEnd"/>
      <w:r w:rsidRPr="00FB14F8">
        <w:rPr>
          <w:color w:val="000000" w:themeColor="text1"/>
        </w:rPr>
        <w:t xml:space="preserve"> </w:t>
      </w:r>
      <w:proofErr w:type="spellStart"/>
      <w:r w:rsidRPr="00FB14F8">
        <w:rPr>
          <w:color w:val="000000" w:themeColor="text1"/>
        </w:rPr>
        <w:t>indivíduos</w:t>
      </w:r>
      <w:proofErr w:type="spellEnd"/>
      <w:r w:rsidRPr="00FB14F8">
        <w:rPr>
          <w:color w:val="000000" w:themeColor="text1"/>
        </w:rPr>
        <w:t xml:space="preserve">. A </w:t>
      </w:r>
      <w:proofErr w:type="spellStart"/>
      <w:r w:rsidRPr="00FB14F8">
        <w:rPr>
          <w:color w:val="000000" w:themeColor="text1"/>
        </w:rPr>
        <w:t>discrepância</w:t>
      </w:r>
      <w:proofErr w:type="spellEnd"/>
      <w:r w:rsidRPr="00FB14F8">
        <w:rPr>
          <w:color w:val="000000" w:themeColor="text1"/>
        </w:rPr>
        <w:t xml:space="preserve"> é que </w:t>
      </w:r>
      <w:proofErr w:type="spellStart"/>
      <w:r w:rsidRPr="00FB14F8">
        <w:rPr>
          <w:color w:val="000000" w:themeColor="text1"/>
        </w:rPr>
        <w:t>ela</w:t>
      </w:r>
      <w:proofErr w:type="spellEnd"/>
      <w:r w:rsidRPr="00FB14F8">
        <w:rPr>
          <w:color w:val="000000" w:themeColor="text1"/>
        </w:rPr>
        <w:t xml:space="preserve"> se </w:t>
      </w:r>
      <w:proofErr w:type="spellStart"/>
      <w:r w:rsidRPr="00FB14F8">
        <w:rPr>
          <w:color w:val="000000" w:themeColor="text1"/>
        </w:rPr>
        <w:t>manifestou</w:t>
      </w:r>
      <w:proofErr w:type="spellEnd"/>
      <w:r w:rsidRPr="00FB14F8">
        <w:rPr>
          <w:color w:val="000000" w:themeColor="text1"/>
        </w:rPr>
        <w:t xml:space="preserve"> de forma </w:t>
      </w:r>
      <w:proofErr w:type="spellStart"/>
      <w:r w:rsidRPr="00FB14F8">
        <w:rPr>
          <w:color w:val="000000" w:themeColor="text1"/>
        </w:rPr>
        <w:t>distinta</w:t>
      </w:r>
      <w:proofErr w:type="spellEnd"/>
      <w:r w:rsidRPr="00FB14F8">
        <w:rPr>
          <w:color w:val="000000" w:themeColor="text1"/>
        </w:rPr>
        <w:t xml:space="preserve"> </w:t>
      </w:r>
      <w:proofErr w:type="spellStart"/>
      <w:r w:rsidRPr="00FB14F8">
        <w:rPr>
          <w:color w:val="000000" w:themeColor="text1"/>
        </w:rPr>
        <w:t>na</w:t>
      </w:r>
      <w:proofErr w:type="spellEnd"/>
      <w:r w:rsidRPr="00FB14F8">
        <w:rPr>
          <w:color w:val="000000" w:themeColor="text1"/>
        </w:rPr>
        <w:t xml:space="preserve"> </w:t>
      </w:r>
      <w:proofErr w:type="spellStart"/>
      <w:r w:rsidRPr="00FB14F8">
        <w:rPr>
          <w:color w:val="000000" w:themeColor="text1"/>
        </w:rPr>
        <w:t>história</w:t>
      </w:r>
      <w:proofErr w:type="spellEnd"/>
      <w:r w:rsidRPr="00FB14F8">
        <w:rPr>
          <w:color w:val="000000" w:themeColor="text1"/>
        </w:rPr>
        <w:t xml:space="preserve">, e, é </w:t>
      </w:r>
      <w:proofErr w:type="spellStart"/>
      <w:r w:rsidRPr="00FB14F8">
        <w:rPr>
          <w:color w:val="000000" w:themeColor="text1"/>
        </w:rPr>
        <w:t>caracterizada</w:t>
      </w:r>
      <w:proofErr w:type="spellEnd"/>
      <w:r w:rsidRPr="00FB14F8">
        <w:rPr>
          <w:color w:val="000000" w:themeColor="text1"/>
        </w:rPr>
        <w:t xml:space="preserve"> de </w:t>
      </w:r>
      <w:proofErr w:type="spellStart"/>
      <w:r w:rsidRPr="00FB14F8">
        <w:rPr>
          <w:color w:val="000000" w:themeColor="text1"/>
        </w:rPr>
        <w:t>acordo</w:t>
      </w:r>
      <w:proofErr w:type="spellEnd"/>
      <w:r w:rsidRPr="00FB14F8">
        <w:rPr>
          <w:color w:val="000000" w:themeColor="text1"/>
        </w:rPr>
        <w:t xml:space="preserve"> com </w:t>
      </w:r>
      <w:proofErr w:type="spellStart"/>
      <w:r w:rsidRPr="00FB14F8">
        <w:rPr>
          <w:color w:val="000000" w:themeColor="text1"/>
        </w:rPr>
        <w:t>os</w:t>
      </w:r>
      <w:proofErr w:type="spellEnd"/>
      <w:r w:rsidRPr="00FB14F8">
        <w:rPr>
          <w:color w:val="000000" w:themeColor="text1"/>
        </w:rPr>
        <w:t xml:space="preserve"> </w:t>
      </w:r>
      <w:proofErr w:type="spellStart"/>
      <w:r w:rsidRPr="00FB14F8">
        <w:rPr>
          <w:color w:val="000000" w:themeColor="text1"/>
        </w:rPr>
        <w:t>protótipos</w:t>
      </w:r>
      <w:proofErr w:type="spellEnd"/>
      <w:r w:rsidRPr="00FB14F8">
        <w:rPr>
          <w:color w:val="000000" w:themeColor="text1"/>
        </w:rPr>
        <w:t xml:space="preserve"> de </w:t>
      </w:r>
      <w:proofErr w:type="spellStart"/>
      <w:r w:rsidRPr="00FB14F8">
        <w:rPr>
          <w:color w:val="000000" w:themeColor="text1"/>
        </w:rPr>
        <w:t>cada</w:t>
      </w:r>
      <w:proofErr w:type="spellEnd"/>
      <w:r w:rsidRPr="00FB14F8">
        <w:rPr>
          <w:color w:val="000000" w:themeColor="text1"/>
        </w:rPr>
        <w:t xml:space="preserve"> </w:t>
      </w:r>
      <w:proofErr w:type="spellStart"/>
      <w:r w:rsidRPr="00FB14F8">
        <w:rPr>
          <w:color w:val="000000" w:themeColor="text1"/>
        </w:rPr>
        <w:t>época</w:t>
      </w:r>
      <w:proofErr w:type="spellEnd"/>
      <w:r w:rsidRPr="008E244C">
        <w:rPr>
          <w:sz w:val="20"/>
          <w:szCs w:val="20"/>
        </w:rPr>
        <w:t>.</w:t>
      </w:r>
    </w:p>
    <w:p w14:paraId="52BA638A" w14:textId="77777777" w:rsidR="0079790A" w:rsidRPr="00FB14F8" w:rsidRDefault="0079790A" w:rsidP="0079790A">
      <w:r>
        <w:t xml:space="preserve">No </w:t>
      </w:r>
      <w:proofErr w:type="spellStart"/>
      <w:r>
        <w:t>Brasil</w:t>
      </w:r>
      <w:proofErr w:type="spellEnd"/>
      <w:r>
        <w:t xml:space="preserve">, por </w:t>
      </w:r>
      <w:proofErr w:type="spellStart"/>
      <w:r>
        <w:t>exemplo</w:t>
      </w:r>
      <w:proofErr w:type="spellEnd"/>
      <w:r>
        <w:t xml:space="preserve">, </w:t>
      </w:r>
      <w:proofErr w:type="spellStart"/>
      <w:r>
        <w:t>s</w:t>
      </w:r>
      <w:r w:rsidRPr="00FB14F8">
        <w:t>egundo</w:t>
      </w:r>
      <w:proofErr w:type="spellEnd"/>
      <w:r w:rsidRPr="00FB14F8">
        <w:t xml:space="preserve"> </w:t>
      </w:r>
      <w:proofErr w:type="spellStart"/>
      <w:r w:rsidRPr="00FB14F8">
        <w:t>Marcondes</w:t>
      </w:r>
      <w:proofErr w:type="spellEnd"/>
      <w:r w:rsidRPr="00FB14F8">
        <w:t xml:space="preserve"> Filho (2001), a </w:t>
      </w:r>
      <w:proofErr w:type="spellStart"/>
      <w:r w:rsidRPr="00FB14F8">
        <w:t>violência</w:t>
      </w:r>
      <w:proofErr w:type="spellEnd"/>
      <w:r w:rsidRPr="00FB14F8">
        <w:t xml:space="preserve"> </w:t>
      </w:r>
      <w:proofErr w:type="spellStart"/>
      <w:r w:rsidRPr="00FB14F8">
        <w:t>identificada</w:t>
      </w:r>
      <w:proofErr w:type="spellEnd"/>
      <w:r w:rsidRPr="00FB14F8">
        <w:t xml:space="preserve"> </w:t>
      </w:r>
      <w:proofErr w:type="spellStart"/>
      <w:r w:rsidRPr="00FB14F8">
        <w:t>como</w:t>
      </w:r>
      <w:proofErr w:type="spellEnd"/>
      <w:r w:rsidRPr="00FB14F8">
        <w:t xml:space="preserve"> </w:t>
      </w:r>
      <w:r>
        <w:t xml:space="preserve">um </w:t>
      </w:r>
      <w:proofErr w:type="spellStart"/>
      <w:r>
        <w:t>traço</w:t>
      </w:r>
      <w:proofErr w:type="spellEnd"/>
      <w:r>
        <w:t xml:space="preserve"> cultural, </w:t>
      </w:r>
      <w:proofErr w:type="spellStart"/>
      <w:r>
        <w:t>uma</w:t>
      </w:r>
      <w:proofErr w:type="spellEnd"/>
      <w:r>
        <w:t xml:space="preserve"> </w:t>
      </w:r>
      <w:proofErr w:type="spellStart"/>
      <w:r>
        <w:t>vez</w:t>
      </w:r>
      <w:proofErr w:type="spellEnd"/>
      <w:r>
        <w:t xml:space="preserve"> que: </w:t>
      </w:r>
    </w:p>
    <w:p w14:paraId="3B2664AA" w14:textId="77777777" w:rsidR="0079790A" w:rsidRDefault="0079790A" w:rsidP="0079790A">
      <w:pPr>
        <w:spacing w:line="240" w:lineRule="auto"/>
        <w:ind w:left="2268" w:firstLine="0"/>
        <w:rPr>
          <w:sz w:val="20"/>
          <w:szCs w:val="20"/>
        </w:rPr>
      </w:pPr>
    </w:p>
    <w:p w14:paraId="53898929" w14:textId="48C269C4" w:rsidR="0079790A" w:rsidRPr="008E244C" w:rsidRDefault="0079790A" w:rsidP="0079790A">
      <w:pPr>
        <w:spacing w:line="240" w:lineRule="auto"/>
        <w:ind w:left="2268" w:firstLine="0"/>
        <w:rPr>
          <w:color w:val="000000" w:themeColor="text1"/>
          <w:sz w:val="20"/>
          <w:szCs w:val="20"/>
        </w:rPr>
      </w:pPr>
      <w:proofErr w:type="spellStart"/>
      <w:r>
        <w:rPr>
          <w:sz w:val="20"/>
          <w:szCs w:val="20"/>
        </w:rPr>
        <w:lastRenderedPageBreak/>
        <w:t>T</w:t>
      </w:r>
      <w:r w:rsidRPr="008E244C">
        <w:rPr>
          <w:sz w:val="20"/>
          <w:szCs w:val="20"/>
        </w:rPr>
        <w:t>radicionalmente</w:t>
      </w:r>
      <w:proofErr w:type="spellEnd"/>
      <w:r w:rsidRPr="008E244C">
        <w:rPr>
          <w:sz w:val="20"/>
          <w:szCs w:val="20"/>
        </w:rPr>
        <w:t xml:space="preserve"> </w:t>
      </w:r>
      <w:proofErr w:type="spellStart"/>
      <w:r w:rsidRPr="008E244C">
        <w:rPr>
          <w:sz w:val="20"/>
          <w:szCs w:val="20"/>
        </w:rPr>
        <w:t>herdada</w:t>
      </w:r>
      <w:proofErr w:type="spellEnd"/>
      <w:r w:rsidRPr="008E244C">
        <w:rPr>
          <w:sz w:val="20"/>
          <w:szCs w:val="20"/>
        </w:rPr>
        <w:t xml:space="preserve">, com </w:t>
      </w:r>
      <w:proofErr w:type="spellStart"/>
      <w:r w:rsidRPr="008E244C">
        <w:rPr>
          <w:sz w:val="20"/>
          <w:szCs w:val="20"/>
        </w:rPr>
        <w:t>raízes</w:t>
      </w:r>
      <w:proofErr w:type="spellEnd"/>
      <w:r w:rsidRPr="008E244C">
        <w:rPr>
          <w:sz w:val="20"/>
          <w:szCs w:val="20"/>
        </w:rPr>
        <w:t xml:space="preserve"> </w:t>
      </w:r>
      <w:proofErr w:type="spellStart"/>
      <w:r w:rsidRPr="008E244C">
        <w:rPr>
          <w:sz w:val="20"/>
          <w:szCs w:val="20"/>
        </w:rPr>
        <w:t>na</w:t>
      </w:r>
      <w:proofErr w:type="spellEnd"/>
      <w:r w:rsidRPr="008E244C">
        <w:rPr>
          <w:sz w:val="20"/>
          <w:szCs w:val="20"/>
        </w:rPr>
        <w:t xml:space="preserve"> </w:t>
      </w:r>
      <w:proofErr w:type="spellStart"/>
      <w:r w:rsidRPr="008E244C">
        <w:rPr>
          <w:sz w:val="20"/>
          <w:szCs w:val="20"/>
        </w:rPr>
        <w:t>sociedade</w:t>
      </w:r>
      <w:proofErr w:type="spellEnd"/>
      <w:r w:rsidRPr="008E244C">
        <w:rPr>
          <w:sz w:val="20"/>
          <w:szCs w:val="20"/>
        </w:rPr>
        <w:t xml:space="preserve"> </w:t>
      </w:r>
      <w:proofErr w:type="spellStart"/>
      <w:r w:rsidRPr="008E244C">
        <w:rPr>
          <w:sz w:val="20"/>
          <w:szCs w:val="20"/>
        </w:rPr>
        <w:t>escravocrata</w:t>
      </w:r>
      <w:proofErr w:type="spellEnd"/>
      <w:r w:rsidRPr="008E244C">
        <w:rPr>
          <w:sz w:val="20"/>
          <w:szCs w:val="20"/>
        </w:rPr>
        <w:t xml:space="preserve">, no </w:t>
      </w:r>
      <w:proofErr w:type="spellStart"/>
      <w:r w:rsidRPr="008E244C">
        <w:rPr>
          <w:sz w:val="20"/>
          <w:szCs w:val="20"/>
        </w:rPr>
        <w:t>tipo</w:t>
      </w:r>
      <w:proofErr w:type="spellEnd"/>
      <w:r w:rsidRPr="008E244C">
        <w:rPr>
          <w:sz w:val="20"/>
          <w:szCs w:val="20"/>
        </w:rPr>
        <w:t xml:space="preserve"> </w:t>
      </w:r>
      <w:proofErr w:type="spellStart"/>
      <w:r w:rsidRPr="008E244C">
        <w:rPr>
          <w:sz w:val="20"/>
          <w:szCs w:val="20"/>
        </w:rPr>
        <w:t>colonizador</w:t>
      </w:r>
      <w:proofErr w:type="spellEnd"/>
      <w:r w:rsidRPr="008E244C">
        <w:rPr>
          <w:sz w:val="20"/>
          <w:szCs w:val="20"/>
        </w:rPr>
        <w:t xml:space="preserve"> que </w:t>
      </w:r>
      <w:proofErr w:type="spellStart"/>
      <w:r w:rsidRPr="008E244C">
        <w:rPr>
          <w:sz w:val="20"/>
          <w:szCs w:val="20"/>
        </w:rPr>
        <w:t>aqui</w:t>
      </w:r>
      <w:proofErr w:type="spellEnd"/>
      <w:r w:rsidRPr="008E244C">
        <w:rPr>
          <w:sz w:val="20"/>
          <w:szCs w:val="20"/>
        </w:rPr>
        <w:t xml:space="preserve"> se </w:t>
      </w:r>
      <w:proofErr w:type="spellStart"/>
      <w:r w:rsidRPr="008E244C">
        <w:rPr>
          <w:sz w:val="20"/>
          <w:szCs w:val="20"/>
        </w:rPr>
        <w:t>instalou</w:t>
      </w:r>
      <w:proofErr w:type="spellEnd"/>
      <w:r w:rsidRPr="008E244C">
        <w:rPr>
          <w:sz w:val="20"/>
          <w:szCs w:val="20"/>
        </w:rPr>
        <w:t xml:space="preserve"> e </w:t>
      </w:r>
      <w:proofErr w:type="spellStart"/>
      <w:r w:rsidRPr="008E244C">
        <w:rPr>
          <w:sz w:val="20"/>
          <w:szCs w:val="20"/>
        </w:rPr>
        <w:t>na</w:t>
      </w:r>
      <w:proofErr w:type="spellEnd"/>
      <w:r w:rsidRPr="008E244C">
        <w:rPr>
          <w:sz w:val="20"/>
          <w:szCs w:val="20"/>
        </w:rPr>
        <w:t xml:space="preserve"> </w:t>
      </w:r>
      <w:proofErr w:type="spellStart"/>
      <w:r w:rsidRPr="008E244C">
        <w:rPr>
          <w:sz w:val="20"/>
          <w:szCs w:val="20"/>
        </w:rPr>
        <w:t>transposição</w:t>
      </w:r>
      <w:proofErr w:type="spellEnd"/>
      <w:r w:rsidRPr="008E244C">
        <w:rPr>
          <w:sz w:val="20"/>
          <w:szCs w:val="20"/>
        </w:rPr>
        <w:t xml:space="preserve"> de </w:t>
      </w:r>
      <w:proofErr w:type="spellStart"/>
      <w:r w:rsidRPr="008E244C">
        <w:rPr>
          <w:sz w:val="20"/>
          <w:szCs w:val="20"/>
        </w:rPr>
        <w:t>práticas</w:t>
      </w:r>
      <w:proofErr w:type="spellEnd"/>
      <w:r w:rsidRPr="008E244C">
        <w:rPr>
          <w:sz w:val="20"/>
          <w:szCs w:val="20"/>
        </w:rPr>
        <w:t xml:space="preserve"> </w:t>
      </w:r>
      <w:proofErr w:type="spellStart"/>
      <w:r w:rsidRPr="008E244C">
        <w:rPr>
          <w:sz w:val="20"/>
          <w:szCs w:val="20"/>
        </w:rPr>
        <w:t>persecutórias</w:t>
      </w:r>
      <w:proofErr w:type="spellEnd"/>
      <w:r w:rsidRPr="008E244C">
        <w:rPr>
          <w:sz w:val="20"/>
          <w:szCs w:val="20"/>
        </w:rPr>
        <w:t xml:space="preserve"> e </w:t>
      </w:r>
      <w:proofErr w:type="spellStart"/>
      <w:r w:rsidRPr="008E244C">
        <w:rPr>
          <w:sz w:val="20"/>
          <w:szCs w:val="20"/>
        </w:rPr>
        <w:t>perversas</w:t>
      </w:r>
      <w:proofErr w:type="spellEnd"/>
      <w:r w:rsidRPr="008E244C">
        <w:rPr>
          <w:sz w:val="20"/>
          <w:szCs w:val="20"/>
        </w:rPr>
        <w:t xml:space="preserve"> da </w:t>
      </w:r>
      <w:proofErr w:type="spellStart"/>
      <w:r w:rsidRPr="008E244C">
        <w:rPr>
          <w:sz w:val="20"/>
          <w:szCs w:val="20"/>
        </w:rPr>
        <w:t>metrópole</w:t>
      </w:r>
      <w:proofErr w:type="spellEnd"/>
      <w:r w:rsidRPr="008E244C">
        <w:rPr>
          <w:sz w:val="20"/>
          <w:szCs w:val="20"/>
        </w:rPr>
        <w:t xml:space="preserve">, </w:t>
      </w:r>
      <w:proofErr w:type="spellStart"/>
      <w:r w:rsidRPr="008E244C">
        <w:rPr>
          <w:sz w:val="20"/>
          <w:szCs w:val="20"/>
        </w:rPr>
        <w:t>realizando</w:t>
      </w:r>
      <w:proofErr w:type="spellEnd"/>
      <w:r w:rsidRPr="008E244C">
        <w:rPr>
          <w:sz w:val="20"/>
          <w:szCs w:val="20"/>
        </w:rPr>
        <w:t xml:space="preserve">-se, no </w:t>
      </w:r>
      <w:proofErr w:type="spellStart"/>
      <w:r w:rsidRPr="008E244C">
        <w:rPr>
          <w:sz w:val="20"/>
          <w:szCs w:val="20"/>
        </w:rPr>
        <w:t>século</w:t>
      </w:r>
      <w:proofErr w:type="spellEnd"/>
      <w:r w:rsidRPr="008E244C">
        <w:rPr>
          <w:sz w:val="20"/>
          <w:szCs w:val="20"/>
        </w:rPr>
        <w:t xml:space="preserve"> XX, por </w:t>
      </w:r>
      <w:proofErr w:type="spellStart"/>
      <w:r w:rsidRPr="008E244C">
        <w:rPr>
          <w:sz w:val="20"/>
          <w:szCs w:val="20"/>
        </w:rPr>
        <w:t>meio</w:t>
      </w:r>
      <w:proofErr w:type="spellEnd"/>
      <w:r w:rsidRPr="008E244C">
        <w:rPr>
          <w:sz w:val="20"/>
          <w:szCs w:val="20"/>
        </w:rPr>
        <w:t xml:space="preserve"> de </w:t>
      </w:r>
      <w:proofErr w:type="spellStart"/>
      <w:r w:rsidRPr="008E244C">
        <w:rPr>
          <w:sz w:val="20"/>
          <w:szCs w:val="20"/>
        </w:rPr>
        <w:t>traços</w:t>
      </w:r>
      <w:proofErr w:type="spellEnd"/>
      <w:r w:rsidRPr="008E244C">
        <w:rPr>
          <w:sz w:val="20"/>
          <w:szCs w:val="20"/>
        </w:rPr>
        <w:t xml:space="preserve"> </w:t>
      </w:r>
      <w:proofErr w:type="spellStart"/>
      <w:r w:rsidRPr="008E244C">
        <w:rPr>
          <w:sz w:val="20"/>
          <w:szCs w:val="20"/>
        </w:rPr>
        <w:t>marcadamente</w:t>
      </w:r>
      <w:proofErr w:type="spellEnd"/>
      <w:r w:rsidRPr="008E244C">
        <w:rPr>
          <w:sz w:val="20"/>
          <w:szCs w:val="20"/>
        </w:rPr>
        <w:t xml:space="preserve"> </w:t>
      </w:r>
      <w:proofErr w:type="spellStart"/>
      <w:r w:rsidRPr="008E244C">
        <w:rPr>
          <w:sz w:val="20"/>
          <w:szCs w:val="20"/>
        </w:rPr>
        <w:t>típicos</w:t>
      </w:r>
      <w:proofErr w:type="spellEnd"/>
      <w:r w:rsidRPr="008E244C">
        <w:rPr>
          <w:sz w:val="20"/>
          <w:szCs w:val="20"/>
        </w:rPr>
        <w:t xml:space="preserve"> de </w:t>
      </w:r>
      <w:proofErr w:type="spellStart"/>
      <w:r w:rsidRPr="008E244C">
        <w:rPr>
          <w:sz w:val="20"/>
          <w:szCs w:val="20"/>
        </w:rPr>
        <w:t>nação</w:t>
      </w:r>
      <w:proofErr w:type="spellEnd"/>
      <w:r w:rsidRPr="008E244C">
        <w:rPr>
          <w:sz w:val="20"/>
          <w:szCs w:val="20"/>
        </w:rPr>
        <w:t xml:space="preserve"> de </w:t>
      </w:r>
      <w:proofErr w:type="spellStart"/>
      <w:r w:rsidRPr="008E244C">
        <w:rPr>
          <w:sz w:val="20"/>
          <w:szCs w:val="20"/>
        </w:rPr>
        <w:t>periferi</w:t>
      </w:r>
      <w:r>
        <w:rPr>
          <w:sz w:val="20"/>
          <w:szCs w:val="20"/>
        </w:rPr>
        <w:t>a</w:t>
      </w:r>
      <w:proofErr w:type="spellEnd"/>
      <w:r>
        <w:rPr>
          <w:sz w:val="20"/>
          <w:szCs w:val="20"/>
        </w:rPr>
        <w:t xml:space="preserve"> do </w:t>
      </w:r>
      <w:proofErr w:type="spellStart"/>
      <w:r>
        <w:rPr>
          <w:sz w:val="20"/>
          <w:szCs w:val="20"/>
        </w:rPr>
        <w:t>capitalismo</w:t>
      </w:r>
      <w:proofErr w:type="spellEnd"/>
      <w:r w:rsidRPr="008E244C">
        <w:rPr>
          <w:sz w:val="20"/>
          <w:szCs w:val="20"/>
        </w:rPr>
        <w:t xml:space="preserve"> (MARCONDES </w:t>
      </w:r>
      <w:r w:rsidRPr="008E244C">
        <w:rPr>
          <w:color w:val="000000" w:themeColor="text1"/>
          <w:sz w:val="20"/>
          <w:szCs w:val="20"/>
        </w:rPr>
        <w:t>FILHO, 2001 p. 21).</w:t>
      </w:r>
    </w:p>
    <w:p w14:paraId="5E5FD68A" w14:textId="77777777" w:rsidR="0079790A" w:rsidRPr="008E244C" w:rsidRDefault="0079790A" w:rsidP="0079790A"/>
    <w:p w14:paraId="1DB65483" w14:textId="77777777" w:rsidR="0079790A" w:rsidRPr="008E244C" w:rsidRDefault="0079790A" w:rsidP="0079790A">
      <w:r w:rsidRPr="008E244C">
        <w:t xml:space="preserve">De </w:t>
      </w:r>
      <w:proofErr w:type="spellStart"/>
      <w:r w:rsidRPr="008E244C">
        <w:t>acordo</w:t>
      </w:r>
      <w:proofErr w:type="spellEnd"/>
      <w:r w:rsidRPr="008E244C">
        <w:t xml:space="preserve"> com</w:t>
      </w:r>
      <w:r>
        <w:t xml:space="preserve"> </w:t>
      </w:r>
      <w:proofErr w:type="spellStart"/>
      <w:r w:rsidRPr="008E244C">
        <w:t>Chauí</w:t>
      </w:r>
      <w:proofErr w:type="spellEnd"/>
      <w:r w:rsidRPr="008E244C">
        <w:t xml:space="preserve"> (2006) a </w:t>
      </w:r>
      <w:proofErr w:type="spellStart"/>
      <w:r w:rsidRPr="008E244C">
        <w:t>sociedade</w:t>
      </w:r>
      <w:proofErr w:type="spellEnd"/>
      <w:r w:rsidRPr="008E244C">
        <w:t xml:space="preserve"> </w:t>
      </w:r>
      <w:proofErr w:type="spellStart"/>
      <w:r w:rsidRPr="008E244C">
        <w:t>brasileira</w:t>
      </w:r>
      <w:proofErr w:type="spellEnd"/>
      <w:r w:rsidRPr="008E244C">
        <w:t xml:space="preserve"> é </w:t>
      </w:r>
      <w:proofErr w:type="spellStart"/>
      <w:r w:rsidRPr="008E244C">
        <w:t>autoritária</w:t>
      </w:r>
      <w:proofErr w:type="spellEnd"/>
      <w:r w:rsidRPr="008E244C">
        <w:t xml:space="preserve"> e </w:t>
      </w:r>
      <w:proofErr w:type="spellStart"/>
      <w:r w:rsidRPr="008E244C">
        <w:t>violenta</w:t>
      </w:r>
      <w:proofErr w:type="spellEnd"/>
      <w:r w:rsidRPr="008E244C">
        <w:t xml:space="preserve"> e </w:t>
      </w:r>
      <w:proofErr w:type="spellStart"/>
      <w:r w:rsidRPr="008E244C">
        <w:t>todas</w:t>
      </w:r>
      <w:proofErr w:type="spellEnd"/>
      <w:r w:rsidRPr="008E244C">
        <w:t xml:space="preserve"> as </w:t>
      </w:r>
      <w:proofErr w:type="spellStart"/>
      <w:r w:rsidRPr="008E244C">
        <w:t>relações</w:t>
      </w:r>
      <w:proofErr w:type="spellEnd"/>
      <w:r w:rsidRPr="008E244C">
        <w:t xml:space="preserve"> </w:t>
      </w:r>
      <w:proofErr w:type="spellStart"/>
      <w:r w:rsidRPr="008E244C">
        <w:t>sociais</w:t>
      </w:r>
      <w:proofErr w:type="spellEnd"/>
      <w:r w:rsidRPr="008E244C">
        <w:t xml:space="preserve"> </w:t>
      </w:r>
      <w:proofErr w:type="spellStart"/>
      <w:r w:rsidRPr="008E244C">
        <w:t>reproduzem</w:t>
      </w:r>
      <w:proofErr w:type="spellEnd"/>
      <w:r w:rsidRPr="008E244C">
        <w:t xml:space="preserve"> </w:t>
      </w:r>
      <w:proofErr w:type="spellStart"/>
      <w:r w:rsidRPr="008E244C">
        <w:t>essas</w:t>
      </w:r>
      <w:proofErr w:type="spellEnd"/>
      <w:r w:rsidRPr="008E244C">
        <w:t xml:space="preserve"> </w:t>
      </w:r>
      <w:proofErr w:type="spellStart"/>
      <w:r w:rsidRPr="008E244C">
        <w:t>características</w:t>
      </w:r>
      <w:proofErr w:type="spellEnd"/>
      <w:r>
        <w:t xml:space="preserve">, a </w:t>
      </w:r>
      <w:proofErr w:type="spellStart"/>
      <w:r>
        <w:t>ponto</w:t>
      </w:r>
      <w:proofErr w:type="spellEnd"/>
      <w:r>
        <w:t xml:space="preserve"> de </w:t>
      </w:r>
      <w:proofErr w:type="spellStart"/>
      <w:r>
        <w:t>existir</w:t>
      </w:r>
      <w:proofErr w:type="spellEnd"/>
      <w:r>
        <w:t xml:space="preserve"> a </w:t>
      </w:r>
      <w:proofErr w:type="spellStart"/>
      <w:r>
        <w:t>ideia</w:t>
      </w:r>
      <w:proofErr w:type="spellEnd"/>
      <w:r>
        <w:t xml:space="preserve"> de um </w:t>
      </w:r>
      <w:proofErr w:type="spellStart"/>
      <w:r>
        <w:t>mito</w:t>
      </w:r>
      <w:proofErr w:type="spellEnd"/>
      <w:r>
        <w:t xml:space="preserve"> de </w:t>
      </w:r>
      <w:proofErr w:type="spellStart"/>
      <w:r>
        <w:t>não-violência</w:t>
      </w:r>
      <w:proofErr w:type="spellEnd"/>
      <w:r w:rsidRPr="008E244C">
        <w:t xml:space="preserve">. </w:t>
      </w:r>
      <w:proofErr w:type="spellStart"/>
      <w:r>
        <w:t>Nas</w:t>
      </w:r>
      <w:proofErr w:type="spellEnd"/>
      <w:r>
        <w:t xml:space="preserve"> </w:t>
      </w:r>
      <w:proofErr w:type="spellStart"/>
      <w:r>
        <w:t>palavras</w:t>
      </w:r>
      <w:proofErr w:type="spellEnd"/>
      <w:r>
        <w:t xml:space="preserve"> de </w:t>
      </w:r>
      <w:proofErr w:type="spellStart"/>
      <w:r>
        <w:t>Chauí</w:t>
      </w:r>
      <w:proofErr w:type="spellEnd"/>
      <w:r>
        <w:t>, o</w:t>
      </w:r>
      <w:r w:rsidRPr="008E244C">
        <w:t xml:space="preserve"> </w:t>
      </w:r>
      <w:proofErr w:type="spellStart"/>
      <w:r w:rsidRPr="008E244C">
        <w:t>mito</w:t>
      </w:r>
      <w:proofErr w:type="spellEnd"/>
      <w:r w:rsidRPr="008E244C">
        <w:t xml:space="preserve"> da </w:t>
      </w:r>
      <w:proofErr w:type="spellStart"/>
      <w:r w:rsidRPr="008E244C">
        <w:t>não-violência</w:t>
      </w:r>
      <w:proofErr w:type="spellEnd"/>
      <w:r w:rsidRPr="008E244C">
        <w:t xml:space="preserve">, no </w:t>
      </w:r>
      <w:proofErr w:type="spellStart"/>
      <w:r w:rsidRPr="008E244C">
        <w:t>Brasil</w:t>
      </w:r>
      <w:proofErr w:type="spellEnd"/>
      <w:r w:rsidRPr="008E244C">
        <w:t xml:space="preserve"> é um </w:t>
      </w:r>
      <w:proofErr w:type="spellStart"/>
      <w:r w:rsidRPr="008E244C">
        <w:t>fenômeno</w:t>
      </w:r>
      <w:proofErr w:type="spellEnd"/>
      <w:r w:rsidRPr="008E244C">
        <w:t xml:space="preserve"> </w:t>
      </w:r>
      <w:proofErr w:type="spellStart"/>
      <w:r w:rsidRPr="008E244C">
        <w:t>esporádico</w:t>
      </w:r>
      <w:proofErr w:type="spellEnd"/>
      <w:r w:rsidRPr="008E244C">
        <w:t xml:space="preserve"> e </w:t>
      </w:r>
      <w:proofErr w:type="spellStart"/>
      <w:r w:rsidRPr="008E244C">
        <w:t>efêmero</w:t>
      </w:r>
      <w:proofErr w:type="spellEnd"/>
      <w:r w:rsidRPr="008E244C">
        <w:t xml:space="preserve">, </w:t>
      </w:r>
      <w:proofErr w:type="spellStart"/>
      <w:r w:rsidRPr="008E244C">
        <w:t>cumpr</w:t>
      </w:r>
      <w:r>
        <w:t>indo</w:t>
      </w:r>
      <w:proofErr w:type="spellEnd"/>
      <w:r>
        <w:t xml:space="preserve"> </w:t>
      </w:r>
      <w:proofErr w:type="spellStart"/>
      <w:r w:rsidRPr="008E244C">
        <w:t>duas</w:t>
      </w:r>
      <w:proofErr w:type="spellEnd"/>
      <w:r w:rsidRPr="008E244C">
        <w:t xml:space="preserve"> </w:t>
      </w:r>
      <w:proofErr w:type="spellStart"/>
      <w:r w:rsidRPr="008E244C">
        <w:t>funções</w:t>
      </w:r>
      <w:proofErr w:type="spellEnd"/>
      <w:r w:rsidRPr="008E244C">
        <w:t xml:space="preserve">: de um </w:t>
      </w:r>
      <w:proofErr w:type="spellStart"/>
      <w:r w:rsidRPr="008E244C">
        <w:t>lado</w:t>
      </w:r>
      <w:proofErr w:type="spellEnd"/>
      <w:r w:rsidRPr="008E244C">
        <w:t xml:space="preserve">, serve para </w:t>
      </w:r>
      <w:proofErr w:type="spellStart"/>
      <w:r w:rsidRPr="008E244C">
        <w:t>ocultar</w:t>
      </w:r>
      <w:proofErr w:type="spellEnd"/>
      <w:r w:rsidRPr="008E244C">
        <w:t xml:space="preserve"> a </w:t>
      </w:r>
      <w:proofErr w:type="spellStart"/>
      <w:r w:rsidRPr="008E244C">
        <w:t>luta</w:t>
      </w:r>
      <w:proofErr w:type="spellEnd"/>
      <w:r w:rsidRPr="008E244C">
        <w:t xml:space="preserve"> de classes; de outro para </w:t>
      </w:r>
      <w:proofErr w:type="spellStart"/>
      <w:r w:rsidRPr="008E244C">
        <w:t>associar</w:t>
      </w:r>
      <w:proofErr w:type="spellEnd"/>
      <w:r w:rsidRPr="008E244C">
        <w:t xml:space="preserve"> as </w:t>
      </w:r>
      <w:proofErr w:type="spellStart"/>
      <w:r w:rsidRPr="008E244C">
        <w:t>lutas</w:t>
      </w:r>
      <w:proofErr w:type="spellEnd"/>
      <w:r w:rsidRPr="008E244C">
        <w:t xml:space="preserve"> por </w:t>
      </w:r>
      <w:proofErr w:type="spellStart"/>
      <w:r w:rsidRPr="008E244C">
        <w:t>justiça</w:t>
      </w:r>
      <w:proofErr w:type="spellEnd"/>
      <w:r w:rsidRPr="008E244C">
        <w:t xml:space="preserve"> social à </w:t>
      </w:r>
      <w:proofErr w:type="spellStart"/>
      <w:r w:rsidRPr="008E244C">
        <w:t>violência</w:t>
      </w:r>
      <w:proofErr w:type="spellEnd"/>
      <w:r w:rsidRPr="008E244C">
        <w:t xml:space="preserve">, </w:t>
      </w:r>
      <w:proofErr w:type="spellStart"/>
      <w:r w:rsidRPr="008E244C">
        <w:t>ao</w:t>
      </w:r>
      <w:proofErr w:type="spellEnd"/>
      <w:r w:rsidRPr="008E244C">
        <w:t xml:space="preserve"> </w:t>
      </w:r>
      <w:proofErr w:type="spellStart"/>
      <w:r w:rsidRPr="008E244C">
        <w:t>tratar</w:t>
      </w:r>
      <w:proofErr w:type="spellEnd"/>
      <w:r w:rsidRPr="008E244C">
        <w:t xml:space="preserve"> </w:t>
      </w:r>
      <w:proofErr w:type="spellStart"/>
      <w:r w:rsidRPr="008E244C">
        <w:t>toda</w:t>
      </w:r>
      <w:proofErr w:type="spellEnd"/>
      <w:r w:rsidRPr="008E244C">
        <w:t xml:space="preserve"> e </w:t>
      </w:r>
      <w:proofErr w:type="spellStart"/>
      <w:r w:rsidRPr="008E244C">
        <w:t>qualquer</w:t>
      </w:r>
      <w:proofErr w:type="spellEnd"/>
      <w:r w:rsidRPr="008E244C">
        <w:t xml:space="preserve"> </w:t>
      </w:r>
      <w:proofErr w:type="spellStart"/>
      <w:r w:rsidRPr="008E244C">
        <w:t>manifestação</w:t>
      </w:r>
      <w:proofErr w:type="spellEnd"/>
      <w:r w:rsidRPr="008E244C">
        <w:t xml:space="preserve"> </w:t>
      </w:r>
      <w:proofErr w:type="spellStart"/>
      <w:r w:rsidRPr="008E244C">
        <w:t>em</w:t>
      </w:r>
      <w:proofErr w:type="spellEnd"/>
      <w:r w:rsidRPr="008E244C">
        <w:t xml:space="preserve"> </w:t>
      </w:r>
      <w:proofErr w:type="spellStart"/>
      <w:r w:rsidRPr="008E244C">
        <w:t>defesa</w:t>
      </w:r>
      <w:proofErr w:type="spellEnd"/>
      <w:r w:rsidRPr="008E244C">
        <w:t xml:space="preserve"> da </w:t>
      </w:r>
      <w:proofErr w:type="spellStart"/>
      <w:r w:rsidRPr="008E244C">
        <w:t>garantia</w:t>
      </w:r>
      <w:proofErr w:type="spellEnd"/>
      <w:r w:rsidRPr="008E244C">
        <w:t xml:space="preserve"> dos </w:t>
      </w:r>
      <w:proofErr w:type="spellStart"/>
      <w:r w:rsidRPr="008E244C">
        <w:t>direitos</w:t>
      </w:r>
      <w:proofErr w:type="spellEnd"/>
      <w:r w:rsidRPr="008E244C">
        <w:t xml:space="preserve"> </w:t>
      </w:r>
      <w:proofErr w:type="spellStart"/>
      <w:r w:rsidRPr="008E244C">
        <w:t>humanos</w:t>
      </w:r>
      <w:proofErr w:type="spellEnd"/>
      <w:r w:rsidRPr="008E244C">
        <w:t xml:space="preserve"> e </w:t>
      </w:r>
      <w:proofErr w:type="spellStart"/>
      <w:r w:rsidRPr="008E244C">
        <w:t>constitucionais</w:t>
      </w:r>
      <w:proofErr w:type="spellEnd"/>
      <w:r w:rsidRPr="008E244C">
        <w:t xml:space="preserve"> de </w:t>
      </w:r>
      <w:proofErr w:type="spellStart"/>
      <w:r w:rsidRPr="008E244C">
        <w:t>mulheres</w:t>
      </w:r>
      <w:proofErr w:type="spellEnd"/>
      <w:r w:rsidRPr="008E244C">
        <w:t xml:space="preserve"> e de </w:t>
      </w:r>
      <w:proofErr w:type="spellStart"/>
      <w:r w:rsidRPr="008E244C">
        <w:t>outras</w:t>
      </w:r>
      <w:proofErr w:type="spellEnd"/>
      <w:r w:rsidRPr="008E244C">
        <w:t xml:space="preserve"> </w:t>
      </w:r>
      <w:proofErr w:type="spellStart"/>
      <w:r w:rsidRPr="008E244C">
        <w:t>minorias</w:t>
      </w:r>
      <w:proofErr w:type="spellEnd"/>
      <w:r w:rsidRPr="008E244C">
        <w:t xml:space="preserve"> </w:t>
      </w:r>
      <w:proofErr w:type="spellStart"/>
      <w:r w:rsidRPr="008E244C">
        <w:t>sociais</w:t>
      </w:r>
      <w:proofErr w:type="spellEnd"/>
      <w:r w:rsidRPr="008E244C">
        <w:t xml:space="preserve">, </w:t>
      </w:r>
      <w:proofErr w:type="spellStart"/>
      <w:r w:rsidRPr="008E244C">
        <w:t>étnicas</w:t>
      </w:r>
      <w:proofErr w:type="spellEnd"/>
      <w:r w:rsidRPr="008E244C">
        <w:t xml:space="preserve">, </w:t>
      </w:r>
      <w:proofErr w:type="spellStart"/>
      <w:r w:rsidRPr="008E244C">
        <w:t>raciais</w:t>
      </w:r>
      <w:proofErr w:type="spellEnd"/>
      <w:r w:rsidRPr="008E244C">
        <w:t xml:space="preserve"> e </w:t>
      </w:r>
      <w:proofErr w:type="spellStart"/>
      <w:r w:rsidRPr="008E244C">
        <w:t>sexuais</w:t>
      </w:r>
      <w:proofErr w:type="spellEnd"/>
      <w:r w:rsidRPr="008E244C">
        <w:t xml:space="preserve">, </w:t>
      </w:r>
      <w:proofErr w:type="spellStart"/>
      <w:r w:rsidRPr="008E244C">
        <w:t>como</w:t>
      </w:r>
      <w:proofErr w:type="spellEnd"/>
      <w:r w:rsidRPr="008E244C">
        <w:t xml:space="preserve"> </w:t>
      </w:r>
      <w:proofErr w:type="spellStart"/>
      <w:r w:rsidRPr="008E244C">
        <w:t>defesa</w:t>
      </w:r>
      <w:proofErr w:type="spellEnd"/>
      <w:r w:rsidRPr="008E244C">
        <w:t xml:space="preserve"> de </w:t>
      </w:r>
      <w:proofErr w:type="spellStart"/>
      <w:r w:rsidRPr="008E244C">
        <w:t>pessoas</w:t>
      </w:r>
      <w:proofErr w:type="spellEnd"/>
      <w:r w:rsidRPr="008E244C">
        <w:t xml:space="preserve"> </w:t>
      </w:r>
      <w:proofErr w:type="spellStart"/>
      <w:r w:rsidRPr="008E244C">
        <w:t>violentas</w:t>
      </w:r>
      <w:proofErr w:type="spellEnd"/>
      <w:r w:rsidRPr="008E244C">
        <w:t xml:space="preserve"> e do mal, contra as </w:t>
      </w:r>
      <w:proofErr w:type="spellStart"/>
      <w:r w:rsidRPr="008E244C">
        <w:t>pessoas</w:t>
      </w:r>
      <w:proofErr w:type="spellEnd"/>
      <w:r w:rsidRPr="008E244C">
        <w:t xml:space="preserve"> </w:t>
      </w:r>
      <w:proofErr w:type="spellStart"/>
      <w:r w:rsidRPr="008E244C">
        <w:t>não</w:t>
      </w:r>
      <w:proofErr w:type="spellEnd"/>
      <w:r w:rsidRPr="008E244C">
        <w:t xml:space="preserve"> </w:t>
      </w:r>
      <w:proofErr w:type="spellStart"/>
      <w:r w:rsidRPr="008E244C">
        <w:t>violentas</w:t>
      </w:r>
      <w:proofErr w:type="spellEnd"/>
      <w:r w:rsidRPr="008E244C">
        <w:t xml:space="preserve"> e do </w:t>
      </w:r>
      <w:proofErr w:type="spellStart"/>
      <w:r w:rsidRPr="008E244C">
        <w:t>bem</w:t>
      </w:r>
      <w:proofErr w:type="spellEnd"/>
      <w:r w:rsidRPr="008E244C">
        <w:t xml:space="preserve">, </w:t>
      </w:r>
      <w:proofErr w:type="spellStart"/>
      <w:r w:rsidRPr="008E244C">
        <w:t>negando</w:t>
      </w:r>
      <w:proofErr w:type="spellEnd"/>
      <w:r w:rsidRPr="008E244C">
        <w:t xml:space="preserve"> a causa </w:t>
      </w:r>
      <w:proofErr w:type="spellStart"/>
      <w:r w:rsidRPr="008E244C">
        <w:t>estrutural</w:t>
      </w:r>
      <w:proofErr w:type="spellEnd"/>
      <w:r w:rsidRPr="008E244C">
        <w:t xml:space="preserve"> dos </w:t>
      </w:r>
      <w:proofErr w:type="spellStart"/>
      <w:r w:rsidRPr="008E244C">
        <w:t>problemas</w:t>
      </w:r>
      <w:proofErr w:type="spellEnd"/>
      <w:r w:rsidRPr="008E244C">
        <w:t xml:space="preserve"> </w:t>
      </w:r>
      <w:proofErr w:type="spellStart"/>
      <w:r w:rsidRPr="008E244C">
        <w:t>sociais</w:t>
      </w:r>
      <w:proofErr w:type="spellEnd"/>
      <w:r w:rsidRPr="008E244C">
        <w:t xml:space="preserve"> e </w:t>
      </w:r>
      <w:proofErr w:type="spellStart"/>
      <w:r w:rsidRPr="008E244C">
        <w:t>distorcendo</w:t>
      </w:r>
      <w:proofErr w:type="spellEnd"/>
      <w:r w:rsidRPr="008E244C">
        <w:t xml:space="preserve"> </w:t>
      </w:r>
      <w:proofErr w:type="spellStart"/>
      <w:r w:rsidRPr="008E244C">
        <w:t>completamente</w:t>
      </w:r>
      <w:proofErr w:type="spellEnd"/>
      <w:r w:rsidRPr="008E244C">
        <w:t xml:space="preserve"> a </w:t>
      </w:r>
      <w:proofErr w:type="spellStart"/>
      <w:r w:rsidRPr="008E244C">
        <w:t>realidade</w:t>
      </w:r>
      <w:proofErr w:type="spellEnd"/>
      <w:r w:rsidRPr="008E244C">
        <w:t xml:space="preserve"> social.</w:t>
      </w:r>
    </w:p>
    <w:p w14:paraId="76D4DA09" w14:textId="77777777" w:rsidR="0079790A" w:rsidRPr="008E244C" w:rsidRDefault="0079790A" w:rsidP="0079790A">
      <w:r w:rsidRPr="008E244C">
        <w:t xml:space="preserve">Para </w:t>
      </w:r>
      <w:proofErr w:type="spellStart"/>
      <w:r w:rsidRPr="008E244C">
        <w:t>Bingemer</w:t>
      </w:r>
      <w:proofErr w:type="spellEnd"/>
      <w:r w:rsidRPr="008E244C">
        <w:t xml:space="preserve"> (2002), a </w:t>
      </w:r>
      <w:proofErr w:type="spellStart"/>
      <w:r w:rsidRPr="008E244C">
        <w:t>sociedade</w:t>
      </w:r>
      <w:proofErr w:type="spellEnd"/>
      <w:r w:rsidRPr="008E244C">
        <w:t xml:space="preserve"> </w:t>
      </w:r>
      <w:proofErr w:type="spellStart"/>
      <w:r w:rsidRPr="008E244C">
        <w:t>ocidental</w:t>
      </w:r>
      <w:proofErr w:type="spellEnd"/>
      <w:r w:rsidRPr="008E244C">
        <w:t xml:space="preserve"> </w:t>
      </w:r>
      <w:proofErr w:type="spellStart"/>
      <w:r w:rsidRPr="008E244C">
        <w:t>tem</w:t>
      </w:r>
      <w:proofErr w:type="spellEnd"/>
      <w:r w:rsidRPr="008E244C">
        <w:t xml:space="preserve"> </w:t>
      </w:r>
      <w:proofErr w:type="spellStart"/>
      <w:r w:rsidRPr="008E244C">
        <w:t>confrontado</w:t>
      </w:r>
      <w:proofErr w:type="spellEnd"/>
      <w:r w:rsidRPr="008E244C">
        <w:t xml:space="preserve"> </w:t>
      </w:r>
      <w:proofErr w:type="spellStart"/>
      <w:r w:rsidRPr="008E244C">
        <w:t>em</w:t>
      </w:r>
      <w:proofErr w:type="spellEnd"/>
      <w:r w:rsidRPr="008E244C">
        <w:t xml:space="preserve"> </w:t>
      </w:r>
      <w:proofErr w:type="spellStart"/>
      <w:r w:rsidRPr="008E244C">
        <w:t>seu</w:t>
      </w:r>
      <w:proofErr w:type="spellEnd"/>
      <w:r w:rsidRPr="008E244C">
        <w:t xml:space="preserve"> </w:t>
      </w:r>
      <w:proofErr w:type="spellStart"/>
      <w:r w:rsidRPr="008E244C">
        <w:t>desenvolvimento</w:t>
      </w:r>
      <w:proofErr w:type="spellEnd"/>
      <w:r w:rsidRPr="008E244C">
        <w:t xml:space="preserve"> e </w:t>
      </w:r>
      <w:proofErr w:type="spellStart"/>
      <w:r w:rsidRPr="008E244C">
        <w:t>estruturação</w:t>
      </w:r>
      <w:proofErr w:type="spellEnd"/>
      <w:r w:rsidRPr="008E244C">
        <w:t xml:space="preserve"> </w:t>
      </w:r>
      <w:proofErr w:type="spellStart"/>
      <w:r w:rsidRPr="008E244C">
        <w:t>períodos</w:t>
      </w:r>
      <w:proofErr w:type="spellEnd"/>
      <w:r w:rsidRPr="008E244C">
        <w:t xml:space="preserve"> de </w:t>
      </w:r>
      <w:proofErr w:type="spellStart"/>
      <w:r w:rsidRPr="008E244C">
        <w:t>estabilidade</w:t>
      </w:r>
      <w:proofErr w:type="spellEnd"/>
      <w:r w:rsidRPr="008E244C">
        <w:t xml:space="preserve"> e outros de </w:t>
      </w:r>
      <w:proofErr w:type="spellStart"/>
      <w:r w:rsidRPr="008E244C">
        <w:t>crise</w:t>
      </w:r>
      <w:proofErr w:type="spellEnd"/>
      <w:r w:rsidRPr="008E244C">
        <w:t xml:space="preserve">. </w:t>
      </w:r>
      <w:r>
        <w:t xml:space="preserve">Pois, </w:t>
      </w:r>
      <w:proofErr w:type="spellStart"/>
      <w:r>
        <w:t>vive</w:t>
      </w:r>
      <w:proofErr w:type="spellEnd"/>
      <w:r>
        <w:t xml:space="preserve">-se </w:t>
      </w:r>
      <w:proofErr w:type="spellStart"/>
      <w:r w:rsidRPr="008E244C">
        <w:t>em</w:t>
      </w:r>
      <w:proofErr w:type="spellEnd"/>
      <w:r w:rsidRPr="008E244C">
        <w:t xml:space="preserve"> um </w:t>
      </w:r>
      <w:proofErr w:type="spellStart"/>
      <w:r w:rsidRPr="008E244C">
        <w:t>período</w:t>
      </w:r>
      <w:proofErr w:type="spellEnd"/>
      <w:r w:rsidRPr="008E244C">
        <w:t xml:space="preserve"> de </w:t>
      </w:r>
      <w:proofErr w:type="spellStart"/>
      <w:r w:rsidRPr="008E244C">
        <w:t>crise</w:t>
      </w:r>
      <w:proofErr w:type="spellEnd"/>
      <w:r w:rsidRPr="008E244C">
        <w:t xml:space="preserve">, </w:t>
      </w:r>
      <w:r>
        <w:t xml:space="preserve">e que a </w:t>
      </w:r>
      <w:proofErr w:type="spellStart"/>
      <w:r w:rsidRPr="008E244C">
        <w:t>violência</w:t>
      </w:r>
      <w:proofErr w:type="spellEnd"/>
      <w:r w:rsidRPr="008E244C">
        <w:t xml:space="preserve"> </w:t>
      </w:r>
      <w:proofErr w:type="spellStart"/>
      <w:r w:rsidRPr="008E244C">
        <w:t>tornou</w:t>
      </w:r>
      <w:proofErr w:type="spellEnd"/>
      <w:r w:rsidRPr="008E244C">
        <w:t xml:space="preserve">-se um </w:t>
      </w:r>
      <w:proofErr w:type="spellStart"/>
      <w:r w:rsidRPr="008E244C">
        <w:t>fato</w:t>
      </w:r>
      <w:proofErr w:type="spellEnd"/>
      <w:r w:rsidRPr="008E244C">
        <w:t xml:space="preserve"> </w:t>
      </w:r>
      <w:proofErr w:type="spellStart"/>
      <w:r w:rsidRPr="008E244C">
        <w:t>massivo</w:t>
      </w:r>
      <w:proofErr w:type="spellEnd"/>
      <w:r w:rsidRPr="008E244C">
        <w:t xml:space="preserve"> </w:t>
      </w:r>
      <w:proofErr w:type="spellStart"/>
      <w:r w:rsidRPr="008E244C">
        <w:t>nas</w:t>
      </w:r>
      <w:proofErr w:type="spellEnd"/>
      <w:r w:rsidRPr="008E244C">
        <w:t xml:space="preserve"> </w:t>
      </w:r>
      <w:proofErr w:type="spellStart"/>
      <w:r w:rsidRPr="008E244C">
        <w:t>sociedades</w:t>
      </w:r>
      <w:proofErr w:type="spellEnd"/>
      <w:r w:rsidRPr="008E244C">
        <w:t xml:space="preserve"> </w:t>
      </w:r>
      <w:proofErr w:type="spellStart"/>
      <w:r w:rsidRPr="008E244C">
        <w:t>contemporâneas</w:t>
      </w:r>
      <w:proofErr w:type="spellEnd"/>
      <w:r w:rsidRPr="008E244C">
        <w:t xml:space="preserve"> a </w:t>
      </w:r>
      <w:proofErr w:type="spellStart"/>
      <w:r w:rsidRPr="008E244C">
        <w:t>ponto</w:t>
      </w:r>
      <w:proofErr w:type="spellEnd"/>
      <w:r w:rsidRPr="008E244C">
        <w:t xml:space="preserve"> de </w:t>
      </w:r>
      <w:proofErr w:type="spellStart"/>
      <w:r w:rsidRPr="008E244C">
        <w:t>constituir</w:t>
      </w:r>
      <w:proofErr w:type="spellEnd"/>
      <w:r w:rsidRPr="008E244C">
        <w:t xml:space="preserve"> um </w:t>
      </w:r>
      <w:proofErr w:type="spellStart"/>
      <w:r w:rsidRPr="008E244C">
        <w:t>verdadeiro</w:t>
      </w:r>
      <w:proofErr w:type="spellEnd"/>
      <w:r w:rsidRPr="008E244C">
        <w:t xml:space="preserve"> </w:t>
      </w:r>
      <w:proofErr w:type="spellStart"/>
      <w:r w:rsidRPr="008E244C">
        <w:t>desafio</w:t>
      </w:r>
      <w:proofErr w:type="spellEnd"/>
      <w:r w:rsidRPr="008E244C">
        <w:t xml:space="preserve"> para a </w:t>
      </w:r>
      <w:proofErr w:type="spellStart"/>
      <w:r w:rsidRPr="008E244C">
        <w:t>consciência</w:t>
      </w:r>
      <w:proofErr w:type="spellEnd"/>
      <w:r w:rsidRPr="008E244C">
        <w:t xml:space="preserve"> moral do </w:t>
      </w:r>
      <w:proofErr w:type="spellStart"/>
      <w:r>
        <w:t>presente</w:t>
      </w:r>
      <w:proofErr w:type="spellEnd"/>
      <w:r>
        <w:t xml:space="preserve"> </w:t>
      </w:r>
      <w:r w:rsidRPr="008E244C">
        <w:t xml:space="preserve">tempo. É </w:t>
      </w:r>
      <w:proofErr w:type="spellStart"/>
      <w:r w:rsidRPr="008E244C">
        <w:t>evidente</w:t>
      </w:r>
      <w:proofErr w:type="spellEnd"/>
      <w:r w:rsidRPr="008E244C">
        <w:t xml:space="preserve"> que a </w:t>
      </w:r>
      <w:proofErr w:type="spellStart"/>
      <w:r w:rsidRPr="008E244C">
        <w:t>sociedade</w:t>
      </w:r>
      <w:proofErr w:type="spellEnd"/>
      <w:r w:rsidRPr="008E244C">
        <w:t xml:space="preserve"> </w:t>
      </w:r>
      <w:r>
        <w:t xml:space="preserve">se </w:t>
      </w:r>
      <w:proofErr w:type="spellStart"/>
      <w:r w:rsidRPr="008E244C">
        <w:t>encontra</w:t>
      </w:r>
      <w:proofErr w:type="spellEnd"/>
      <w:r w:rsidRPr="008E244C">
        <w:t xml:space="preserve"> com um </w:t>
      </w:r>
      <w:proofErr w:type="spellStart"/>
      <w:r w:rsidRPr="008E244C">
        <w:t>elevado</w:t>
      </w:r>
      <w:proofErr w:type="spellEnd"/>
      <w:r w:rsidRPr="008E244C">
        <w:t xml:space="preserve"> </w:t>
      </w:r>
      <w:proofErr w:type="spellStart"/>
      <w:r w:rsidRPr="008E244C">
        <w:t>grau</w:t>
      </w:r>
      <w:proofErr w:type="spellEnd"/>
      <w:r w:rsidRPr="008E244C">
        <w:t xml:space="preserve"> de </w:t>
      </w:r>
      <w:proofErr w:type="spellStart"/>
      <w:r w:rsidRPr="008E244C">
        <w:t>civilização</w:t>
      </w:r>
      <w:proofErr w:type="spellEnd"/>
      <w:r w:rsidRPr="008E244C">
        <w:t xml:space="preserve">, </w:t>
      </w:r>
      <w:proofErr w:type="spellStart"/>
      <w:r w:rsidRPr="008E244C">
        <w:t>porém</w:t>
      </w:r>
      <w:proofErr w:type="spellEnd"/>
      <w:r w:rsidRPr="008E244C">
        <w:t xml:space="preserve"> a </w:t>
      </w:r>
      <w:proofErr w:type="spellStart"/>
      <w:r w:rsidRPr="008E244C">
        <w:t>violência</w:t>
      </w:r>
      <w:proofErr w:type="spellEnd"/>
      <w:r w:rsidRPr="008E244C">
        <w:t xml:space="preserve"> </w:t>
      </w:r>
      <w:proofErr w:type="spellStart"/>
      <w:r w:rsidRPr="008E244C">
        <w:t>está</w:t>
      </w:r>
      <w:proofErr w:type="spellEnd"/>
      <w:r w:rsidRPr="008E244C">
        <w:t xml:space="preserve"> </w:t>
      </w:r>
      <w:proofErr w:type="spellStart"/>
      <w:r w:rsidRPr="008E244C">
        <w:t>mais</w:t>
      </w:r>
      <w:proofErr w:type="spellEnd"/>
      <w:r w:rsidRPr="008E244C">
        <w:t xml:space="preserve"> </w:t>
      </w:r>
      <w:proofErr w:type="spellStart"/>
      <w:r w:rsidRPr="008E244C">
        <w:t>refinada</w:t>
      </w:r>
      <w:proofErr w:type="spellEnd"/>
      <w:r w:rsidRPr="008E244C">
        <w:t xml:space="preserve"> </w:t>
      </w:r>
      <w:proofErr w:type="spellStart"/>
      <w:r w:rsidRPr="008E244C">
        <w:t>através</w:t>
      </w:r>
      <w:proofErr w:type="spellEnd"/>
      <w:r w:rsidRPr="008E244C">
        <w:t xml:space="preserve"> das </w:t>
      </w:r>
      <w:proofErr w:type="spellStart"/>
      <w:r w:rsidRPr="008E244C">
        <w:t>inúmeras</w:t>
      </w:r>
      <w:proofErr w:type="spellEnd"/>
      <w:r w:rsidRPr="008E244C">
        <w:t xml:space="preserve">, </w:t>
      </w:r>
      <w:proofErr w:type="spellStart"/>
      <w:r w:rsidRPr="008E244C">
        <w:t>rápidas</w:t>
      </w:r>
      <w:proofErr w:type="spellEnd"/>
      <w:r w:rsidRPr="008E244C">
        <w:t xml:space="preserve"> e </w:t>
      </w:r>
      <w:proofErr w:type="spellStart"/>
      <w:r w:rsidRPr="008E244C">
        <w:t>constantes</w:t>
      </w:r>
      <w:proofErr w:type="spellEnd"/>
      <w:r w:rsidRPr="008E244C">
        <w:t xml:space="preserve"> </w:t>
      </w:r>
      <w:proofErr w:type="spellStart"/>
      <w:r w:rsidRPr="008E244C">
        <w:t>novidades</w:t>
      </w:r>
      <w:proofErr w:type="spellEnd"/>
      <w:r w:rsidRPr="008E244C">
        <w:t xml:space="preserve"> </w:t>
      </w:r>
      <w:proofErr w:type="spellStart"/>
      <w:r w:rsidRPr="008E244C">
        <w:t>tecnológicas</w:t>
      </w:r>
      <w:proofErr w:type="spellEnd"/>
      <w:r w:rsidRPr="008E244C">
        <w:t xml:space="preserve">, </w:t>
      </w:r>
      <w:proofErr w:type="spellStart"/>
      <w:r w:rsidRPr="008E244C">
        <w:t>tornando</w:t>
      </w:r>
      <w:proofErr w:type="spellEnd"/>
      <w:r w:rsidRPr="008E244C">
        <w:t xml:space="preserve">-a </w:t>
      </w:r>
      <w:proofErr w:type="spellStart"/>
      <w:r w:rsidRPr="008E244C">
        <w:t>igualmente</w:t>
      </w:r>
      <w:proofErr w:type="spellEnd"/>
      <w:r w:rsidRPr="008E244C">
        <w:t xml:space="preserve"> cruel.</w:t>
      </w:r>
    </w:p>
    <w:p w14:paraId="5EBD912A" w14:textId="77777777" w:rsidR="0079790A" w:rsidRPr="008E244C" w:rsidRDefault="0079790A" w:rsidP="0079790A">
      <w:pPr>
        <w:rPr>
          <w:color w:val="000000" w:themeColor="text1"/>
        </w:rPr>
      </w:pPr>
      <w:r w:rsidRPr="008E244C">
        <w:rPr>
          <w:color w:val="000000" w:themeColor="text1"/>
        </w:rPr>
        <w:t xml:space="preserve">Um </w:t>
      </w:r>
      <w:proofErr w:type="spellStart"/>
      <w:r w:rsidRPr="008E244C">
        <w:rPr>
          <w:color w:val="000000" w:themeColor="text1"/>
        </w:rPr>
        <w:t>tipo</w:t>
      </w:r>
      <w:proofErr w:type="spellEnd"/>
      <w:r w:rsidRPr="008E244C">
        <w:rPr>
          <w:color w:val="000000" w:themeColor="text1"/>
        </w:rPr>
        <w:t xml:space="preserve"> de </w:t>
      </w:r>
      <w:proofErr w:type="spellStart"/>
      <w:r w:rsidRPr="008E244C">
        <w:rPr>
          <w:color w:val="000000" w:themeColor="text1"/>
        </w:rPr>
        <w:t>violência</w:t>
      </w:r>
      <w:proofErr w:type="spellEnd"/>
      <w:r w:rsidRPr="008E244C">
        <w:rPr>
          <w:color w:val="000000" w:themeColor="text1"/>
        </w:rPr>
        <w:t xml:space="preserve"> </w:t>
      </w:r>
      <w:proofErr w:type="spellStart"/>
      <w:r w:rsidRPr="008E244C">
        <w:rPr>
          <w:color w:val="000000" w:themeColor="text1"/>
        </w:rPr>
        <w:t>muito</w:t>
      </w:r>
      <w:proofErr w:type="spellEnd"/>
      <w:r w:rsidRPr="008E244C">
        <w:rPr>
          <w:color w:val="000000" w:themeColor="text1"/>
        </w:rPr>
        <w:t xml:space="preserve"> </w:t>
      </w:r>
      <w:proofErr w:type="spellStart"/>
      <w:r w:rsidRPr="008E244C">
        <w:rPr>
          <w:color w:val="000000" w:themeColor="text1"/>
        </w:rPr>
        <w:t>presente</w:t>
      </w:r>
      <w:proofErr w:type="spellEnd"/>
      <w:r w:rsidRPr="008E244C">
        <w:rPr>
          <w:color w:val="000000" w:themeColor="text1"/>
        </w:rPr>
        <w:t xml:space="preserve"> </w:t>
      </w:r>
      <w:r>
        <w:rPr>
          <w:color w:val="000000" w:themeColor="text1"/>
        </w:rPr>
        <w:t xml:space="preserve">no </w:t>
      </w:r>
      <w:proofErr w:type="spellStart"/>
      <w:r>
        <w:rPr>
          <w:color w:val="000000" w:themeColor="text1"/>
        </w:rPr>
        <w:t>caso</w:t>
      </w:r>
      <w:proofErr w:type="spellEnd"/>
      <w:r>
        <w:rPr>
          <w:color w:val="000000" w:themeColor="text1"/>
        </w:rPr>
        <w:t xml:space="preserve"> </w:t>
      </w:r>
      <w:proofErr w:type="spellStart"/>
      <w:r>
        <w:rPr>
          <w:color w:val="000000" w:themeColor="text1"/>
        </w:rPr>
        <w:t>brasileiro</w:t>
      </w:r>
      <w:proofErr w:type="spellEnd"/>
      <w:r>
        <w:rPr>
          <w:color w:val="000000" w:themeColor="text1"/>
        </w:rPr>
        <w:t xml:space="preserve"> </w:t>
      </w:r>
      <w:r w:rsidRPr="008E244C">
        <w:rPr>
          <w:color w:val="000000" w:themeColor="text1"/>
        </w:rPr>
        <w:t xml:space="preserve">é a </w:t>
      </w:r>
      <w:proofErr w:type="spellStart"/>
      <w:r w:rsidRPr="008E244C">
        <w:rPr>
          <w:color w:val="000000" w:themeColor="text1"/>
        </w:rPr>
        <w:t>violência</w:t>
      </w:r>
      <w:proofErr w:type="spellEnd"/>
      <w:r w:rsidRPr="008E244C">
        <w:rPr>
          <w:color w:val="000000" w:themeColor="text1"/>
        </w:rPr>
        <w:t xml:space="preserve"> contra </w:t>
      </w:r>
      <w:proofErr w:type="spellStart"/>
      <w:r w:rsidRPr="008E244C">
        <w:rPr>
          <w:color w:val="000000" w:themeColor="text1"/>
        </w:rPr>
        <w:t>mulher</w:t>
      </w:r>
      <w:proofErr w:type="spellEnd"/>
      <w:r w:rsidRPr="008E244C">
        <w:rPr>
          <w:color w:val="000000" w:themeColor="text1"/>
        </w:rPr>
        <w:t xml:space="preserve">, um </w:t>
      </w:r>
      <w:proofErr w:type="spellStart"/>
      <w:r w:rsidRPr="008E244C">
        <w:rPr>
          <w:color w:val="000000" w:themeColor="text1"/>
        </w:rPr>
        <w:t>fenômeno</w:t>
      </w:r>
      <w:proofErr w:type="spellEnd"/>
      <w:r w:rsidRPr="008E244C">
        <w:rPr>
          <w:color w:val="000000" w:themeColor="text1"/>
        </w:rPr>
        <w:t xml:space="preserve"> </w:t>
      </w:r>
      <w:proofErr w:type="spellStart"/>
      <w:r w:rsidRPr="008E244C">
        <w:rPr>
          <w:color w:val="000000" w:themeColor="text1"/>
        </w:rPr>
        <w:t>antigo</w:t>
      </w:r>
      <w:proofErr w:type="spellEnd"/>
      <w:r w:rsidRPr="008E244C">
        <w:rPr>
          <w:color w:val="000000" w:themeColor="text1"/>
        </w:rPr>
        <w:t xml:space="preserve">, que por </w:t>
      </w:r>
      <w:proofErr w:type="spellStart"/>
      <w:r w:rsidRPr="008E244C">
        <w:rPr>
          <w:color w:val="000000" w:themeColor="text1"/>
        </w:rPr>
        <w:t>muito</w:t>
      </w:r>
      <w:proofErr w:type="spellEnd"/>
      <w:r w:rsidRPr="008E244C">
        <w:rPr>
          <w:color w:val="000000" w:themeColor="text1"/>
        </w:rPr>
        <w:t xml:space="preserve"> tempo </w:t>
      </w:r>
      <w:proofErr w:type="spellStart"/>
      <w:r w:rsidRPr="008E244C">
        <w:rPr>
          <w:color w:val="000000" w:themeColor="text1"/>
        </w:rPr>
        <w:t>foi</w:t>
      </w:r>
      <w:proofErr w:type="spellEnd"/>
      <w:r w:rsidRPr="008E244C">
        <w:rPr>
          <w:color w:val="000000" w:themeColor="text1"/>
        </w:rPr>
        <w:t xml:space="preserve"> </w:t>
      </w:r>
      <w:proofErr w:type="spellStart"/>
      <w:r w:rsidRPr="008E244C">
        <w:rPr>
          <w:color w:val="000000" w:themeColor="text1"/>
        </w:rPr>
        <w:t>banalizado</w:t>
      </w:r>
      <w:proofErr w:type="spellEnd"/>
      <w:r w:rsidRPr="008E244C">
        <w:rPr>
          <w:color w:val="000000" w:themeColor="text1"/>
        </w:rPr>
        <w:t xml:space="preserve">, </w:t>
      </w:r>
      <w:proofErr w:type="spellStart"/>
      <w:r w:rsidRPr="008E244C">
        <w:rPr>
          <w:color w:val="000000" w:themeColor="text1"/>
        </w:rPr>
        <w:t>tratado</w:t>
      </w:r>
      <w:proofErr w:type="spellEnd"/>
      <w:r w:rsidRPr="008E244C">
        <w:rPr>
          <w:color w:val="000000" w:themeColor="text1"/>
        </w:rPr>
        <w:t xml:space="preserve"> </w:t>
      </w:r>
      <w:proofErr w:type="spellStart"/>
      <w:r w:rsidRPr="008E244C">
        <w:rPr>
          <w:color w:val="000000" w:themeColor="text1"/>
        </w:rPr>
        <w:t>como</w:t>
      </w:r>
      <w:proofErr w:type="spellEnd"/>
      <w:r w:rsidRPr="008E244C">
        <w:rPr>
          <w:color w:val="000000" w:themeColor="text1"/>
        </w:rPr>
        <w:t xml:space="preserve"> normal. </w:t>
      </w:r>
      <w:proofErr w:type="spellStart"/>
      <w:r w:rsidRPr="008E244C">
        <w:rPr>
          <w:color w:val="000000" w:themeColor="text1"/>
        </w:rPr>
        <w:t>Utilizava</w:t>
      </w:r>
      <w:proofErr w:type="spellEnd"/>
      <w:r w:rsidRPr="008E244C">
        <w:rPr>
          <w:color w:val="000000" w:themeColor="text1"/>
        </w:rPr>
        <w:t xml:space="preserve">-se o </w:t>
      </w:r>
      <w:proofErr w:type="spellStart"/>
      <w:r w:rsidRPr="008E244C">
        <w:rPr>
          <w:color w:val="000000" w:themeColor="text1"/>
        </w:rPr>
        <w:t>componente</w:t>
      </w:r>
      <w:proofErr w:type="spellEnd"/>
      <w:r w:rsidRPr="008E244C">
        <w:rPr>
          <w:color w:val="000000" w:themeColor="text1"/>
        </w:rPr>
        <w:t xml:space="preserve"> </w:t>
      </w:r>
      <w:proofErr w:type="spellStart"/>
      <w:r w:rsidRPr="008E244C">
        <w:rPr>
          <w:color w:val="000000" w:themeColor="text1"/>
        </w:rPr>
        <w:t>biológico</w:t>
      </w:r>
      <w:proofErr w:type="spellEnd"/>
      <w:r w:rsidRPr="008E244C">
        <w:rPr>
          <w:color w:val="000000" w:themeColor="text1"/>
        </w:rPr>
        <w:t xml:space="preserve"> </w:t>
      </w:r>
      <w:proofErr w:type="spellStart"/>
      <w:r w:rsidRPr="008E244C">
        <w:rPr>
          <w:color w:val="000000" w:themeColor="text1"/>
        </w:rPr>
        <w:t>como</w:t>
      </w:r>
      <w:proofErr w:type="spellEnd"/>
      <w:r w:rsidRPr="008E244C">
        <w:rPr>
          <w:color w:val="000000" w:themeColor="text1"/>
        </w:rPr>
        <w:t xml:space="preserve"> </w:t>
      </w:r>
      <w:proofErr w:type="spellStart"/>
      <w:r w:rsidRPr="008E244C">
        <w:rPr>
          <w:color w:val="000000" w:themeColor="text1"/>
        </w:rPr>
        <w:t>justificativa</w:t>
      </w:r>
      <w:proofErr w:type="spellEnd"/>
      <w:r w:rsidRPr="008E244C">
        <w:rPr>
          <w:color w:val="000000" w:themeColor="text1"/>
        </w:rPr>
        <w:t xml:space="preserve">, </w:t>
      </w:r>
      <w:proofErr w:type="spellStart"/>
      <w:r w:rsidRPr="008E244C">
        <w:rPr>
          <w:color w:val="000000" w:themeColor="text1"/>
        </w:rPr>
        <w:t>trazendo</w:t>
      </w:r>
      <w:proofErr w:type="spellEnd"/>
      <w:r w:rsidRPr="008E244C">
        <w:rPr>
          <w:color w:val="000000" w:themeColor="text1"/>
        </w:rPr>
        <w:t xml:space="preserve"> </w:t>
      </w:r>
      <w:proofErr w:type="spellStart"/>
      <w:r w:rsidRPr="008E244C">
        <w:rPr>
          <w:color w:val="000000" w:themeColor="text1"/>
        </w:rPr>
        <w:t>como</w:t>
      </w:r>
      <w:proofErr w:type="spellEnd"/>
      <w:r w:rsidRPr="008E244C">
        <w:rPr>
          <w:color w:val="000000" w:themeColor="text1"/>
        </w:rPr>
        <w:t xml:space="preserve"> </w:t>
      </w:r>
      <w:proofErr w:type="spellStart"/>
      <w:r w:rsidRPr="008E244C">
        <w:rPr>
          <w:color w:val="000000" w:themeColor="text1"/>
        </w:rPr>
        <w:t>argumento</w:t>
      </w:r>
      <w:proofErr w:type="spellEnd"/>
      <w:r w:rsidRPr="008E244C">
        <w:rPr>
          <w:color w:val="000000" w:themeColor="text1"/>
        </w:rPr>
        <w:t xml:space="preserve"> a </w:t>
      </w:r>
      <w:proofErr w:type="spellStart"/>
      <w:r w:rsidRPr="008E244C">
        <w:rPr>
          <w:color w:val="000000" w:themeColor="text1"/>
        </w:rPr>
        <w:t>fragilidade</w:t>
      </w:r>
      <w:proofErr w:type="spellEnd"/>
      <w:r w:rsidRPr="008E244C">
        <w:rPr>
          <w:color w:val="000000" w:themeColor="text1"/>
        </w:rPr>
        <w:t xml:space="preserve"> da </w:t>
      </w:r>
      <w:proofErr w:type="spellStart"/>
      <w:r w:rsidRPr="008E244C">
        <w:rPr>
          <w:color w:val="000000" w:themeColor="text1"/>
        </w:rPr>
        <w:t>mulher</w:t>
      </w:r>
      <w:proofErr w:type="spellEnd"/>
      <w:r w:rsidRPr="008E244C">
        <w:rPr>
          <w:color w:val="000000" w:themeColor="text1"/>
        </w:rPr>
        <w:t xml:space="preserve">, </w:t>
      </w:r>
      <w:proofErr w:type="spellStart"/>
      <w:r w:rsidRPr="008E244C">
        <w:rPr>
          <w:color w:val="000000" w:themeColor="text1"/>
        </w:rPr>
        <w:t>sua</w:t>
      </w:r>
      <w:proofErr w:type="spellEnd"/>
      <w:r w:rsidRPr="008E244C">
        <w:rPr>
          <w:color w:val="000000" w:themeColor="text1"/>
        </w:rPr>
        <w:t xml:space="preserve"> </w:t>
      </w:r>
      <w:proofErr w:type="spellStart"/>
      <w:r w:rsidRPr="008E244C">
        <w:rPr>
          <w:color w:val="000000" w:themeColor="text1"/>
        </w:rPr>
        <w:t>força</w:t>
      </w:r>
      <w:proofErr w:type="spellEnd"/>
      <w:r w:rsidRPr="008E244C">
        <w:rPr>
          <w:color w:val="000000" w:themeColor="text1"/>
        </w:rPr>
        <w:t xml:space="preserve"> </w:t>
      </w:r>
      <w:proofErr w:type="spellStart"/>
      <w:r w:rsidRPr="008E244C">
        <w:rPr>
          <w:color w:val="000000" w:themeColor="text1"/>
        </w:rPr>
        <w:t>física</w:t>
      </w:r>
      <w:proofErr w:type="spellEnd"/>
      <w:r w:rsidRPr="008E244C">
        <w:rPr>
          <w:color w:val="000000" w:themeColor="text1"/>
        </w:rPr>
        <w:t xml:space="preserve"> </w:t>
      </w:r>
      <w:proofErr w:type="spellStart"/>
      <w:r w:rsidRPr="008E244C">
        <w:rPr>
          <w:color w:val="000000" w:themeColor="text1"/>
        </w:rPr>
        <w:t>como</w:t>
      </w:r>
      <w:proofErr w:type="spellEnd"/>
      <w:r w:rsidRPr="008E244C">
        <w:rPr>
          <w:color w:val="000000" w:themeColor="text1"/>
        </w:rPr>
        <w:t xml:space="preserve"> inferior a </w:t>
      </w:r>
      <w:proofErr w:type="spellStart"/>
      <w:r w:rsidRPr="008E244C">
        <w:rPr>
          <w:color w:val="000000" w:themeColor="text1"/>
        </w:rPr>
        <w:t>masculina</w:t>
      </w:r>
      <w:proofErr w:type="spellEnd"/>
      <w:r w:rsidRPr="008E244C">
        <w:rPr>
          <w:color w:val="000000" w:themeColor="text1"/>
        </w:rPr>
        <w:t xml:space="preserve">, e que </w:t>
      </w:r>
      <w:proofErr w:type="spellStart"/>
      <w:r w:rsidRPr="008E244C">
        <w:rPr>
          <w:color w:val="000000" w:themeColor="text1"/>
        </w:rPr>
        <w:t>ela</w:t>
      </w:r>
      <w:proofErr w:type="spellEnd"/>
      <w:r w:rsidRPr="008E244C">
        <w:rPr>
          <w:color w:val="000000" w:themeColor="text1"/>
        </w:rPr>
        <w:t xml:space="preserve"> </w:t>
      </w:r>
      <w:proofErr w:type="spellStart"/>
      <w:r w:rsidRPr="008E244C">
        <w:rPr>
          <w:color w:val="000000" w:themeColor="text1"/>
        </w:rPr>
        <w:t>teria</w:t>
      </w:r>
      <w:proofErr w:type="spellEnd"/>
      <w:r w:rsidRPr="008E244C">
        <w:rPr>
          <w:color w:val="000000" w:themeColor="text1"/>
        </w:rPr>
        <w:t xml:space="preserve"> </w:t>
      </w:r>
      <w:proofErr w:type="spellStart"/>
      <w:r w:rsidRPr="008E244C">
        <w:rPr>
          <w:color w:val="000000" w:themeColor="text1"/>
        </w:rPr>
        <w:t>uma</w:t>
      </w:r>
      <w:proofErr w:type="spellEnd"/>
      <w:r w:rsidRPr="008E244C">
        <w:rPr>
          <w:color w:val="000000" w:themeColor="text1"/>
        </w:rPr>
        <w:t xml:space="preserve"> </w:t>
      </w:r>
      <w:proofErr w:type="spellStart"/>
      <w:r w:rsidRPr="008E244C">
        <w:rPr>
          <w:color w:val="000000" w:themeColor="text1"/>
        </w:rPr>
        <w:t>racionalidade</w:t>
      </w:r>
      <w:proofErr w:type="spellEnd"/>
      <w:r w:rsidRPr="008E244C">
        <w:rPr>
          <w:color w:val="000000" w:themeColor="text1"/>
        </w:rPr>
        <w:t xml:space="preserve"> </w:t>
      </w:r>
      <w:proofErr w:type="spellStart"/>
      <w:r w:rsidRPr="008E244C">
        <w:rPr>
          <w:color w:val="000000" w:themeColor="text1"/>
        </w:rPr>
        <w:t>menor</w:t>
      </w:r>
      <w:proofErr w:type="spellEnd"/>
      <w:r w:rsidRPr="008E244C">
        <w:rPr>
          <w:color w:val="000000" w:themeColor="text1"/>
        </w:rPr>
        <w:t xml:space="preserve"> que o </w:t>
      </w:r>
      <w:proofErr w:type="spellStart"/>
      <w:r w:rsidRPr="008E244C">
        <w:rPr>
          <w:color w:val="000000" w:themeColor="text1"/>
        </w:rPr>
        <w:t>homem</w:t>
      </w:r>
      <w:proofErr w:type="spellEnd"/>
      <w:r w:rsidRPr="008E244C">
        <w:rPr>
          <w:color w:val="000000" w:themeColor="text1"/>
        </w:rPr>
        <w:t xml:space="preserve"> (CUNHA, 2014).</w:t>
      </w:r>
    </w:p>
    <w:p w14:paraId="2976E8E0" w14:textId="77777777" w:rsidR="0079790A" w:rsidRPr="008E244C" w:rsidRDefault="0079790A" w:rsidP="0079790A">
      <w:pPr>
        <w:rPr>
          <w:color w:val="000000" w:themeColor="text1"/>
        </w:rPr>
      </w:pPr>
      <w:r w:rsidRPr="008E244C">
        <w:rPr>
          <w:color w:val="000000" w:themeColor="text1"/>
        </w:rPr>
        <w:t xml:space="preserve">É </w:t>
      </w:r>
      <w:proofErr w:type="spellStart"/>
      <w:r w:rsidRPr="008E244C">
        <w:rPr>
          <w:color w:val="000000" w:themeColor="text1"/>
        </w:rPr>
        <w:t>visível</w:t>
      </w:r>
      <w:proofErr w:type="spellEnd"/>
      <w:r w:rsidRPr="008E244C">
        <w:rPr>
          <w:color w:val="000000" w:themeColor="text1"/>
        </w:rPr>
        <w:t xml:space="preserve"> que a </w:t>
      </w:r>
      <w:proofErr w:type="spellStart"/>
      <w:r w:rsidRPr="008E244C">
        <w:rPr>
          <w:color w:val="000000" w:themeColor="text1"/>
        </w:rPr>
        <w:t>violência</w:t>
      </w:r>
      <w:proofErr w:type="spellEnd"/>
      <w:r w:rsidRPr="008E244C">
        <w:rPr>
          <w:color w:val="000000" w:themeColor="text1"/>
        </w:rPr>
        <w:t xml:space="preserve"> contra </w:t>
      </w:r>
      <w:r>
        <w:rPr>
          <w:color w:val="000000" w:themeColor="text1"/>
        </w:rPr>
        <w:t xml:space="preserve">a </w:t>
      </w:r>
      <w:proofErr w:type="spellStart"/>
      <w:r w:rsidRPr="008E244C">
        <w:rPr>
          <w:color w:val="000000" w:themeColor="text1"/>
        </w:rPr>
        <w:t>mulher</w:t>
      </w:r>
      <w:proofErr w:type="spellEnd"/>
      <w:r w:rsidRPr="008E244C">
        <w:rPr>
          <w:color w:val="000000" w:themeColor="text1"/>
        </w:rPr>
        <w:t xml:space="preserve"> </w:t>
      </w:r>
      <w:proofErr w:type="spellStart"/>
      <w:r w:rsidRPr="008E244C">
        <w:rPr>
          <w:color w:val="000000" w:themeColor="text1"/>
        </w:rPr>
        <w:t>persiste</w:t>
      </w:r>
      <w:proofErr w:type="spellEnd"/>
      <w:r w:rsidRPr="008E244C">
        <w:rPr>
          <w:color w:val="000000" w:themeColor="text1"/>
        </w:rPr>
        <w:t xml:space="preserve">, e </w:t>
      </w:r>
      <w:proofErr w:type="spellStart"/>
      <w:r w:rsidRPr="008E244C">
        <w:rPr>
          <w:color w:val="000000" w:themeColor="text1"/>
        </w:rPr>
        <w:t>os</w:t>
      </w:r>
      <w:proofErr w:type="spellEnd"/>
      <w:r w:rsidRPr="008E244C">
        <w:rPr>
          <w:color w:val="000000" w:themeColor="text1"/>
        </w:rPr>
        <w:t xml:space="preserve"> </w:t>
      </w:r>
      <w:proofErr w:type="spellStart"/>
      <w:r w:rsidRPr="008E244C">
        <w:rPr>
          <w:color w:val="000000" w:themeColor="text1"/>
        </w:rPr>
        <w:t>atos</w:t>
      </w:r>
      <w:proofErr w:type="spellEnd"/>
      <w:r w:rsidRPr="008E244C">
        <w:rPr>
          <w:color w:val="000000" w:themeColor="text1"/>
        </w:rPr>
        <w:t xml:space="preserve"> </w:t>
      </w:r>
      <w:proofErr w:type="spellStart"/>
      <w:r w:rsidRPr="008E244C">
        <w:rPr>
          <w:color w:val="000000" w:themeColor="text1"/>
        </w:rPr>
        <w:t>agressivos</w:t>
      </w:r>
      <w:proofErr w:type="spellEnd"/>
      <w:r w:rsidRPr="008E244C">
        <w:rPr>
          <w:color w:val="000000" w:themeColor="text1"/>
        </w:rPr>
        <w:t xml:space="preserve"> </w:t>
      </w:r>
      <w:proofErr w:type="spellStart"/>
      <w:r w:rsidRPr="008E244C">
        <w:rPr>
          <w:color w:val="000000" w:themeColor="text1"/>
        </w:rPr>
        <w:t>têm</w:t>
      </w:r>
      <w:proofErr w:type="spellEnd"/>
      <w:r w:rsidRPr="008E244C">
        <w:rPr>
          <w:color w:val="000000" w:themeColor="text1"/>
        </w:rPr>
        <w:t xml:space="preserve"> </w:t>
      </w:r>
      <w:proofErr w:type="spellStart"/>
      <w:r w:rsidRPr="008E244C">
        <w:rPr>
          <w:color w:val="000000" w:themeColor="text1"/>
        </w:rPr>
        <w:t>aumentado</w:t>
      </w:r>
      <w:proofErr w:type="spellEnd"/>
      <w:r w:rsidRPr="008E244C">
        <w:rPr>
          <w:color w:val="000000" w:themeColor="text1"/>
        </w:rPr>
        <w:t xml:space="preserve">, </w:t>
      </w:r>
      <w:proofErr w:type="spellStart"/>
      <w:r w:rsidRPr="008E244C">
        <w:rPr>
          <w:color w:val="000000" w:themeColor="text1"/>
        </w:rPr>
        <w:t>sendo</w:t>
      </w:r>
      <w:proofErr w:type="spellEnd"/>
      <w:r w:rsidRPr="008E244C">
        <w:rPr>
          <w:color w:val="000000" w:themeColor="text1"/>
        </w:rPr>
        <w:t xml:space="preserve"> que </w:t>
      </w:r>
      <w:proofErr w:type="spellStart"/>
      <w:r w:rsidRPr="008E244C">
        <w:rPr>
          <w:color w:val="000000" w:themeColor="text1"/>
        </w:rPr>
        <w:t>os</w:t>
      </w:r>
      <w:proofErr w:type="spellEnd"/>
      <w:r w:rsidRPr="008E244C">
        <w:rPr>
          <w:color w:val="000000" w:themeColor="text1"/>
        </w:rPr>
        <w:t xml:space="preserve"> </w:t>
      </w:r>
      <w:proofErr w:type="spellStart"/>
      <w:r w:rsidRPr="008E244C">
        <w:rPr>
          <w:color w:val="000000" w:themeColor="text1"/>
        </w:rPr>
        <w:t>motivos</w:t>
      </w:r>
      <w:proofErr w:type="spellEnd"/>
      <w:r w:rsidRPr="008E244C">
        <w:rPr>
          <w:color w:val="000000" w:themeColor="text1"/>
        </w:rPr>
        <w:t xml:space="preserve"> </w:t>
      </w:r>
      <w:proofErr w:type="spellStart"/>
      <w:r w:rsidRPr="008E244C">
        <w:rPr>
          <w:color w:val="000000" w:themeColor="text1"/>
        </w:rPr>
        <w:t>utilizados</w:t>
      </w:r>
      <w:proofErr w:type="spellEnd"/>
      <w:r w:rsidRPr="008E244C">
        <w:rPr>
          <w:color w:val="000000" w:themeColor="text1"/>
        </w:rPr>
        <w:t xml:space="preserve"> </w:t>
      </w:r>
      <w:proofErr w:type="spellStart"/>
      <w:r w:rsidRPr="008E244C">
        <w:rPr>
          <w:color w:val="000000" w:themeColor="text1"/>
        </w:rPr>
        <w:t>pelo</w:t>
      </w:r>
      <w:proofErr w:type="spellEnd"/>
      <w:r w:rsidRPr="008E244C">
        <w:rPr>
          <w:color w:val="000000" w:themeColor="text1"/>
        </w:rPr>
        <w:t xml:space="preserve"> </w:t>
      </w:r>
      <w:proofErr w:type="spellStart"/>
      <w:r w:rsidRPr="008E244C">
        <w:rPr>
          <w:color w:val="000000" w:themeColor="text1"/>
        </w:rPr>
        <w:t>homem</w:t>
      </w:r>
      <w:proofErr w:type="spellEnd"/>
      <w:r w:rsidRPr="008E244C">
        <w:rPr>
          <w:color w:val="000000" w:themeColor="text1"/>
        </w:rPr>
        <w:t xml:space="preserve"> </w:t>
      </w:r>
      <w:proofErr w:type="spellStart"/>
      <w:r w:rsidRPr="008E244C">
        <w:rPr>
          <w:color w:val="000000" w:themeColor="text1"/>
        </w:rPr>
        <w:t>como</w:t>
      </w:r>
      <w:proofErr w:type="spellEnd"/>
      <w:r w:rsidRPr="008E244C">
        <w:rPr>
          <w:color w:val="000000" w:themeColor="text1"/>
        </w:rPr>
        <w:t xml:space="preserve"> </w:t>
      </w:r>
      <w:proofErr w:type="spellStart"/>
      <w:r w:rsidRPr="008E244C">
        <w:rPr>
          <w:color w:val="000000" w:themeColor="text1"/>
        </w:rPr>
        <w:t>razão</w:t>
      </w:r>
      <w:proofErr w:type="spellEnd"/>
      <w:r w:rsidRPr="008E244C">
        <w:rPr>
          <w:color w:val="000000" w:themeColor="text1"/>
        </w:rPr>
        <w:t xml:space="preserve"> para </w:t>
      </w:r>
      <w:proofErr w:type="spellStart"/>
      <w:r w:rsidRPr="008E244C">
        <w:rPr>
          <w:color w:val="000000" w:themeColor="text1"/>
        </w:rPr>
        <w:t>justificar</w:t>
      </w:r>
      <w:proofErr w:type="spellEnd"/>
      <w:r w:rsidRPr="008E244C">
        <w:rPr>
          <w:color w:val="000000" w:themeColor="text1"/>
        </w:rPr>
        <w:t xml:space="preserve"> a </w:t>
      </w:r>
      <w:proofErr w:type="spellStart"/>
      <w:r w:rsidRPr="008E244C">
        <w:rPr>
          <w:color w:val="000000" w:themeColor="text1"/>
        </w:rPr>
        <w:t>perpetuação</w:t>
      </w:r>
      <w:proofErr w:type="spellEnd"/>
      <w:r w:rsidRPr="008E244C">
        <w:rPr>
          <w:color w:val="000000" w:themeColor="text1"/>
        </w:rPr>
        <w:t xml:space="preserve"> dos </w:t>
      </w:r>
      <w:proofErr w:type="spellStart"/>
      <w:r w:rsidRPr="008E244C">
        <w:rPr>
          <w:color w:val="000000" w:themeColor="text1"/>
        </w:rPr>
        <w:t>atos</w:t>
      </w:r>
      <w:proofErr w:type="spellEnd"/>
      <w:r w:rsidRPr="008E244C">
        <w:rPr>
          <w:color w:val="000000" w:themeColor="text1"/>
        </w:rPr>
        <w:t xml:space="preserve"> </w:t>
      </w:r>
      <w:proofErr w:type="spellStart"/>
      <w:r w:rsidRPr="008E244C">
        <w:rPr>
          <w:color w:val="000000" w:themeColor="text1"/>
        </w:rPr>
        <w:t>agressivos</w:t>
      </w:r>
      <w:proofErr w:type="spellEnd"/>
      <w:r w:rsidRPr="008E244C">
        <w:rPr>
          <w:color w:val="000000" w:themeColor="text1"/>
        </w:rPr>
        <w:t xml:space="preserve"> à </w:t>
      </w:r>
      <w:proofErr w:type="spellStart"/>
      <w:r w:rsidRPr="008E244C">
        <w:rPr>
          <w:color w:val="000000" w:themeColor="text1"/>
        </w:rPr>
        <w:t>mulher</w:t>
      </w:r>
      <w:proofErr w:type="spellEnd"/>
      <w:r w:rsidRPr="008E244C">
        <w:rPr>
          <w:color w:val="000000" w:themeColor="text1"/>
        </w:rPr>
        <w:t xml:space="preserve"> </w:t>
      </w:r>
      <w:proofErr w:type="spellStart"/>
      <w:r w:rsidRPr="008E244C">
        <w:rPr>
          <w:color w:val="000000" w:themeColor="text1"/>
        </w:rPr>
        <w:t>são</w:t>
      </w:r>
      <w:proofErr w:type="spellEnd"/>
      <w:r w:rsidRPr="008E244C">
        <w:rPr>
          <w:color w:val="000000" w:themeColor="text1"/>
        </w:rPr>
        <w:t xml:space="preserve"> </w:t>
      </w:r>
      <w:proofErr w:type="spellStart"/>
      <w:r w:rsidRPr="008E244C">
        <w:rPr>
          <w:color w:val="000000" w:themeColor="text1"/>
        </w:rPr>
        <w:t>os</w:t>
      </w:r>
      <w:proofErr w:type="spellEnd"/>
      <w:r w:rsidRPr="008E244C">
        <w:rPr>
          <w:color w:val="000000" w:themeColor="text1"/>
        </w:rPr>
        <w:t xml:space="preserve"> </w:t>
      </w:r>
      <w:proofErr w:type="spellStart"/>
      <w:r w:rsidRPr="008E244C">
        <w:rPr>
          <w:color w:val="000000" w:themeColor="text1"/>
        </w:rPr>
        <w:t>mesmos</w:t>
      </w:r>
      <w:proofErr w:type="spellEnd"/>
      <w:r w:rsidRPr="008E244C">
        <w:rPr>
          <w:color w:val="000000" w:themeColor="text1"/>
        </w:rPr>
        <w:t xml:space="preserve">, </w:t>
      </w:r>
      <w:proofErr w:type="spellStart"/>
      <w:r w:rsidRPr="008E244C">
        <w:rPr>
          <w:color w:val="000000" w:themeColor="text1"/>
        </w:rPr>
        <w:t>quais</w:t>
      </w:r>
      <w:proofErr w:type="spellEnd"/>
      <w:r w:rsidRPr="008E244C">
        <w:rPr>
          <w:color w:val="000000" w:themeColor="text1"/>
        </w:rPr>
        <w:t xml:space="preserve"> </w:t>
      </w:r>
      <w:proofErr w:type="spellStart"/>
      <w:r w:rsidRPr="008E244C">
        <w:rPr>
          <w:color w:val="000000" w:themeColor="text1"/>
        </w:rPr>
        <w:t>sejam</w:t>
      </w:r>
      <w:proofErr w:type="spellEnd"/>
      <w:r w:rsidRPr="008E244C">
        <w:rPr>
          <w:color w:val="000000" w:themeColor="text1"/>
        </w:rPr>
        <w:t xml:space="preserve">: que </w:t>
      </w:r>
      <w:proofErr w:type="spellStart"/>
      <w:r w:rsidRPr="008E244C">
        <w:rPr>
          <w:color w:val="000000" w:themeColor="text1"/>
        </w:rPr>
        <w:t>ela</w:t>
      </w:r>
      <w:proofErr w:type="spellEnd"/>
      <w:r w:rsidRPr="008E244C">
        <w:rPr>
          <w:color w:val="000000" w:themeColor="text1"/>
        </w:rPr>
        <w:t xml:space="preserve"> </w:t>
      </w:r>
      <w:proofErr w:type="spellStart"/>
      <w:r w:rsidRPr="008E244C">
        <w:rPr>
          <w:color w:val="000000" w:themeColor="text1"/>
        </w:rPr>
        <w:t>não</w:t>
      </w:r>
      <w:proofErr w:type="spellEnd"/>
      <w:r w:rsidRPr="008E244C">
        <w:rPr>
          <w:color w:val="000000" w:themeColor="text1"/>
        </w:rPr>
        <w:t xml:space="preserve"> </w:t>
      </w:r>
      <w:proofErr w:type="spellStart"/>
      <w:r w:rsidRPr="008E244C">
        <w:rPr>
          <w:color w:val="000000" w:themeColor="text1"/>
        </w:rPr>
        <w:t>está</w:t>
      </w:r>
      <w:proofErr w:type="spellEnd"/>
      <w:r w:rsidRPr="008E244C">
        <w:rPr>
          <w:color w:val="000000" w:themeColor="text1"/>
        </w:rPr>
        <w:t xml:space="preserve"> </w:t>
      </w:r>
      <w:proofErr w:type="spellStart"/>
      <w:r w:rsidRPr="008E244C">
        <w:rPr>
          <w:color w:val="000000" w:themeColor="text1"/>
        </w:rPr>
        <w:t>fazendo</w:t>
      </w:r>
      <w:proofErr w:type="spellEnd"/>
      <w:r w:rsidRPr="008E244C">
        <w:rPr>
          <w:color w:val="000000" w:themeColor="text1"/>
        </w:rPr>
        <w:t xml:space="preserve"> a </w:t>
      </w:r>
      <w:proofErr w:type="spellStart"/>
      <w:r w:rsidRPr="008E244C">
        <w:rPr>
          <w:color w:val="000000" w:themeColor="text1"/>
        </w:rPr>
        <w:t>sua</w:t>
      </w:r>
      <w:proofErr w:type="spellEnd"/>
      <w:r w:rsidRPr="008E244C">
        <w:rPr>
          <w:color w:val="000000" w:themeColor="text1"/>
        </w:rPr>
        <w:t xml:space="preserve"> </w:t>
      </w:r>
      <w:proofErr w:type="spellStart"/>
      <w:r w:rsidRPr="008E244C">
        <w:rPr>
          <w:color w:val="000000" w:themeColor="text1"/>
        </w:rPr>
        <w:t>função</w:t>
      </w:r>
      <w:proofErr w:type="spellEnd"/>
      <w:r w:rsidRPr="008E244C">
        <w:rPr>
          <w:color w:val="000000" w:themeColor="text1"/>
        </w:rPr>
        <w:t xml:space="preserve"> de </w:t>
      </w:r>
      <w:proofErr w:type="spellStart"/>
      <w:r w:rsidRPr="008E244C">
        <w:rPr>
          <w:color w:val="000000" w:themeColor="text1"/>
        </w:rPr>
        <w:t>cuidar</w:t>
      </w:r>
      <w:proofErr w:type="spellEnd"/>
      <w:r w:rsidRPr="008E244C">
        <w:rPr>
          <w:color w:val="000000" w:themeColor="text1"/>
        </w:rPr>
        <w:t xml:space="preserve"> dos </w:t>
      </w:r>
      <w:proofErr w:type="spellStart"/>
      <w:r w:rsidRPr="008E244C">
        <w:rPr>
          <w:color w:val="000000" w:themeColor="text1"/>
        </w:rPr>
        <w:t>filhos</w:t>
      </w:r>
      <w:proofErr w:type="spellEnd"/>
      <w:r w:rsidRPr="008E244C">
        <w:rPr>
          <w:color w:val="000000" w:themeColor="text1"/>
        </w:rPr>
        <w:t xml:space="preserve">, de ser </w:t>
      </w:r>
      <w:proofErr w:type="spellStart"/>
      <w:r w:rsidRPr="008E244C">
        <w:rPr>
          <w:color w:val="000000" w:themeColor="text1"/>
        </w:rPr>
        <w:t>dona</w:t>
      </w:r>
      <w:proofErr w:type="spellEnd"/>
      <w:r w:rsidRPr="008E244C">
        <w:rPr>
          <w:color w:val="000000" w:themeColor="text1"/>
        </w:rPr>
        <w:t xml:space="preserve"> de casa, </w:t>
      </w:r>
      <w:proofErr w:type="spellStart"/>
      <w:r w:rsidRPr="008E244C">
        <w:rPr>
          <w:color w:val="000000" w:themeColor="text1"/>
        </w:rPr>
        <w:t>uma</w:t>
      </w:r>
      <w:proofErr w:type="spellEnd"/>
      <w:r w:rsidRPr="008E244C">
        <w:rPr>
          <w:color w:val="000000" w:themeColor="text1"/>
        </w:rPr>
        <w:t xml:space="preserve"> </w:t>
      </w:r>
      <w:proofErr w:type="spellStart"/>
      <w:r w:rsidRPr="008E244C">
        <w:rPr>
          <w:color w:val="000000" w:themeColor="text1"/>
        </w:rPr>
        <w:t>esposa</w:t>
      </w:r>
      <w:proofErr w:type="spellEnd"/>
      <w:r w:rsidRPr="008E244C">
        <w:rPr>
          <w:color w:val="000000" w:themeColor="text1"/>
        </w:rPr>
        <w:t xml:space="preserve"> </w:t>
      </w:r>
      <w:proofErr w:type="spellStart"/>
      <w:r w:rsidRPr="008E244C">
        <w:rPr>
          <w:color w:val="000000" w:themeColor="text1"/>
        </w:rPr>
        <w:t>compreensiva</w:t>
      </w:r>
      <w:proofErr w:type="spellEnd"/>
      <w:r w:rsidRPr="008E244C">
        <w:rPr>
          <w:color w:val="000000" w:themeColor="text1"/>
        </w:rPr>
        <w:t xml:space="preserve">, </w:t>
      </w:r>
      <w:proofErr w:type="spellStart"/>
      <w:r w:rsidRPr="008E244C">
        <w:rPr>
          <w:color w:val="000000" w:themeColor="text1"/>
        </w:rPr>
        <w:t>em</w:t>
      </w:r>
      <w:proofErr w:type="spellEnd"/>
      <w:r w:rsidRPr="008E244C">
        <w:rPr>
          <w:color w:val="000000" w:themeColor="text1"/>
        </w:rPr>
        <w:t xml:space="preserve"> </w:t>
      </w:r>
      <w:proofErr w:type="spellStart"/>
      <w:r w:rsidRPr="008E244C">
        <w:rPr>
          <w:color w:val="000000" w:themeColor="text1"/>
        </w:rPr>
        <w:t>virtude</w:t>
      </w:r>
      <w:proofErr w:type="spellEnd"/>
      <w:r w:rsidRPr="008E244C">
        <w:rPr>
          <w:color w:val="000000" w:themeColor="text1"/>
        </w:rPr>
        <w:t xml:space="preserve"> de a </w:t>
      </w:r>
      <w:proofErr w:type="spellStart"/>
      <w:r w:rsidRPr="008E244C">
        <w:rPr>
          <w:color w:val="000000" w:themeColor="text1"/>
        </w:rPr>
        <w:t>mesma</w:t>
      </w:r>
      <w:proofErr w:type="spellEnd"/>
      <w:r w:rsidRPr="008E244C">
        <w:rPr>
          <w:color w:val="000000" w:themeColor="text1"/>
        </w:rPr>
        <w:t xml:space="preserve"> </w:t>
      </w:r>
      <w:proofErr w:type="spellStart"/>
      <w:r w:rsidRPr="008E244C">
        <w:rPr>
          <w:color w:val="000000" w:themeColor="text1"/>
        </w:rPr>
        <w:t>estar</w:t>
      </w:r>
      <w:proofErr w:type="spellEnd"/>
      <w:r w:rsidRPr="008E244C">
        <w:rPr>
          <w:color w:val="000000" w:themeColor="text1"/>
        </w:rPr>
        <w:t xml:space="preserve"> sim, </w:t>
      </w:r>
      <w:proofErr w:type="spellStart"/>
      <w:r w:rsidRPr="008E244C">
        <w:rPr>
          <w:color w:val="000000" w:themeColor="text1"/>
        </w:rPr>
        <w:t>dedicada</w:t>
      </w:r>
      <w:proofErr w:type="spellEnd"/>
      <w:r w:rsidRPr="008E244C">
        <w:rPr>
          <w:color w:val="000000" w:themeColor="text1"/>
        </w:rPr>
        <w:t xml:space="preserve"> a </w:t>
      </w:r>
      <w:proofErr w:type="spellStart"/>
      <w:r w:rsidRPr="008E244C">
        <w:rPr>
          <w:color w:val="000000" w:themeColor="text1"/>
        </w:rPr>
        <w:t>outras</w:t>
      </w:r>
      <w:proofErr w:type="spellEnd"/>
      <w:r w:rsidRPr="008E244C">
        <w:rPr>
          <w:color w:val="000000" w:themeColor="text1"/>
        </w:rPr>
        <w:t xml:space="preserve"> </w:t>
      </w:r>
      <w:proofErr w:type="spellStart"/>
      <w:r w:rsidRPr="008E244C">
        <w:rPr>
          <w:color w:val="000000" w:themeColor="text1"/>
        </w:rPr>
        <w:t>coisas</w:t>
      </w:r>
      <w:proofErr w:type="spellEnd"/>
      <w:r w:rsidRPr="008E244C">
        <w:rPr>
          <w:color w:val="000000" w:themeColor="text1"/>
        </w:rPr>
        <w:t xml:space="preserve">, </w:t>
      </w:r>
      <w:proofErr w:type="spellStart"/>
      <w:r w:rsidRPr="008E244C">
        <w:rPr>
          <w:color w:val="000000" w:themeColor="text1"/>
        </w:rPr>
        <w:t>como</w:t>
      </w:r>
      <w:proofErr w:type="spellEnd"/>
      <w:r w:rsidRPr="008E244C">
        <w:rPr>
          <w:color w:val="000000" w:themeColor="text1"/>
        </w:rPr>
        <w:t xml:space="preserve"> </w:t>
      </w:r>
      <w:proofErr w:type="spellStart"/>
      <w:r w:rsidRPr="008E244C">
        <w:rPr>
          <w:color w:val="000000" w:themeColor="text1"/>
        </w:rPr>
        <w:t>ao</w:t>
      </w:r>
      <w:proofErr w:type="spellEnd"/>
      <w:r w:rsidRPr="008E244C">
        <w:rPr>
          <w:color w:val="000000" w:themeColor="text1"/>
        </w:rPr>
        <w:t xml:space="preserve"> </w:t>
      </w:r>
      <w:proofErr w:type="spellStart"/>
      <w:r w:rsidRPr="008E244C">
        <w:rPr>
          <w:color w:val="000000" w:themeColor="text1"/>
        </w:rPr>
        <w:lastRenderedPageBreak/>
        <w:t>trabalho</w:t>
      </w:r>
      <w:proofErr w:type="spellEnd"/>
      <w:r w:rsidRPr="008E244C">
        <w:rPr>
          <w:color w:val="000000" w:themeColor="text1"/>
        </w:rPr>
        <w:t xml:space="preserve"> fora de casa, </w:t>
      </w:r>
      <w:proofErr w:type="spellStart"/>
      <w:r w:rsidRPr="008E244C">
        <w:rPr>
          <w:color w:val="000000" w:themeColor="text1"/>
        </w:rPr>
        <w:t>aos</w:t>
      </w:r>
      <w:proofErr w:type="spellEnd"/>
      <w:r w:rsidRPr="008E244C">
        <w:rPr>
          <w:color w:val="000000" w:themeColor="text1"/>
        </w:rPr>
        <w:t xml:space="preserve"> </w:t>
      </w:r>
      <w:proofErr w:type="spellStart"/>
      <w:r w:rsidRPr="008E244C">
        <w:rPr>
          <w:color w:val="000000" w:themeColor="text1"/>
        </w:rPr>
        <w:t>estudos</w:t>
      </w:r>
      <w:proofErr w:type="spellEnd"/>
      <w:r w:rsidRPr="008E244C">
        <w:rPr>
          <w:color w:val="000000" w:themeColor="text1"/>
        </w:rPr>
        <w:t xml:space="preserve">, </w:t>
      </w:r>
      <w:proofErr w:type="spellStart"/>
      <w:r w:rsidRPr="008E244C">
        <w:rPr>
          <w:color w:val="000000" w:themeColor="text1"/>
        </w:rPr>
        <w:t>dentre</w:t>
      </w:r>
      <w:proofErr w:type="spellEnd"/>
      <w:r w:rsidRPr="008E244C">
        <w:rPr>
          <w:color w:val="000000" w:themeColor="text1"/>
        </w:rPr>
        <w:t xml:space="preserve"> outros. </w:t>
      </w:r>
      <w:proofErr w:type="spellStart"/>
      <w:r w:rsidRPr="008E244C">
        <w:rPr>
          <w:color w:val="000000" w:themeColor="text1"/>
        </w:rPr>
        <w:t>Ou</w:t>
      </w:r>
      <w:proofErr w:type="spellEnd"/>
      <w:r w:rsidRPr="008E244C">
        <w:rPr>
          <w:color w:val="000000" w:themeColor="text1"/>
        </w:rPr>
        <w:t xml:space="preserve"> </w:t>
      </w:r>
      <w:proofErr w:type="spellStart"/>
      <w:r w:rsidRPr="008E244C">
        <w:rPr>
          <w:color w:val="000000" w:themeColor="text1"/>
        </w:rPr>
        <w:t>seja</w:t>
      </w:r>
      <w:proofErr w:type="spellEnd"/>
      <w:r w:rsidRPr="008E244C">
        <w:rPr>
          <w:color w:val="000000" w:themeColor="text1"/>
        </w:rPr>
        <w:t xml:space="preserve">, a </w:t>
      </w:r>
      <w:proofErr w:type="spellStart"/>
      <w:r w:rsidRPr="008E244C">
        <w:rPr>
          <w:color w:val="000000" w:themeColor="text1"/>
        </w:rPr>
        <w:t>perspectiva</w:t>
      </w:r>
      <w:proofErr w:type="spellEnd"/>
      <w:r w:rsidRPr="008E244C">
        <w:rPr>
          <w:color w:val="000000" w:themeColor="text1"/>
        </w:rPr>
        <w:t xml:space="preserve"> </w:t>
      </w:r>
      <w:proofErr w:type="spellStart"/>
      <w:r w:rsidRPr="008E244C">
        <w:rPr>
          <w:color w:val="000000" w:themeColor="text1"/>
        </w:rPr>
        <w:t>patriarcal</w:t>
      </w:r>
      <w:proofErr w:type="spellEnd"/>
      <w:r w:rsidRPr="008E244C">
        <w:rPr>
          <w:color w:val="000000" w:themeColor="text1"/>
        </w:rPr>
        <w:t xml:space="preserve"> continua </w:t>
      </w:r>
      <w:proofErr w:type="spellStart"/>
      <w:r w:rsidRPr="008E244C">
        <w:rPr>
          <w:color w:val="000000" w:themeColor="text1"/>
        </w:rPr>
        <w:t>sendo</w:t>
      </w:r>
      <w:proofErr w:type="spellEnd"/>
      <w:r w:rsidRPr="008E244C">
        <w:rPr>
          <w:color w:val="000000" w:themeColor="text1"/>
        </w:rPr>
        <w:t xml:space="preserve"> </w:t>
      </w:r>
      <w:proofErr w:type="spellStart"/>
      <w:r w:rsidRPr="008E244C">
        <w:rPr>
          <w:color w:val="000000" w:themeColor="text1"/>
        </w:rPr>
        <w:t>ressignificada</w:t>
      </w:r>
      <w:proofErr w:type="spellEnd"/>
      <w:r w:rsidRPr="008E244C">
        <w:rPr>
          <w:color w:val="000000" w:themeColor="text1"/>
        </w:rPr>
        <w:t xml:space="preserve"> </w:t>
      </w:r>
      <w:proofErr w:type="spellStart"/>
      <w:r w:rsidRPr="008E244C">
        <w:rPr>
          <w:color w:val="000000" w:themeColor="text1"/>
        </w:rPr>
        <w:t>na</w:t>
      </w:r>
      <w:proofErr w:type="spellEnd"/>
      <w:r w:rsidRPr="008E244C">
        <w:rPr>
          <w:color w:val="000000" w:themeColor="text1"/>
        </w:rPr>
        <w:t xml:space="preserve"> </w:t>
      </w:r>
      <w:proofErr w:type="spellStart"/>
      <w:r w:rsidRPr="008E244C">
        <w:rPr>
          <w:color w:val="000000" w:themeColor="text1"/>
        </w:rPr>
        <w:t>sociedade</w:t>
      </w:r>
      <w:proofErr w:type="spellEnd"/>
      <w:r w:rsidRPr="008E244C">
        <w:rPr>
          <w:color w:val="000000" w:themeColor="text1"/>
        </w:rPr>
        <w:t xml:space="preserve"> </w:t>
      </w:r>
      <w:proofErr w:type="spellStart"/>
      <w:r w:rsidRPr="008E244C">
        <w:rPr>
          <w:color w:val="000000" w:themeColor="text1"/>
        </w:rPr>
        <w:t>atual</w:t>
      </w:r>
      <w:proofErr w:type="spellEnd"/>
      <w:r w:rsidRPr="008E244C">
        <w:rPr>
          <w:color w:val="000000" w:themeColor="text1"/>
        </w:rPr>
        <w:t xml:space="preserve"> (BANDEIRA, 2014).</w:t>
      </w:r>
    </w:p>
    <w:p w14:paraId="51D0B370" w14:textId="77777777" w:rsidR="0079790A" w:rsidRPr="008E244C" w:rsidRDefault="0079790A" w:rsidP="0079790A">
      <w:pPr>
        <w:rPr>
          <w:color w:val="000000" w:themeColor="text1"/>
        </w:rPr>
      </w:pPr>
      <w:r w:rsidRPr="008E244C">
        <w:rPr>
          <w:color w:val="000000" w:themeColor="text1"/>
        </w:rPr>
        <w:t xml:space="preserve">Uma das </w:t>
      </w:r>
      <w:proofErr w:type="spellStart"/>
      <w:r w:rsidRPr="008E244C">
        <w:rPr>
          <w:color w:val="000000" w:themeColor="text1"/>
        </w:rPr>
        <w:t>modalidades</w:t>
      </w:r>
      <w:proofErr w:type="spellEnd"/>
      <w:r w:rsidRPr="008E244C">
        <w:rPr>
          <w:color w:val="000000" w:themeColor="text1"/>
        </w:rPr>
        <w:t xml:space="preserve"> de </w:t>
      </w:r>
      <w:proofErr w:type="spellStart"/>
      <w:r w:rsidRPr="008E244C">
        <w:rPr>
          <w:color w:val="000000" w:themeColor="text1"/>
        </w:rPr>
        <w:t>violência</w:t>
      </w:r>
      <w:proofErr w:type="spellEnd"/>
      <w:r w:rsidRPr="008E244C">
        <w:rPr>
          <w:color w:val="000000" w:themeColor="text1"/>
        </w:rPr>
        <w:t xml:space="preserve"> contra a </w:t>
      </w:r>
      <w:proofErr w:type="spellStart"/>
      <w:r w:rsidRPr="008E244C">
        <w:rPr>
          <w:color w:val="000000" w:themeColor="text1"/>
        </w:rPr>
        <w:t>mulher</w:t>
      </w:r>
      <w:proofErr w:type="spellEnd"/>
      <w:r w:rsidRPr="008E244C">
        <w:rPr>
          <w:color w:val="000000" w:themeColor="text1"/>
        </w:rPr>
        <w:t xml:space="preserve"> </w:t>
      </w:r>
      <w:proofErr w:type="spellStart"/>
      <w:r>
        <w:rPr>
          <w:color w:val="000000" w:themeColor="text1"/>
        </w:rPr>
        <w:t>adotada</w:t>
      </w:r>
      <w:proofErr w:type="spellEnd"/>
      <w:r>
        <w:rPr>
          <w:color w:val="000000" w:themeColor="text1"/>
        </w:rPr>
        <w:t xml:space="preserve"> </w:t>
      </w:r>
      <w:proofErr w:type="spellStart"/>
      <w:r>
        <w:rPr>
          <w:color w:val="000000" w:themeColor="text1"/>
        </w:rPr>
        <w:t>nesse</w:t>
      </w:r>
      <w:proofErr w:type="spellEnd"/>
      <w:r>
        <w:rPr>
          <w:color w:val="000000" w:themeColor="text1"/>
        </w:rPr>
        <w:t xml:space="preserve"> </w:t>
      </w:r>
      <w:proofErr w:type="spellStart"/>
      <w:r>
        <w:rPr>
          <w:color w:val="000000" w:themeColor="text1"/>
        </w:rPr>
        <w:t>trabalho</w:t>
      </w:r>
      <w:proofErr w:type="spellEnd"/>
      <w:r>
        <w:rPr>
          <w:color w:val="000000" w:themeColor="text1"/>
        </w:rPr>
        <w:t xml:space="preserve"> é a </w:t>
      </w:r>
      <w:proofErr w:type="spellStart"/>
      <w:r>
        <w:rPr>
          <w:color w:val="000000" w:themeColor="text1"/>
        </w:rPr>
        <w:t>denominada</w:t>
      </w:r>
      <w:proofErr w:type="spellEnd"/>
      <w:r>
        <w:rPr>
          <w:color w:val="000000" w:themeColor="text1"/>
        </w:rPr>
        <w:t xml:space="preserve"> </w:t>
      </w:r>
      <w:proofErr w:type="spellStart"/>
      <w:r w:rsidRPr="008E244C">
        <w:rPr>
          <w:color w:val="000000" w:themeColor="text1"/>
        </w:rPr>
        <w:t>violência</w:t>
      </w:r>
      <w:proofErr w:type="spellEnd"/>
      <w:r w:rsidRPr="008E244C">
        <w:rPr>
          <w:color w:val="000000" w:themeColor="text1"/>
        </w:rPr>
        <w:t xml:space="preserve"> </w:t>
      </w:r>
      <w:proofErr w:type="spellStart"/>
      <w:r w:rsidRPr="008E244C">
        <w:rPr>
          <w:color w:val="000000" w:themeColor="text1"/>
        </w:rPr>
        <w:t>doméstica</w:t>
      </w:r>
      <w:proofErr w:type="spellEnd"/>
      <w:r w:rsidRPr="008E244C">
        <w:rPr>
          <w:color w:val="000000" w:themeColor="text1"/>
        </w:rPr>
        <w:t xml:space="preserve"> </w:t>
      </w:r>
      <w:proofErr w:type="spellStart"/>
      <w:r w:rsidRPr="008E244C">
        <w:rPr>
          <w:color w:val="000000" w:themeColor="text1"/>
        </w:rPr>
        <w:t>ou</w:t>
      </w:r>
      <w:proofErr w:type="spellEnd"/>
      <w:r w:rsidRPr="008E244C">
        <w:rPr>
          <w:color w:val="000000" w:themeColor="text1"/>
        </w:rPr>
        <w:t xml:space="preserve"> </w:t>
      </w:r>
      <w:proofErr w:type="spellStart"/>
      <w:r w:rsidRPr="008E244C">
        <w:rPr>
          <w:color w:val="000000" w:themeColor="text1"/>
        </w:rPr>
        <w:t>também</w:t>
      </w:r>
      <w:proofErr w:type="spellEnd"/>
      <w:r w:rsidRPr="008E244C">
        <w:rPr>
          <w:color w:val="000000" w:themeColor="text1"/>
        </w:rPr>
        <w:t xml:space="preserve"> </w:t>
      </w:r>
      <w:proofErr w:type="spellStart"/>
      <w:r w:rsidRPr="008E244C">
        <w:rPr>
          <w:color w:val="000000" w:themeColor="text1"/>
        </w:rPr>
        <w:t>violência</w:t>
      </w:r>
      <w:proofErr w:type="spellEnd"/>
      <w:r w:rsidRPr="008E244C">
        <w:rPr>
          <w:color w:val="000000" w:themeColor="text1"/>
        </w:rPr>
        <w:t xml:space="preserve"> </w:t>
      </w:r>
      <w:proofErr w:type="spellStart"/>
      <w:r w:rsidRPr="008E244C">
        <w:rPr>
          <w:color w:val="000000" w:themeColor="text1"/>
        </w:rPr>
        <w:t>intrafamiliar</w:t>
      </w:r>
      <w:proofErr w:type="spellEnd"/>
      <w:r w:rsidRPr="008E244C">
        <w:rPr>
          <w:color w:val="000000" w:themeColor="text1"/>
        </w:rPr>
        <w:t xml:space="preserve">. </w:t>
      </w:r>
      <w:r>
        <w:rPr>
          <w:color w:val="000000" w:themeColor="text1"/>
        </w:rPr>
        <w:t>Silva, d</w:t>
      </w:r>
      <w:r w:rsidRPr="008E244C">
        <w:rPr>
          <w:color w:val="000000" w:themeColor="text1"/>
        </w:rPr>
        <w:t xml:space="preserve">efine-se a </w:t>
      </w:r>
      <w:proofErr w:type="spellStart"/>
      <w:r w:rsidRPr="008E244C">
        <w:rPr>
          <w:color w:val="000000" w:themeColor="text1"/>
        </w:rPr>
        <w:t>violência</w:t>
      </w:r>
      <w:proofErr w:type="spellEnd"/>
      <w:r w:rsidRPr="008E244C">
        <w:rPr>
          <w:color w:val="000000" w:themeColor="text1"/>
        </w:rPr>
        <w:t xml:space="preserve"> </w:t>
      </w:r>
      <w:proofErr w:type="spellStart"/>
      <w:r w:rsidRPr="008E244C">
        <w:rPr>
          <w:color w:val="000000" w:themeColor="text1"/>
        </w:rPr>
        <w:t>doméstica</w:t>
      </w:r>
      <w:proofErr w:type="spellEnd"/>
      <w:r w:rsidRPr="008E244C">
        <w:rPr>
          <w:color w:val="000000" w:themeColor="text1"/>
        </w:rPr>
        <w:t xml:space="preserve"> </w:t>
      </w:r>
      <w:proofErr w:type="spellStart"/>
      <w:r w:rsidRPr="008E244C">
        <w:rPr>
          <w:color w:val="000000" w:themeColor="text1"/>
        </w:rPr>
        <w:t>como</w:t>
      </w:r>
      <w:proofErr w:type="spellEnd"/>
      <w:r>
        <w:rPr>
          <w:color w:val="000000" w:themeColor="text1"/>
        </w:rPr>
        <w:t>:</w:t>
      </w:r>
    </w:p>
    <w:p w14:paraId="4E80B644" w14:textId="77777777" w:rsidR="0079790A" w:rsidRPr="008E244C" w:rsidRDefault="0079790A" w:rsidP="0079790A">
      <w:pPr>
        <w:rPr>
          <w:color w:val="000000" w:themeColor="text1"/>
        </w:rPr>
      </w:pPr>
    </w:p>
    <w:p w14:paraId="3ADD1BBB" w14:textId="18DF3B16" w:rsidR="0079790A" w:rsidRDefault="00247965" w:rsidP="0079790A">
      <w:pPr>
        <w:spacing w:line="240" w:lineRule="auto"/>
        <w:ind w:left="2268" w:firstLine="0"/>
        <w:rPr>
          <w:sz w:val="20"/>
          <w:szCs w:val="20"/>
        </w:rPr>
      </w:pPr>
      <w:proofErr w:type="spellStart"/>
      <w:r>
        <w:rPr>
          <w:sz w:val="20"/>
          <w:szCs w:val="20"/>
        </w:rPr>
        <w:t>A</w:t>
      </w:r>
      <w:r w:rsidR="0079790A" w:rsidRPr="008E244C">
        <w:rPr>
          <w:sz w:val="20"/>
          <w:szCs w:val="20"/>
        </w:rPr>
        <w:t>quela</w:t>
      </w:r>
      <w:proofErr w:type="spellEnd"/>
      <w:r w:rsidR="0079790A" w:rsidRPr="008E244C">
        <w:rPr>
          <w:sz w:val="20"/>
          <w:szCs w:val="20"/>
        </w:rPr>
        <w:t xml:space="preserve"> </w:t>
      </w:r>
      <w:proofErr w:type="spellStart"/>
      <w:r w:rsidR="0079790A" w:rsidRPr="008E244C">
        <w:rPr>
          <w:sz w:val="20"/>
          <w:szCs w:val="20"/>
        </w:rPr>
        <w:t>violência</w:t>
      </w:r>
      <w:proofErr w:type="spellEnd"/>
      <w:r w:rsidR="0079790A" w:rsidRPr="008E244C">
        <w:rPr>
          <w:sz w:val="20"/>
          <w:szCs w:val="20"/>
        </w:rPr>
        <w:t xml:space="preserve"> que </w:t>
      </w:r>
      <w:proofErr w:type="spellStart"/>
      <w:r w:rsidR="0079790A" w:rsidRPr="008E244C">
        <w:rPr>
          <w:sz w:val="20"/>
          <w:szCs w:val="20"/>
        </w:rPr>
        <w:t>ocorre</w:t>
      </w:r>
      <w:proofErr w:type="spellEnd"/>
      <w:r w:rsidR="0079790A" w:rsidRPr="008E244C">
        <w:rPr>
          <w:sz w:val="20"/>
          <w:szCs w:val="20"/>
        </w:rPr>
        <w:t xml:space="preserve"> no </w:t>
      </w:r>
      <w:proofErr w:type="spellStart"/>
      <w:r w:rsidR="0079790A" w:rsidRPr="008E244C">
        <w:rPr>
          <w:sz w:val="20"/>
          <w:szCs w:val="20"/>
        </w:rPr>
        <w:t>âmbito</w:t>
      </w:r>
      <w:proofErr w:type="spellEnd"/>
      <w:r w:rsidR="0079790A" w:rsidRPr="008E244C">
        <w:rPr>
          <w:sz w:val="20"/>
          <w:szCs w:val="20"/>
        </w:rPr>
        <w:t xml:space="preserve"> familiar entre </w:t>
      </w:r>
      <w:proofErr w:type="spellStart"/>
      <w:r w:rsidR="0079790A" w:rsidRPr="008E244C">
        <w:rPr>
          <w:sz w:val="20"/>
          <w:szCs w:val="20"/>
        </w:rPr>
        <w:t>pessoas</w:t>
      </w:r>
      <w:proofErr w:type="spellEnd"/>
      <w:r w:rsidR="0079790A" w:rsidRPr="008E244C">
        <w:rPr>
          <w:sz w:val="20"/>
          <w:szCs w:val="20"/>
        </w:rPr>
        <w:t xml:space="preserve"> com </w:t>
      </w:r>
      <w:proofErr w:type="spellStart"/>
      <w:r w:rsidR="0079790A" w:rsidRPr="008E244C">
        <w:rPr>
          <w:sz w:val="20"/>
          <w:szCs w:val="20"/>
        </w:rPr>
        <w:t>vínculo</w:t>
      </w:r>
      <w:proofErr w:type="spellEnd"/>
      <w:r w:rsidR="0079790A" w:rsidRPr="008E244C">
        <w:rPr>
          <w:sz w:val="20"/>
          <w:szCs w:val="20"/>
        </w:rPr>
        <w:t xml:space="preserve"> </w:t>
      </w:r>
      <w:proofErr w:type="spellStart"/>
      <w:r w:rsidR="0079790A" w:rsidRPr="008E244C">
        <w:rPr>
          <w:sz w:val="20"/>
          <w:szCs w:val="20"/>
        </w:rPr>
        <w:t>consanguíneo</w:t>
      </w:r>
      <w:proofErr w:type="spellEnd"/>
      <w:r w:rsidR="0079790A" w:rsidRPr="008E244C">
        <w:rPr>
          <w:sz w:val="20"/>
          <w:szCs w:val="20"/>
        </w:rPr>
        <w:t xml:space="preserve"> </w:t>
      </w:r>
      <w:proofErr w:type="spellStart"/>
      <w:r w:rsidR="0079790A" w:rsidRPr="008E244C">
        <w:rPr>
          <w:sz w:val="20"/>
          <w:szCs w:val="20"/>
        </w:rPr>
        <w:t>ou</w:t>
      </w:r>
      <w:proofErr w:type="spellEnd"/>
      <w:r w:rsidR="0079790A" w:rsidRPr="008E244C">
        <w:rPr>
          <w:sz w:val="20"/>
          <w:szCs w:val="20"/>
        </w:rPr>
        <w:t xml:space="preserve"> </w:t>
      </w:r>
      <w:proofErr w:type="spellStart"/>
      <w:r w:rsidR="0079790A" w:rsidRPr="008E244C">
        <w:rPr>
          <w:sz w:val="20"/>
          <w:szCs w:val="20"/>
        </w:rPr>
        <w:t>não</w:t>
      </w:r>
      <w:proofErr w:type="spellEnd"/>
      <w:r w:rsidR="0079790A" w:rsidRPr="008E244C">
        <w:rPr>
          <w:sz w:val="20"/>
          <w:szCs w:val="20"/>
        </w:rPr>
        <w:t xml:space="preserve">, </w:t>
      </w:r>
      <w:proofErr w:type="spellStart"/>
      <w:r w:rsidR="0079790A" w:rsidRPr="008E244C">
        <w:rPr>
          <w:sz w:val="20"/>
          <w:szCs w:val="20"/>
        </w:rPr>
        <w:t>como</w:t>
      </w:r>
      <w:proofErr w:type="spellEnd"/>
      <w:r w:rsidR="0079790A" w:rsidRPr="008E244C">
        <w:rPr>
          <w:sz w:val="20"/>
          <w:szCs w:val="20"/>
        </w:rPr>
        <w:t xml:space="preserve"> no </w:t>
      </w:r>
      <w:proofErr w:type="spellStart"/>
      <w:r w:rsidR="0079790A" w:rsidRPr="008E244C">
        <w:rPr>
          <w:sz w:val="20"/>
          <w:szCs w:val="20"/>
        </w:rPr>
        <w:t>caso</w:t>
      </w:r>
      <w:proofErr w:type="spellEnd"/>
      <w:r w:rsidR="0079790A" w:rsidRPr="008E244C">
        <w:rPr>
          <w:sz w:val="20"/>
          <w:szCs w:val="20"/>
        </w:rPr>
        <w:t xml:space="preserve"> de </w:t>
      </w:r>
      <w:proofErr w:type="spellStart"/>
      <w:r w:rsidR="0079790A" w:rsidRPr="008E244C">
        <w:rPr>
          <w:sz w:val="20"/>
          <w:szCs w:val="20"/>
        </w:rPr>
        <w:t>pais</w:t>
      </w:r>
      <w:proofErr w:type="spellEnd"/>
      <w:r w:rsidR="0079790A" w:rsidRPr="008E244C">
        <w:rPr>
          <w:sz w:val="20"/>
          <w:szCs w:val="20"/>
        </w:rPr>
        <w:t xml:space="preserve"> e </w:t>
      </w:r>
      <w:proofErr w:type="spellStart"/>
      <w:r w:rsidR="0079790A" w:rsidRPr="008E244C">
        <w:rPr>
          <w:sz w:val="20"/>
          <w:szCs w:val="20"/>
        </w:rPr>
        <w:t>filhos</w:t>
      </w:r>
      <w:proofErr w:type="spellEnd"/>
      <w:r w:rsidR="0079790A" w:rsidRPr="008E244C">
        <w:rPr>
          <w:sz w:val="20"/>
          <w:szCs w:val="20"/>
        </w:rPr>
        <w:t xml:space="preserve">, entre </w:t>
      </w:r>
      <w:proofErr w:type="spellStart"/>
      <w:r w:rsidR="0079790A" w:rsidRPr="008E244C">
        <w:rPr>
          <w:sz w:val="20"/>
          <w:szCs w:val="20"/>
        </w:rPr>
        <w:t>irmãos</w:t>
      </w:r>
      <w:proofErr w:type="spellEnd"/>
      <w:r w:rsidR="0079790A" w:rsidRPr="008E244C">
        <w:rPr>
          <w:sz w:val="20"/>
          <w:szCs w:val="20"/>
        </w:rPr>
        <w:t xml:space="preserve">, </w:t>
      </w:r>
      <w:proofErr w:type="spellStart"/>
      <w:r w:rsidR="0079790A" w:rsidRPr="008E244C">
        <w:rPr>
          <w:sz w:val="20"/>
          <w:szCs w:val="20"/>
        </w:rPr>
        <w:t>primos</w:t>
      </w:r>
      <w:proofErr w:type="spellEnd"/>
      <w:r w:rsidR="0079790A" w:rsidRPr="008E244C">
        <w:rPr>
          <w:sz w:val="20"/>
          <w:szCs w:val="20"/>
        </w:rPr>
        <w:t xml:space="preserve">, </w:t>
      </w:r>
      <w:proofErr w:type="spellStart"/>
      <w:r w:rsidR="0079790A" w:rsidRPr="008E244C">
        <w:rPr>
          <w:sz w:val="20"/>
          <w:szCs w:val="20"/>
        </w:rPr>
        <w:t>padrastos</w:t>
      </w:r>
      <w:proofErr w:type="spellEnd"/>
      <w:r w:rsidR="0079790A" w:rsidRPr="008E244C">
        <w:rPr>
          <w:sz w:val="20"/>
          <w:szCs w:val="20"/>
        </w:rPr>
        <w:t xml:space="preserve"> e </w:t>
      </w:r>
      <w:proofErr w:type="spellStart"/>
      <w:r w:rsidR="0079790A" w:rsidRPr="008E244C">
        <w:rPr>
          <w:sz w:val="20"/>
          <w:szCs w:val="20"/>
        </w:rPr>
        <w:t>enteados</w:t>
      </w:r>
      <w:proofErr w:type="spellEnd"/>
      <w:r w:rsidR="0079790A" w:rsidRPr="008E244C">
        <w:rPr>
          <w:sz w:val="20"/>
          <w:szCs w:val="20"/>
        </w:rPr>
        <w:t xml:space="preserve">(as). E se fora dele, por </w:t>
      </w:r>
      <w:proofErr w:type="spellStart"/>
      <w:r w:rsidR="0079790A" w:rsidRPr="008E244C">
        <w:rPr>
          <w:sz w:val="20"/>
          <w:szCs w:val="20"/>
        </w:rPr>
        <w:t>pessoas</w:t>
      </w:r>
      <w:proofErr w:type="spellEnd"/>
      <w:r w:rsidR="0079790A" w:rsidRPr="008E244C">
        <w:rPr>
          <w:sz w:val="20"/>
          <w:szCs w:val="20"/>
        </w:rPr>
        <w:t xml:space="preserve"> que </w:t>
      </w:r>
      <w:proofErr w:type="spellStart"/>
      <w:r w:rsidR="0079790A" w:rsidRPr="008E244C">
        <w:rPr>
          <w:sz w:val="20"/>
          <w:szCs w:val="20"/>
        </w:rPr>
        <w:t>possuam</w:t>
      </w:r>
      <w:proofErr w:type="spellEnd"/>
      <w:r w:rsidR="0079790A" w:rsidRPr="008E244C">
        <w:rPr>
          <w:sz w:val="20"/>
          <w:szCs w:val="20"/>
        </w:rPr>
        <w:t xml:space="preserve"> </w:t>
      </w:r>
      <w:proofErr w:type="spellStart"/>
      <w:r w:rsidR="0079790A" w:rsidRPr="008E244C">
        <w:rPr>
          <w:sz w:val="20"/>
          <w:szCs w:val="20"/>
        </w:rPr>
        <w:t>ou</w:t>
      </w:r>
      <w:proofErr w:type="spellEnd"/>
      <w:r w:rsidR="0079790A" w:rsidRPr="008E244C">
        <w:rPr>
          <w:sz w:val="20"/>
          <w:szCs w:val="20"/>
        </w:rPr>
        <w:t xml:space="preserve"> </w:t>
      </w:r>
      <w:proofErr w:type="spellStart"/>
      <w:r w:rsidR="0079790A" w:rsidRPr="008E244C">
        <w:rPr>
          <w:sz w:val="20"/>
          <w:szCs w:val="20"/>
        </w:rPr>
        <w:t>já</w:t>
      </w:r>
      <w:proofErr w:type="spellEnd"/>
      <w:r w:rsidR="0079790A" w:rsidRPr="008E244C">
        <w:rPr>
          <w:sz w:val="20"/>
          <w:szCs w:val="20"/>
        </w:rPr>
        <w:t xml:space="preserve"> </w:t>
      </w:r>
      <w:proofErr w:type="spellStart"/>
      <w:r w:rsidR="0079790A" w:rsidRPr="008E244C">
        <w:rPr>
          <w:sz w:val="20"/>
          <w:szCs w:val="20"/>
        </w:rPr>
        <w:t>possuíram</w:t>
      </w:r>
      <w:proofErr w:type="spellEnd"/>
      <w:r w:rsidR="0079790A" w:rsidRPr="008E244C">
        <w:rPr>
          <w:sz w:val="20"/>
          <w:szCs w:val="20"/>
        </w:rPr>
        <w:t xml:space="preserve"> </w:t>
      </w:r>
      <w:proofErr w:type="spellStart"/>
      <w:r w:rsidR="0079790A" w:rsidRPr="008E244C">
        <w:rPr>
          <w:sz w:val="20"/>
          <w:szCs w:val="20"/>
        </w:rPr>
        <w:t>relações</w:t>
      </w:r>
      <w:proofErr w:type="spellEnd"/>
      <w:r w:rsidR="0079790A" w:rsidRPr="008E244C">
        <w:rPr>
          <w:sz w:val="20"/>
          <w:szCs w:val="20"/>
        </w:rPr>
        <w:t xml:space="preserve"> </w:t>
      </w:r>
      <w:proofErr w:type="spellStart"/>
      <w:r w:rsidR="0079790A" w:rsidRPr="008E244C">
        <w:rPr>
          <w:sz w:val="20"/>
          <w:szCs w:val="20"/>
        </w:rPr>
        <w:t>afetivas</w:t>
      </w:r>
      <w:proofErr w:type="spellEnd"/>
      <w:r w:rsidR="0079790A" w:rsidRPr="008E244C">
        <w:rPr>
          <w:sz w:val="20"/>
          <w:szCs w:val="20"/>
        </w:rPr>
        <w:t xml:space="preserve"> </w:t>
      </w:r>
      <w:proofErr w:type="spellStart"/>
      <w:r w:rsidR="0079790A" w:rsidRPr="008E244C">
        <w:rPr>
          <w:sz w:val="20"/>
          <w:szCs w:val="20"/>
        </w:rPr>
        <w:t>sexuais</w:t>
      </w:r>
      <w:proofErr w:type="spellEnd"/>
      <w:r w:rsidR="0079790A" w:rsidRPr="008E244C">
        <w:rPr>
          <w:sz w:val="20"/>
          <w:szCs w:val="20"/>
        </w:rPr>
        <w:t xml:space="preserve"> entre </w:t>
      </w:r>
      <w:proofErr w:type="spellStart"/>
      <w:r w:rsidR="0079790A" w:rsidRPr="008E244C">
        <w:rPr>
          <w:sz w:val="20"/>
          <w:szCs w:val="20"/>
        </w:rPr>
        <w:t>si</w:t>
      </w:r>
      <w:proofErr w:type="spellEnd"/>
      <w:r w:rsidR="0079790A" w:rsidRPr="008E244C">
        <w:rPr>
          <w:sz w:val="20"/>
          <w:szCs w:val="20"/>
        </w:rPr>
        <w:t xml:space="preserve">, </w:t>
      </w:r>
      <w:proofErr w:type="spellStart"/>
      <w:r w:rsidR="0079790A" w:rsidRPr="008E244C">
        <w:rPr>
          <w:sz w:val="20"/>
          <w:szCs w:val="20"/>
        </w:rPr>
        <w:t>como</w:t>
      </w:r>
      <w:proofErr w:type="spellEnd"/>
      <w:r w:rsidR="0079790A" w:rsidRPr="008E244C">
        <w:rPr>
          <w:sz w:val="20"/>
          <w:szCs w:val="20"/>
        </w:rPr>
        <w:t xml:space="preserve"> no </w:t>
      </w:r>
      <w:proofErr w:type="spellStart"/>
      <w:r w:rsidR="0079790A" w:rsidRPr="008E244C">
        <w:rPr>
          <w:sz w:val="20"/>
          <w:szCs w:val="20"/>
        </w:rPr>
        <w:t>caso</w:t>
      </w:r>
      <w:proofErr w:type="spellEnd"/>
      <w:r w:rsidR="0079790A" w:rsidRPr="008E244C">
        <w:rPr>
          <w:sz w:val="20"/>
          <w:szCs w:val="20"/>
        </w:rPr>
        <w:t xml:space="preserve"> dos </w:t>
      </w:r>
      <w:proofErr w:type="spellStart"/>
      <w:r w:rsidR="0079790A" w:rsidRPr="008E244C">
        <w:rPr>
          <w:sz w:val="20"/>
          <w:szCs w:val="20"/>
        </w:rPr>
        <w:t>namorados</w:t>
      </w:r>
      <w:proofErr w:type="spellEnd"/>
      <w:r w:rsidR="0079790A" w:rsidRPr="008E244C">
        <w:rPr>
          <w:sz w:val="20"/>
          <w:szCs w:val="20"/>
        </w:rPr>
        <w:t xml:space="preserve">, </w:t>
      </w:r>
      <w:proofErr w:type="spellStart"/>
      <w:r w:rsidR="0079790A" w:rsidRPr="008E244C">
        <w:rPr>
          <w:sz w:val="20"/>
          <w:szCs w:val="20"/>
        </w:rPr>
        <w:t>amantes</w:t>
      </w:r>
      <w:proofErr w:type="spellEnd"/>
      <w:r w:rsidR="0079790A" w:rsidRPr="008E244C">
        <w:rPr>
          <w:sz w:val="20"/>
          <w:szCs w:val="20"/>
        </w:rPr>
        <w:t xml:space="preserve">, </w:t>
      </w:r>
      <w:proofErr w:type="spellStart"/>
      <w:r w:rsidR="0079790A" w:rsidRPr="008E244C">
        <w:rPr>
          <w:sz w:val="20"/>
          <w:szCs w:val="20"/>
        </w:rPr>
        <w:t>amásios</w:t>
      </w:r>
      <w:proofErr w:type="spellEnd"/>
      <w:r w:rsidR="0079790A" w:rsidRPr="008E244C">
        <w:rPr>
          <w:sz w:val="20"/>
          <w:szCs w:val="20"/>
        </w:rPr>
        <w:t xml:space="preserve">, </w:t>
      </w:r>
      <w:proofErr w:type="spellStart"/>
      <w:r w:rsidR="0079790A" w:rsidRPr="008E244C">
        <w:rPr>
          <w:sz w:val="20"/>
          <w:szCs w:val="20"/>
        </w:rPr>
        <w:t>maridos</w:t>
      </w:r>
      <w:proofErr w:type="spellEnd"/>
      <w:r w:rsidR="0079790A" w:rsidRPr="008E244C">
        <w:rPr>
          <w:sz w:val="20"/>
          <w:szCs w:val="20"/>
        </w:rPr>
        <w:t xml:space="preserve">, </w:t>
      </w:r>
      <w:proofErr w:type="spellStart"/>
      <w:r w:rsidR="0079790A" w:rsidRPr="008E244C">
        <w:rPr>
          <w:sz w:val="20"/>
          <w:szCs w:val="20"/>
        </w:rPr>
        <w:t>companheiros</w:t>
      </w:r>
      <w:proofErr w:type="spellEnd"/>
      <w:r w:rsidR="0079790A" w:rsidRPr="008E244C">
        <w:rPr>
          <w:sz w:val="20"/>
          <w:szCs w:val="20"/>
        </w:rPr>
        <w:t xml:space="preserve"> </w:t>
      </w:r>
      <w:proofErr w:type="spellStart"/>
      <w:r w:rsidR="0079790A" w:rsidRPr="008E244C">
        <w:rPr>
          <w:sz w:val="20"/>
          <w:szCs w:val="20"/>
        </w:rPr>
        <w:t>ou</w:t>
      </w:r>
      <w:proofErr w:type="spellEnd"/>
      <w:r w:rsidR="0079790A" w:rsidRPr="008E244C">
        <w:rPr>
          <w:sz w:val="20"/>
          <w:szCs w:val="20"/>
        </w:rPr>
        <w:t xml:space="preserve"> ex... (SILVA, 2005, p. 69).</w:t>
      </w:r>
    </w:p>
    <w:p w14:paraId="4F7DA448" w14:textId="77777777" w:rsidR="0079790A" w:rsidRDefault="0079790A" w:rsidP="0079790A">
      <w:pPr>
        <w:spacing w:line="240" w:lineRule="auto"/>
        <w:ind w:left="2268"/>
        <w:rPr>
          <w:sz w:val="20"/>
          <w:szCs w:val="20"/>
        </w:rPr>
      </w:pPr>
    </w:p>
    <w:p w14:paraId="221445B6" w14:textId="77777777" w:rsidR="0079790A" w:rsidRPr="007D4BA8" w:rsidRDefault="0079790A" w:rsidP="0079790A">
      <w:r w:rsidRPr="007D4BA8">
        <w:t xml:space="preserve">De </w:t>
      </w:r>
      <w:proofErr w:type="spellStart"/>
      <w:r w:rsidRPr="007D4BA8">
        <w:t>uma</w:t>
      </w:r>
      <w:proofErr w:type="spellEnd"/>
      <w:r w:rsidRPr="007D4BA8">
        <w:t xml:space="preserve"> forma </w:t>
      </w:r>
      <w:proofErr w:type="spellStart"/>
      <w:r w:rsidRPr="007D4BA8">
        <w:t>simplificada</w:t>
      </w:r>
      <w:proofErr w:type="spellEnd"/>
      <w:r w:rsidRPr="007D4BA8">
        <w:t xml:space="preserve">, </w:t>
      </w:r>
      <w:proofErr w:type="spellStart"/>
      <w:r w:rsidRPr="007D4BA8">
        <w:t>pode</w:t>
      </w:r>
      <w:proofErr w:type="spellEnd"/>
      <w:r>
        <w:t xml:space="preserve">-se </w:t>
      </w:r>
      <w:proofErr w:type="spellStart"/>
      <w:r w:rsidRPr="007D4BA8">
        <w:t>dizer</w:t>
      </w:r>
      <w:proofErr w:type="spellEnd"/>
      <w:r w:rsidRPr="007D4BA8">
        <w:t xml:space="preserve"> que a </w:t>
      </w:r>
      <w:proofErr w:type="spellStart"/>
      <w:r w:rsidRPr="007D4BA8">
        <w:t>violência</w:t>
      </w:r>
      <w:proofErr w:type="spellEnd"/>
      <w:r w:rsidRPr="007D4BA8">
        <w:t xml:space="preserve"> </w:t>
      </w:r>
      <w:proofErr w:type="spellStart"/>
      <w:r w:rsidRPr="007D4BA8">
        <w:t>doméstica</w:t>
      </w:r>
      <w:proofErr w:type="spellEnd"/>
      <w:r w:rsidRPr="007D4BA8">
        <w:t xml:space="preserve"> nada </w:t>
      </w:r>
      <w:proofErr w:type="spellStart"/>
      <w:r w:rsidRPr="007D4BA8">
        <w:t>mais</w:t>
      </w:r>
      <w:proofErr w:type="spellEnd"/>
      <w:r w:rsidRPr="007D4BA8">
        <w:t xml:space="preserve"> é que a </w:t>
      </w:r>
      <w:proofErr w:type="spellStart"/>
      <w:r w:rsidRPr="007D4BA8">
        <w:t>violência</w:t>
      </w:r>
      <w:proofErr w:type="spellEnd"/>
      <w:r w:rsidRPr="007D4BA8">
        <w:t xml:space="preserve"> que é </w:t>
      </w:r>
      <w:proofErr w:type="spellStart"/>
      <w:r w:rsidRPr="007D4BA8">
        <w:t>praticada</w:t>
      </w:r>
      <w:proofErr w:type="spellEnd"/>
      <w:r w:rsidRPr="007D4BA8">
        <w:t xml:space="preserve"> dentro do lar </w:t>
      </w:r>
      <w:proofErr w:type="spellStart"/>
      <w:r w:rsidRPr="007D4BA8">
        <w:t>onde</w:t>
      </w:r>
      <w:proofErr w:type="spellEnd"/>
      <w:r w:rsidRPr="007D4BA8">
        <w:t xml:space="preserve"> a </w:t>
      </w:r>
      <w:proofErr w:type="spellStart"/>
      <w:r w:rsidRPr="007D4BA8">
        <w:t>vítima</w:t>
      </w:r>
      <w:proofErr w:type="spellEnd"/>
      <w:r w:rsidRPr="007D4BA8">
        <w:t xml:space="preserve"> reside e</w:t>
      </w:r>
      <w:r>
        <w:t xml:space="preserve"> é </w:t>
      </w:r>
      <w:proofErr w:type="spellStart"/>
      <w:r>
        <w:t>praticada</w:t>
      </w:r>
      <w:proofErr w:type="spellEnd"/>
      <w:r>
        <w:t xml:space="preserve"> </w:t>
      </w:r>
      <w:r w:rsidRPr="007D4BA8">
        <w:t xml:space="preserve">por </w:t>
      </w:r>
      <w:proofErr w:type="spellStart"/>
      <w:r w:rsidRPr="007D4BA8">
        <w:t>pessoas</w:t>
      </w:r>
      <w:proofErr w:type="spellEnd"/>
      <w:r w:rsidRPr="007D4BA8">
        <w:t xml:space="preserve"> do </w:t>
      </w:r>
      <w:proofErr w:type="spellStart"/>
      <w:r w:rsidRPr="007D4BA8">
        <w:t>próprio</w:t>
      </w:r>
      <w:proofErr w:type="spellEnd"/>
      <w:r w:rsidRPr="007D4BA8">
        <w:t xml:space="preserve"> </w:t>
      </w:r>
      <w:proofErr w:type="spellStart"/>
      <w:r w:rsidRPr="007D4BA8">
        <w:t>sangue</w:t>
      </w:r>
      <w:proofErr w:type="spellEnd"/>
      <w:r w:rsidRPr="007D4BA8">
        <w:t xml:space="preserve"> </w:t>
      </w:r>
      <w:proofErr w:type="spellStart"/>
      <w:r w:rsidRPr="007D4BA8">
        <w:t>ou</w:t>
      </w:r>
      <w:proofErr w:type="spellEnd"/>
      <w:r w:rsidRPr="007D4BA8">
        <w:t xml:space="preserve"> com </w:t>
      </w:r>
      <w:proofErr w:type="spellStart"/>
      <w:r w:rsidRPr="007D4BA8">
        <w:t>quem</w:t>
      </w:r>
      <w:proofErr w:type="spellEnd"/>
      <w:r w:rsidRPr="007D4BA8">
        <w:t xml:space="preserve"> a </w:t>
      </w:r>
      <w:proofErr w:type="spellStart"/>
      <w:r w:rsidRPr="007D4BA8">
        <w:t>mesma</w:t>
      </w:r>
      <w:proofErr w:type="spellEnd"/>
      <w:r w:rsidRPr="007D4BA8">
        <w:t xml:space="preserve"> </w:t>
      </w:r>
      <w:proofErr w:type="spellStart"/>
      <w:r w:rsidRPr="007D4BA8">
        <w:t>tem</w:t>
      </w:r>
      <w:proofErr w:type="spellEnd"/>
      <w:r w:rsidRPr="007D4BA8">
        <w:t xml:space="preserve"> </w:t>
      </w:r>
      <w:proofErr w:type="spellStart"/>
      <w:r w:rsidRPr="007D4BA8">
        <w:t>afetividade</w:t>
      </w:r>
      <w:proofErr w:type="spellEnd"/>
      <w:r w:rsidRPr="007D4BA8">
        <w:t>.</w:t>
      </w:r>
      <w:r>
        <w:t xml:space="preserve"> </w:t>
      </w:r>
      <w:proofErr w:type="spellStart"/>
      <w:r>
        <w:t>Nas</w:t>
      </w:r>
      <w:proofErr w:type="spellEnd"/>
      <w:r>
        <w:t xml:space="preserve"> </w:t>
      </w:r>
      <w:proofErr w:type="spellStart"/>
      <w:r>
        <w:t>palavras</w:t>
      </w:r>
      <w:proofErr w:type="spellEnd"/>
      <w:r>
        <w:t xml:space="preserve"> de Souza:  </w:t>
      </w:r>
    </w:p>
    <w:p w14:paraId="7EC30BA3" w14:textId="77777777" w:rsidR="0079790A" w:rsidRDefault="0079790A" w:rsidP="0079790A">
      <w:pPr>
        <w:ind w:left="2268"/>
        <w:rPr>
          <w:sz w:val="20"/>
          <w:szCs w:val="20"/>
        </w:rPr>
      </w:pPr>
    </w:p>
    <w:p w14:paraId="1BA27915" w14:textId="6A807A9C" w:rsidR="0079790A" w:rsidRDefault="0079790A" w:rsidP="0079790A">
      <w:pPr>
        <w:spacing w:line="240" w:lineRule="auto"/>
        <w:ind w:left="2268" w:firstLine="0"/>
        <w:rPr>
          <w:sz w:val="20"/>
          <w:szCs w:val="20"/>
        </w:rPr>
      </w:pPr>
      <w:proofErr w:type="spellStart"/>
      <w:r w:rsidRPr="005B5BC3">
        <w:rPr>
          <w:sz w:val="20"/>
          <w:szCs w:val="20"/>
        </w:rPr>
        <w:t>Etimologicamente</w:t>
      </w:r>
      <w:proofErr w:type="spellEnd"/>
      <w:r w:rsidRPr="005B5BC3">
        <w:rPr>
          <w:sz w:val="20"/>
          <w:szCs w:val="20"/>
        </w:rPr>
        <w:t xml:space="preserve">, a </w:t>
      </w:r>
      <w:proofErr w:type="spellStart"/>
      <w:r w:rsidRPr="005B5BC3">
        <w:rPr>
          <w:sz w:val="20"/>
          <w:szCs w:val="20"/>
        </w:rPr>
        <w:t>palavra</w:t>
      </w:r>
      <w:proofErr w:type="spellEnd"/>
      <w:r w:rsidRPr="005B5BC3">
        <w:rPr>
          <w:sz w:val="20"/>
          <w:szCs w:val="20"/>
        </w:rPr>
        <w:t xml:space="preserve"> </w:t>
      </w:r>
      <w:proofErr w:type="spellStart"/>
      <w:r w:rsidRPr="005B5BC3">
        <w:rPr>
          <w:sz w:val="20"/>
          <w:szCs w:val="20"/>
        </w:rPr>
        <w:t>família</w:t>
      </w:r>
      <w:proofErr w:type="spellEnd"/>
      <w:r w:rsidRPr="005B5BC3">
        <w:rPr>
          <w:sz w:val="20"/>
          <w:szCs w:val="20"/>
        </w:rPr>
        <w:t xml:space="preserve"> </w:t>
      </w:r>
      <w:proofErr w:type="spellStart"/>
      <w:r w:rsidRPr="005B5BC3">
        <w:rPr>
          <w:sz w:val="20"/>
          <w:szCs w:val="20"/>
        </w:rPr>
        <w:t>deriva</w:t>
      </w:r>
      <w:proofErr w:type="spellEnd"/>
      <w:r w:rsidRPr="005B5BC3">
        <w:rPr>
          <w:sz w:val="20"/>
          <w:szCs w:val="20"/>
        </w:rPr>
        <w:t xml:space="preserve"> da </w:t>
      </w:r>
      <w:proofErr w:type="spellStart"/>
      <w:r w:rsidRPr="005B5BC3">
        <w:rPr>
          <w:sz w:val="20"/>
          <w:szCs w:val="20"/>
        </w:rPr>
        <w:t>palavra</w:t>
      </w:r>
      <w:proofErr w:type="spellEnd"/>
      <w:r w:rsidRPr="005B5BC3">
        <w:rPr>
          <w:sz w:val="20"/>
          <w:szCs w:val="20"/>
        </w:rPr>
        <w:t xml:space="preserve"> </w:t>
      </w:r>
      <w:proofErr w:type="spellStart"/>
      <w:r w:rsidRPr="005B5BC3">
        <w:rPr>
          <w:i/>
          <w:sz w:val="20"/>
          <w:szCs w:val="20"/>
        </w:rPr>
        <w:t>famel</w:t>
      </w:r>
      <w:proofErr w:type="spellEnd"/>
      <w:r w:rsidRPr="005B5BC3">
        <w:rPr>
          <w:sz w:val="20"/>
          <w:szCs w:val="20"/>
        </w:rPr>
        <w:t xml:space="preserve">, que por </w:t>
      </w:r>
      <w:proofErr w:type="spellStart"/>
      <w:r w:rsidRPr="005B5BC3">
        <w:rPr>
          <w:sz w:val="20"/>
          <w:szCs w:val="20"/>
        </w:rPr>
        <w:t>sua</w:t>
      </w:r>
      <w:proofErr w:type="spellEnd"/>
      <w:r w:rsidRPr="005B5BC3">
        <w:rPr>
          <w:sz w:val="20"/>
          <w:szCs w:val="20"/>
        </w:rPr>
        <w:t xml:space="preserve"> </w:t>
      </w:r>
      <w:proofErr w:type="spellStart"/>
      <w:r w:rsidRPr="005B5BC3">
        <w:rPr>
          <w:sz w:val="20"/>
          <w:szCs w:val="20"/>
        </w:rPr>
        <w:t>vez</w:t>
      </w:r>
      <w:proofErr w:type="spellEnd"/>
      <w:r w:rsidRPr="005B5BC3">
        <w:rPr>
          <w:sz w:val="20"/>
          <w:szCs w:val="20"/>
        </w:rPr>
        <w:t xml:space="preserve"> fez </w:t>
      </w:r>
      <w:proofErr w:type="spellStart"/>
      <w:r w:rsidRPr="005B5BC3">
        <w:rPr>
          <w:sz w:val="20"/>
          <w:szCs w:val="20"/>
        </w:rPr>
        <w:t>surgir</w:t>
      </w:r>
      <w:proofErr w:type="spellEnd"/>
      <w:r w:rsidRPr="005B5BC3">
        <w:rPr>
          <w:sz w:val="20"/>
          <w:szCs w:val="20"/>
        </w:rPr>
        <w:t xml:space="preserve"> a </w:t>
      </w:r>
      <w:proofErr w:type="spellStart"/>
      <w:r w:rsidRPr="005B5BC3">
        <w:rPr>
          <w:sz w:val="20"/>
          <w:szCs w:val="20"/>
        </w:rPr>
        <w:t>palavra</w:t>
      </w:r>
      <w:proofErr w:type="spellEnd"/>
      <w:r w:rsidRPr="005B5BC3">
        <w:rPr>
          <w:sz w:val="20"/>
          <w:szCs w:val="20"/>
        </w:rPr>
        <w:t xml:space="preserve"> </w:t>
      </w:r>
      <w:proofErr w:type="spellStart"/>
      <w:r w:rsidRPr="005B5BC3">
        <w:rPr>
          <w:i/>
          <w:sz w:val="20"/>
          <w:szCs w:val="20"/>
        </w:rPr>
        <w:t>famulus</w:t>
      </w:r>
      <w:proofErr w:type="spellEnd"/>
      <w:r w:rsidRPr="005B5BC3">
        <w:rPr>
          <w:i/>
          <w:sz w:val="20"/>
          <w:szCs w:val="20"/>
        </w:rPr>
        <w:t xml:space="preserve">, </w:t>
      </w:r>
      <w:proofErr w:type="spellStart"/>
      <w:r w:rsidRPr="005B5BC3">
        <w:rPr>
          <w:sz w:val="20"/>
          <w:szCs w:val="20"/>
        </w:rPr>
        <w:t>culminando</w:t>
      </w:r>
      <w:proofErr w:type="spellEnd"/>
      <w:r w:rsidRPr="005B5BC3">
        <w:rPr>
          <w:sz w:val="20"/>
          <w:szCs w:val="20"/>
        </w:rPr>
        <w:t xml:space="preserve"> </w:t>
      </w:r>
      <w:proofErr w:type="spellStart"/>
      <w:r w:rsidRPr="005B5BC3">
        <w:rPr>
          <w:sz w:val="20"/>
          <w:szCs w:val="20"/>
        </w:rPr>
        <w:t>na</w:t>
      </w:r>
      <w:proofErr w:type="spellEnd"/>
      <w:r w:rsidRPr="005B5BC3">
        <w:rPr>
          <w:sz w:val="20"/>
          <w:szCs w:val="20"/>
        </w:rPr>
        <w:t xml:space="preserve"> </w:t>
      </w:r>
      <w:proofErr w:type="spellStart"/>
      <w:r w:rsidRPr="005B5BC3">
        <w:rPr>
          <w:sz w:val="20"/>
          <w:szCs w:val="20"/>
        </w:rPr>
        <w:t>palavra</w:t>
      </w:r>
      <w:proofErr w:type="spellEnd"/>
      <w:r w:rsidRPr="005B5BC3">
        <w:rPr>
          <w:sz w:val="20"/>
          <w:szCs w:val="20"/>
        </w:rPr>
        <w:t xml:space="preserve"> </w:t>
      </w:r>
      <w:proofErr w:type="spellStart"/>
      <w:r w:rsidRPr="005B5BC3">
        <w:rPr>
          <w:i/>
          <w:sz w:val="20"/>
          <w:szCs w:val="20"/>
        </w:rPr>
        <w:t>famulia</w:t>
      </w:r>
      <w:proofErr w:type="spellEnd"/>
      <w:r w:rsidRPr="005B5BC3">
        <w:rPr>
          <w:sz w:val="20"/>
          <w:szCs w:val="20"/>
        </w:rPr>
        <w:t xml:space="preserve">. </w:t>
      </w:r>
      <w:proofErr w:type="spellStart"/>
      <w:r w:rsidRPr="005B5BC3">
        <w:rPr>
          <w:sz w:val="20"/>
          <w:szCs w:val="20"/>
        </w:rPr>
        <w:t>Nesse</w:t>
      </w:r>
      <w:proofErr w:type="spellEnd"/>
      <w:r w:rsidRPr="005B5BC3">
        <w:rPr>
          <w:sz w:val="20"/>
          <w:szCs w:val="20"/>
        </w:rPr>
        <w:t xml:space="preserve"> </w:t>
      </w:r>
      <w:proofErr w:type="spellStart"/>
      <w:r w:rsidRPr="005B5BC3">
        <w:rPr>
          <w:sz w:val="20"/>
          <w:szCs w:val="20"/>
        </w:rPr>
        <w:t>sentido</w:t>
      </w:r>
      <w:proofErr w:type="spellEnd"/>
      <w:r w:rsidRPr="005B5BC3">
        <w:rPr>
          <w:sz w:val="20"/>
          <w:szCs w:val="20"/>
        </w:rPr>
        <w:t xml:space="preserve">, </w:t>
      </w:r>
      <w:proofErr w:type="spellStart"/>
      <w:r w:rsidRPr="005B5BC3">
        <w:rPr>
          <w:sz w:val="20"/>
          <w:szCs w:val="20"/>
        </w:rPr>
        <w:t>significa</w:t>
      </w:r>
      <w:proofErr w:type="spellEnd"/>
      <w:r w:rsidRPr="005B5BC3">
        <w:rPr>
          <w:sz w:val="20"/>
          <w:szCs w:val="20"/>
        </w:rPr>
        <w:t xml:space="preserve"> um </w:t>
      </w:r>
      <w:proofErr w:type="spellStart"/>
      <w:r w:rsidRPr="005B5BC3">
        <w:rPr>
          <w:sz w:val="20"/>
          <w:szCs w:val="20"/>
        </w:rPr>
        <w:t>vínculo</w:t>
      </w:r>
      <w:proofErr w:type="spellEnd"/>
      <w:r w:rsidRPr="005B5BC3">
        <w:rPr>
          <w:sz w:val="20"/>
          <w:szCs w:val="20"/>
        </w:rPr>
        <w:t xml:space="preserve"> de </w:t>
      </w:r>
      <w:proofErr w:type="spellStart"/>
      <w:r w:rsidRPr="005B5BC3">
        <w:rPr>
          <w:sz w:val="20"/>
          <w:szCs w:val="20"/>
        </w:rPr>
        <w:t>pessoas</w:t>
      </w:r>
      <w:proofErr w:type="spellEnd"/>
      <w:r w:rsidRPr="005B5BC3">
        <w:rPr>
          <w:sz w:val="20"/>
          <w:szCs w:val="20"/>
        </w:rPr>
        <w:t xml:space="preserve"> </w:t>
      </w:r>
      <w:proofErr w:type="spellStart"/>
      <w:r w:rsidRPr="005B5BC3">
        <w:rPr>
          <w:sz w:val="20"/>
          <w:szCs w:val="20"/>
        </w:rPr>
        <w:t>subordinadas</w:t>
      </w:r>
      <w:proofErr w:type="spellEnd"/>
      <w:r w:rsidRPr="005B5BC3">
        <w:rPr>
          <w:sz w:val="20"/>
          <w:szCs w:val="20"/>
        </w:rPr>
        <w:t xml:space="preserve"> entre </w:t>
      </w:r>
      <w:proofErr w:type="spellStart"/>
      <w:r w:rsidRPr="005B5BC3">
        <w:rPr>
          <w:sz w:val="20"/>
          <w:szCs w:val="20"/>
        </w:rPr>
        <w:t>si</w:t>
      </w:r>
      <w:proofErr w:type="spellEnd"/>
      <w:r w:rsidRPr="005B5BC3">
        <w:rPr>
          <w:sz w:val="20"/>
          <w:szCs w:val="20"/>
        </w:rPr>
        <w:t xml:space="preserve">. </w:t>
      </w:r>
      <w:proofErr w:type="spellStart"/>
      <w:r w:rsidRPr="005B5BC3">
        <w:rPr>
          <w:sz w:val="20"/>
          <w:szCs w:val="20"/>
        </w:rPr>
        <w:t>Alguns</w:t>
      </w:r>
      <w:proofErr w:type="spellEnd"/>
      <w:r w:rsidRPr="005B5BC3">
        <w:rPr>
          <w:sz w:val="20"/>
          <w:szCs w:val="20"/>
        </w:rPr>
        <w:t xml:space="preserve"> </w:t>
      </w:r>
      <w:proofErr w:type="spellStart"/>
      <w:r w:rsidRPr="005B5BC3">
        <w:rPr>
          <w:sz w:val="20"/>
          <w:szCs w:val="20"/>
        </w:rPr>
        <w:t>entendem</w:t>
      </w:r>
      <w:proofErr w:type="spellEnd"/>
      <w:r w:rsidRPr="005B5BC3">
        <w:rPr>
          <w:sz w:val="20"/>
          <w:szCs w:val="20"/>
        </w:rPr>
        <w:t xml:space="preserve"> que a </w:t>
      </w:r>
      <w:proofErr w:type="spellStart"/>
      <w:r w:rsidRPr="005B5BC3">
        <w:rPr>
          <w:sz w:val="20"/>
          <w:szCs w:val="20"/>
        </w:rPr>
        <w:t>palavra</w:t>
      </w:r>
      <w:proofErr w:type="spellEnd"/>
      <w:r w:rsidRPr="005B5BC3">
        <w:rPr>
          <w:sz w:val="20"/>
          <w:szCs w:val="20"/>
        </w:rPr>
        <w:t xml:space="preserve"> </w:t>
      </w:r>
      <w:proofErr w:type="spellStart"/>
      <w:r w:rsidRPr="005B5BC3">
        <w:rPr>
          <w:sz w:val="20"/>
          <w:szCs w:val="20"/>
        </w:rPr>
        <w:t>deriva</w:t>
      </w:r>
      <w:proofErr w:type="spellEnd"/>
      <w:r w:rsidRPr="005B5BC3">
        <w:rPr>
          <w:sz w:val="20"/>
          <w:szCs w:val="20"/>
        </w:rPr>
        <w:t xml:space="preserve"> de </w:t>
      </w:r>
      <w:proofErr w:type="spellStart"/>
      <w:r w:rsidRPr="005B5BC3">
        <w:rPr>
          <w:i/>
          <w:sz w:val="20"/>
          <w:szCs w:val="20"/>
        </w:rPr>
        <w:t>domus</w:t>
      </w:r>
      <w:r w:rsidRPr="005B5BC3">
        <w:rPr>
          <w:sz w:val="20"/>
          <w:szCs w:val="20"/>
        </w:rPr>
        <w:t>e</w:t>
      </w:r>
      <w:proofErr w:type="spellEnd"/>
      <w:r w:rsidRPr="005B5BC3">
        <w:rPr>
          <w:sz w:val="20"/>
          <w:szCs w:val="20"/>
        </w:rPr>
        <w:t xml:space="preserve"> </w:t>
      </w:r>
      <w:proofErr w:type="spellStart"/>
      <w:r w:rsidRPr="005B5BC3">
        <w:rPr>
          <w:sz w:val="20"/>
          <w:szCs w:val="20"/>
        </w:rPr>
        <w:t>significa</w:t>
      </w:r>
      <w:proofErr w:type="spellEnd"/>
      <w:r w:rsidRPr="005B5BC3">
        <w:rPr>
          <w:sz w:val="20"/>
          <w:szCs w:val="20"/>
        </w:rPr>
        <w:t xml:space="preserve"> casa </w:t>
      </w:r>
      <w:proofErr w:type="spellStart"/>
      <w:r w:rsidRPr="005B5BC3">
        <w:rPr>
          <w:sz w:val="20"/>
          <w:szCs w:val="20"/>
        </w:rPr>
        <w:t>ou</w:t>
      </w:r>
      <w:proofErr w:type="spellEnd"/>
      <w:r w:rsidRPr="005B5BC3">
        <w:rPr>
          <w:sz w:val="20"/>
          <w:szCs w:val="20"/>
        </w:rPr>
        <w:t xml:space="preserve"> </w:t>
      </w:r>
      <w:proofErr w:type="spellStart"/>
      <w:r w:rsidRPr="005B5BC3">
        <w:rPr>
          <w:sz w:val="20"/>
          <w:szCs w:val="20"/>
        </w:rPr>
        <w:t>uma</w:t>
      </w:r>
      <w:proofErr w:type="spellEnd"/>
      <w:r w:rsidRPr="005B5BC3">
        <w:rPr>
          <w:sz w:val="20"/>
          <w:szCs w:val="20"/>
        </w:rPr>
        <w:t xml:space="preserve"> </w:t>
      </w:r>
      <w:proofErr w:type="spellStart"/>
      <w:r w:rsidRPr="005B5BC3">
        <w:rPr>
          <w:sz w:val="20"/>
          <w:szCs w:val="20"/>
        </w:rPr>
        <w:t>construção</w:t>
      </w:r>
      <w:proofErr w:type="spellEnd"/>
      <w:r w:rsidRPr="005B5BC3">
        <w:rPr>
          <w:sz w:val="20"/>
          <w:szCs w:val="20"/>
        </w:rPr>
        <w:t xml:space="preserve"> </w:t>
      </w:r>
      <w:proofErr w:type="spellStart"/>
      <w:r w:rsidRPr="005B5BC3">
        <w:rPr>
          <w:sz w:val="20"/>
          <w:szCs w:val="20"/>
        </w:rPr>
        <w:t>comum</w:t>
      </w:r>
      <w:proofErr w:type="spellEnd"/>
      <w:r w:rsidRPr="005B5BC3">
        <w:rPr>
          <w:sz w:val="20"/>
          <w:szCs w:val="20"/>
        </w:rPr>
        <w:t xml:space="preserve">. </w:t>
      </w:r>
      <w:proofErr w:type="spellStart"/>
      <w:r w:rsidRPr="005B5BC3">
        <w:rPr>
          <w:sz w:val="20"/>
          <w:szCs w:val="20"/>
        </w:rPr>
        <w:t>Unindo</w:t>
      </w:r>
      <w:proofErr w:type="spellEnd"/>
      <w:r w:rsidRPr="005B5BC3">
        <w:rPr>
          <w:sz w:val="20"/>
          <w:szCs w:val="20"/>
        </w:rPr>
        <w:t xml:space="preserve"> </w:t>
      </w:r>
      <w:proofErr w:type="spellStart"/>
      <w:r w:rsidRPr="005B5BC3">
        <w:rPr>
          <w:sz w:val="20"/>
          <w:szCs w:val="20"/>
        </w:rPr>
        <w:t>todos</w:t>
      </w:r>
      <w:proofErr w:type="spellEnd"/>
      <w:r w:rsidRPr="005B5BC3">
        <w:rPr>
          <w:sz w:val="20"/>
          <w:szCs w:val="20"/>
        </w:rPr>
        <w:t xml:space="preserve"> </w:t>
      </w:r>
      <w:proofErr w:type="spellStart"/>
      <w:r w:rsidRPr="005B5BC3">
        <w:rPr>
          <w:sz w:val="20"/>
          <w:szCs w:val="20"/>
        </w:rPr>
        <w:t>esses</w:t>
      </w:r>
      <w:proofErr w:type="spellEnd"/>
      <w:r w:rsidRPr="005B5BC3">
        <w:rPr>
          <w:sz w:val="20"/>
          <w:szCs w:val="20"/>
        </w:rPr>
        <w:t xml:space="preserve"> </w:t>
      </w:r>
      <w:proofErr w:type="spellStart"/>
      <w:r w:rsidRPr="005B5BC3">
        <w:rPr>
          <w:sz w:val="20"/>
          <w:szCs w:val="20"/>
        </w:rPr>
        <w:t>pensamentos</w:t>
      </w:r>
      <w:proofErr w:type="spellEnd"/>
      <w:r w:rsidRPr="005B5BC3">
        <w:rPr>
          <w:sz w:val="20"/>
          <w:szCs w:val="20"/>
        </w:rPr>
        <w:t xml:space="preserve">, </w:t>
      </w:r>
      <w:proofErr w:type="spellStart"/>
      <w:r w:rsidRPr="005B5BC3">
        <w:rPr>
          <w:sz w:val="20"/>
          <w:szCs w:val="20"/>
        </w:rPr>
        <w:t>podemos</w:t>
      </w:r>
      <w:proofErr w:type="spellEnd"/>
      <w:r w:rsidRPr="005B5BC3">
        <w:rPr>
          <w:sz w:val="20"/>
          <w:szCs w:val="20"/>
        </w:rPr>
        <w:t xml:space="preserve"> </w:t>
      </w:r>
      <w:proofErr w:type="spellStart"/>
      <w:r w:rsidRPr="005B5BC3">
        <w:rPr>
          <w:sz w:val="20"/>
          <w:szCs w:val="20"/>
        </w:rPr>
        <w:t>concluir</w:t>
      </w:r>
      <w:proofErr w:type="spellEnd"/>
      <w:r w:rsidRPr="005B5BC3">
        <w:rPr>
          <w:sz w:val="20"/>
          <w:szCs w:val="20"/>
        </w:rPr>
        <w:t xml:space="preserve"> que </w:t>
      </w:r>
      <w:proofErr w:type="spellStart"/>
      <w:r w:rsidRPr="005B5BC3">
        <w:rPr>
          <w:sz w:val="20"/>
          <w:szCs w:val="20"/>
        </w:rPr>
        <w:t>família</w:t>
      </w:r>
      <w:proofErr w:type="spellEnd"/>
      <w:r w:rsidRPr="005B5BC3">
        <w:rPr>
          <w:sz w:val="20"/>
          <w:szCs w:val="20"/>
        </w:rPr>
        <w:t xml:space="preserve"> é </w:t>
      </w:r>
      <w:proofErr w:type="spellStart"/>
      <w:r w:rsidRPr="005B5BC3">
        <w:rPr>
          <w:sz w:val="20"/>
          <w:szCs w:val="20"/>
        </w:rPr>
        <w:t>uma</w:t>
      </w:r>
      <w:proofErr w:type="spellEnd"/>
      <w:r w:rsidRPr="005B5BC3">
        <w:rPr>
          <w:sz w:val="20"/>
          <w:szCs w:val="20"/>
        </w:rPr>
        <w:t xml:space="preserve"> </w:t>
      </w:r>
      <w:proofErr w:type="spellStart"/>
      <w:r w:rsidRPr="005B5BC3">
        <w:rPr>
          <w:sz w:val="20"/>
          <w:szCs w:val="20"/>
        </w:rPr>
        <w:t>reunião</w:t>
      </w:r>
      <w:proofErr w:type="spellEnd"/>
      <w:r w:rsidRPr="005B5BC3">
        <w:rPr>
          <w:sz w:val="20"/>
          <w:szCs w:val="20"/>
        </w:rPr>
        <w:t xml:space="preserve"> de </w:t>
      </w:r>
      <w:proofErr w:type="spellStart"/>
      <w:r w:rsidRPr="005B5BC3">
        <w:rPr>
          <w:sz w:val="20"/>
          <w:szCs w:val="20"/>
        </w:rPr>
        <w:t>pessoas</w:t>
      </w:r>
      <w:proofErr w:type="spellEnd"/>
      <w:r w:rsidRPr="005B5BC3">
        <w:rPr>
          <w:sz w:val="20"/>
          <w:szCs w:val="20"/>
        </w:rPr>
        <w:t xml:space="preserve"> </w:t>
      </w:r>
      <w:proofErr w:type="spellStart"/>
      <w:r w:rsidRPr="005B5BC3">
        <w:rPr>
          <w:sz w:val="20"/>
          <w:szCs w:val="20"/>
        </w:rPr>
        <w:t>vinculadas</w:t>
      </w:r>
      <w:proofErr w:type="spellEnd"/>
      <w:r w:rsidRPr="005B5BC3">
        <w:rPr>
          <w:sz w:val="20"/>
          <w:szCs w:val="20"/>
        </w:rPr>
        <w:t xml:space="preserve"> e que </w:t>
      </w:r>
      <w:proofErr w:type="spellStart"/>
      <w:r w:rsidRPr="005B5BC3">
        <w:rPr>
          <w:sz w:val="20"/>
          <w:szCs w:val="20"/>
        </w:rPr>
        <w:t>vivem</w:t>
      </w:r>
      <w:proofErr w:type="spellEnd"/>
      <w:r w:rsidRPr="005B5BC3">
        <w:rPr>
          <w:sz w:val="20"/>
          <w:szCs w:val="20"/>
        </w:rPr>
        <w:t xml:space="preserve"> </w:t>
      </w:r>
      <w:proofErr w:type="spellStart"/>
      <w:r w:rsidRPr="005B5BC3">
        <w:rPr>
          <w:sz w:val="20"/>
          <w:szCs w:val="20"/>
        </w:rPr>
        <w:t>muito</w:t>
      </w:r>
      <w:proofErr w:type="spellEnd"/>
      <w:r w:rsidRPr="005B5BC3">
        <w:rPr>
          <w:sz w:val="20"/>
          <w:szCs w:val="20"/>
        </w:rPr>
        <w:t xml:space="preserve"> </w:t>
      </w:r>
      <w:proofErr w:type="spellStart"/>
      <w:r w:rsidRPr="005B5BC3">
        <w:rPr>
          <w:sz w:val="20"/>
          <w:szCs w:val="20"/>
        </w:rPr>
        <w:t>próximas</w:t>
      </w:r>
      <w:proofErr w:type="spellEnd"/>
      <w:r w:rsidRPr="005B5BC3">
        <w:rPr>
          <w:sz w:val="20"/>
          <w:szCs w:val="20"/>
        </w:rPr>
        <w:t xml:space="preserve"> entre </w:t>
      </w:r>
      <w:proofErr w:type="spellStart"/>
      <w:r w:rsidRPr="005B5BC3">
        <w:rPr>
          <w:sz w:val="20"/>
          <w:szCs w:val="20"/>
        </w:rPr>
        <w:t>si</w:t>
      </w:r>
      <w:proofErr w:type="spellEnd"/>
      <w:r w:rsidR="00DE73A0">
        <w:rPr>
          <w:sz w:val="20"/>
          <w:szCs w:val="20"/>
        </w:rPr>
        <w:t xml:space="preserve"> </w:t>
      </w:r>
      <w:r w:rsidRPr="005B5BC3">
        <w:rPr>
          <w:sz w:val="20"/>
          <w:szCs w:val="20"/>
        </w:rPr>
        <w:t>(</w:t>
      </w:r>
      <w:r w:rsidR="00DE73A0">
        <w:rPr>
          <w:sz w:val="20"/>
          <w:szCs w:val="20"/>
        </w:rPr>
        <w:t xml:space="preserve">SOUZA, </w:t>
      </w:r>
      <w:r w:rsidRPr="005B5BC3">
        <w:rPr>
          <w:sz w:val="20"/>
          <w:szCs w:val="20"/>
        </w:rPr>
        <w:t>2007,</w:t>
      </w:r>
      <w:r w:rsidRPr="005B5BC3">
        <w:rPr>
          <w:spacing w:val="-2"/>
          <w:sz w:val="20"/>
          <w:szCs w:val="20"/>
        </w:rPr>
        <w:t xml:space="preserve"> </w:t>
      </w:r>
      <w:r w:rsidRPr="005B5BC3">
        <w:rPr>
          <w:sz w:val="20"/>
          <w:szCs w:val="20"/>
        </w:rPr>
        <w:t>p.22).</w:t>
      </w:r>
    </w:p>
    <w:p w14:paraId="430BE0B0" w14:textId="77777777" w:rsidR="0079790A" w:rsidRDefault="0079790A" w:rsidP="0079790A">
      <w:pPr>
        <w:ind w:left="2268"/>
        <w:rPr>
          <w:sz w:val="20"/>
          <w:szCs w:val="20"/>
        </w:rPr>
      </w:pPr>
    </w:p>
    <w:p w14:paraId="61951340" w14:textId="4F12652D" w:rsidR="0079790A" w:rsidRDefault="0079790A" w:rsidP="0079790A">
      <w:proofErr w:type="spellStart"/>
      <w:r w:rsidRPr="00273FD4">
        <w:t>Assim</w:t>
      </w:r>
      <w:proofErr w:type="spellEnd"/>
      <w:r w:rsidRPr="00273FD4">
        <w:t xml:space="preserve">, </w:t>
      </w:r>
      <w:proofErr w:type="spellStart"/>
      <w:r w:rsidRPr="00273FD4">
        <w:t>família</w:t>
      </w:r>
      <w:proofErr w:type="spellEnd"/>
      <w:r w:rsidRPr="00273FD4">
        <w:t xml:space="preserve"> é um conjunto de </w:t>
      </w:r>
      <w:proofErr w:type="spellStart"/>
      <w:r w:rsidRPr="00273FD4">
        <w:t>pessoas</w:t>
      </w:r>
      <w:proofErr w:type="spellEnd"/>
      <w:r w:rsidRPr="00273FD4">
        <w:t xml:space="preserve"> que </w:t>
      </w:r>
      <w:proofErr w:type="spellStart"/>
      <w:r w:rsidRPr="00273FD4">
        <w:t>possuem</w:t>
      </w:r>
      <w:proofErr w:type="spellEnd"/>
      <w:r w:rsidRPr="00273FD4">
        <w:t xml:space="preserve"> </w:t>
      </w:r>
      <w:proofErr w:type="spellStart"/>
      <w:r w:rsidRPr="00273FD4">
        <w:t>vínculos</w:t>
      </w:r>
      <w:proofErr w:type="spellEnd"/>
      <w:r w:rsidRPr="00273FD4">
        <w:t xml:space="preserve">, </w:t>
      </w:r>
      <w:proofErr w:type="spellStart"/>
      <w:r w:rsidRPr="00273FD4">
        <w:t>embora</w:t>
      </w:r>
      <w:proofErr w:type="spellEnd"/>
      <w:r w:rsidRPr="00273FD4">
        <w:t xml:space="preserve"> </w:t>
      </w:r>
      <w:proofErr w:type="spellStart"/>
      <w:r w:rsidRPr="00273FD4">
        <w:t>nos</w:t>
      </w:r>
      <w:proofErr w:type="spellEnd"/>
      <w:r w:rsidRPr="00273FD4">
        <w:t xml:space="preserve"> </w:t>
      </w:r>
      <w:proofErr w:type="spellStart"/>
      <w:r w:rsidRPr="00273FD4">
        <w:t>dias</w:t>
      </w:r>
      <w:proofErr w:type="spellEnd"/>
      <w:r w:rsidRPr="00273FD4">
        <w:t xml:space="preserve"> </w:t>
      </w:r>
      <w:proofErr w:type="spellStart"/>
      <w:r w:rsidRPr="00273FD4">
        <w:t>at</w:t>
      </w:r>
      <w:r>
        <w:t>u</w:t>
      </w:r>
      <w:r w:rsidRPr="00273FD4">
        <w:t>ais</w:t>
      </w:r>
      <w:proofErr w:type="spellEnd"/>
      <w:r w:rsidRPr="00273FD4">
        <w:t xml:space="preserve"> </w:t>
      </w:r>
      <w:proofErr w:type="spellStart"/>
      <w:r w:rsidRPr="00273FD4">
        <w:t>possua</w:t>
      </w:r>
      <w:proofErr w:type="spellEnd"/>
      <w:r w:rsidRPr="00273FD4">
        <w:t xml:space="preserve"> </w:t>
      </w:r>
      <w:proofErr w:type="spellStart"/>
      <w:r w:rsidRPr="00273FD4">
        <w:t>outras</w:t>
      </w:r>
      <w:proofErr w:type="spellEnd"/>
      <w:r w:rsidRPr="00273FD4">
        <w:t xml:space="preserve"> </w:t>
      </w:r>
      <w:proofErr w:type="spellStart"/>
      <w:r w:rsidRPr="00273FD4">
        <w:t>definições</w:t>
      </w:r>
      <w:proofErr w:type="spellEnd"/>
      <w:r w:rsidRPr="00273FD4">
        <w:t xml:space="preserve">, </w:t>
      </w:r>
      <w:proofErr w:type="spellStart"/>
      <w:r w:rsidRPr="00273FD4">
        <w:t>abrangendo</w:t>
      </w:r>
      <w:proofErr w:type="spellEnd"/>
      <w:r w:rsidRPr="00273FD4">
        <w:t xml:space="preserve"> </w:t>
      </w:r>
      <w:proofErr w:type="spellStart"/>
      <w:r w:rsidRPr="00273FD4">
        <w:t>também</w:t>
      </w:r>
      <w:proofErr w:type="spellEnd"/>
      <w:r w:rsidRPr="00273FD4">
        <w:t xml:space="preserve"> </w:t>
      </w:r>
      <w:proofErr w:type="spellStart"/>
      <w:r w:rsidRPr="00273FD4">
        <w:t>os</w:t>
      </w:r>
      <w:proofErr w:type="spellEnd"/>
      <w:r w:rsidRPr="00273FD4">
        <w:t xml:space="preserve"> </w:t>
      </w:r>
      <w:proofErr w:type="spellStart"/>
      <w:r w:rsidRPr="00273FD4">
        <w:t>homossexuais</w:t>
      </w:r>
      <w:proofErr w:type="spellEnd"/>
      <w:r w:rsidRPr="00273FD4">
        <w:t>, mas</w:t>
      </w:r>
      <w:r>
        <w:t xml:space="preserve"> </w:t>
      </w:r>
      <w:proofErr w:type="spellStart"/>
      <w:r>
        <w:t>essa</w:t>
      </w:r>
      <w:proofErr w:type="spellEnd"/>
      <w:r>
        <w:t xml:space="preserve"> </w:t>
      </w:r>
      <w:proofErr w:type="spellStart"/>
      <w:r>
        <w:t>discussão</w:t>
      </w:r>
      <w:proofErr w:type="spellEnd"/>
      <w:r>
        <w:t xml:space="preserve"> </w:t>
      </w:r>
      <w:proofErr w:type="spellStart"/>
      <w:r>
        <w:t>conceitual</w:t>
      </w:r>
      <w:proofErr w:type="spellEnd"/>
      <w:r>
        <w:t xml:space="preserve"> de </w:t>
      </w:r>
      <w:proofErr w:type="spellStart"/>
      <w:r>
        <w:t>família</w:t>
      </w:r>
      <w:proofErr w:type="spellEnd"/>
      <w:r>
        <w:t xml:space="preserve"> </w:t>
      </w:r>
      <w:proofErr w:type="spellStart"/>
      <w:r>
        <w:t>não</w:t>
      </w:r>
      <w:proofErr w:type="spellEnd"/>
      <w:r>
        <w:t xml:space="preserve"> é </w:t>
      </w:r>
      <w:proofErr w:type="spellStart"/>
      <w:r>
        <w:t>objeto</w:t>
      </w:r>
      <w:proofErr w:type="spellEnd"/>
      <w:r>
        <w:t xml:space="preserve"> de </w:t>
      </w:r>
      <w:proofErr w:type="spellStart"/>
      <w:r>
        <w:t>discussão</w:t>
      </w:r>
      <w:proofErr w:type="spellEnd"/>
      <w:r>
        <w:t xml:space="preserve"> do </w:t>
      </w:r>
      <w:proofErr w:type="spellStart"/>
      <w:r>
        <w:t>presente</w:t>
      </w:r>
      <w:proofErr w:type="spellEnd"/>
      <w:r>
        <w:t xml:space="preserve"> </w:t>
      </w:r>
      <w:proofErr w:type="spellStart"/>
      <w:r>
        <w:t>trabalho</w:t>
      </w:r>
      <w:proofErr w:type="spellEnd"/>
      <w:r>
        <w:t xml:space="preserve">. </w:t>
      </w:r>
      <w:r w:rsidRPr="00273FD4">
        <w:t xml:space="preserve"> </w:t>
      </w:r>
      <w:r w:rsidRPr="00BA0D82">
        <w:t xml:space="preserve">As </w:t>
      </w:r>
      <w:proofErr w:type="spellStart"/>
      <w:r w:rsidRPr="00BA0D82">
        <w:t>estruturas</w:t>
      </w:r>
      <w:proofErr w:type="spellEnd"/>
      <w:r w:rsidRPr="00BA0D82">
        <w:t xml:space="preserve"> </w:t>
      </w:r>
      <w:proofErr w:type="spellStart"/>
      <w:r w:rsidRPr="00BA0D82">
        <w:t>culturais</w:t>
      </w:r>
      <w:proofErr w:type="spellEnd"/>
      <w:r w:rsidRPr="00BA0D82">
        <w:t xml:space="preserve"> </w:t>
      </w:r>
      <w:proofErr w:type="spellStart"/>
      <w:r w:rsidRPr="00BA0D82">
        <w:t>históricas</w:t>
      </w:r>
      <w:proofErr w:type="spellEnd"/>
      <w:r w:rsidRPr="00BA0D82">
        <w:t xml:space="preserve"> de </w:t>
      </w:r>
      <w:proofErr w:type="spellStart"/>
      <w:r w:rsidRPr="00BA0D82">
        <w:t>dominação</w:t>
      </w:r>
      <w:proofErr w:type="spellEnd"/>
      <w:r w:rsidRPr="00BA0D82">
        <w:t xml:space="preserve"> </w:t>
      </w:r>
      <w:proofErr w:type="spellStart"/>
      <w:r w:rsidRPr="00BA0D82">
        <w:t>masculina</w:t>
      </w:r>
      <w:proofErr w:type="spellEnd"/>
      <w:r w:rsidRPr="00BA0D82">
        <w:t xml:space="preserve"> </w:t>
      </w:r>
      <w:proofErr w:type="spellStart"/>
      <w:r w:rsidRPr="00BA0D82">
        <w:t>são</w:t>
      </w:r>
      <w:proofErr w:type="spellEnd"/>
      <w:r>
        <w:t xml:space="preserve"> </w:t>
      </w:r>
      <w:proofErr w:type="spellStart"/>
      <w:r w:rsidRPr="00BA0D82">
        <w:t>responsáveis</w:t>
      </w:r>
      <w:proofErr w:type="spellEnd"/>
      <w:r w:rsidRPr="00BA0D82">
        <w:t xml:space="preserve"> </w:t>
      </w:r>
      <w:proofErr w:type="spellStart"/>
      <w:r w:rsidRPr="00BA0D82">
        <w:t>pelo</w:t>
      </w:r>
      <w:proofErr w:type="spellEnd"/>
      <w:r w:rsidRPr="00BA0D82">
        <w:t xml:space="preserve"> </w:t>
      </w:r>
      <w:proofErr w:type="spellStart"/>
      <w:r w:rsidRPr="00BA0D82">
        <w:t>fenômeno</w:t>
      </w:r>
      <w:proofErr w:type="spellEnd"/>
      <w:r w:rsidRPr="00BA0D82">
        <w:t xml:space="preserve"> social da </w:t>
      </w:r>
      <w:proofErr w:type="spellStart"/>
      <w:r w:rsidRPr="00BA0D82">
        <w:t>violência</w:t>
      </w:r>
      <w:proofErr w:type="spellEnd"/>
      <w:r w:rsidRPr="00BA0D82">
        <w:t xml:space="preserve"> </w:t>
      </w:r>
      <w:proofErr w:type="spellStart"/>
      <w:r w:rsidRPr="00BA0D82">
        <w:t>doméstica</w:t>
      </w:r>
      <w:proofErr w:type="spellEnd"/>
      <w:r w:rsidRPr="00BA0D82">
        <w:t xml:space="preserve"> contra a</w:t>
      </w:r>
      <w:r>
        <w:t xml:space="preserve"> </w:t>
      </w:r>
      <w:proofErr w:type="spellStart"/>
      <w:r w:rsidRPr="00BA0D82">
        <w:t>mulher</w:t>
      </w:r>
      <w:proofErr w:type="spellEnd"/>
      <w:r w:rsidRPr="00BA0D82">
        <w:t xml:space="preserve">. </w:t>
      </w:r>
      <w:proofErr w:type="spellStart"/>
      <w:r w:rsidRPr="00BA0D82">
        <w:t>Nesse</w:t>
      </w:r>
      <w:proofErr w:type="spellEnd"/>
      <w:r w:rsidRPr="00BA0D82">
        <w:t xml:space="preserve"> </w:t>
      </w:r>
      <w:proofErr w:type="spellStart"/>
      <w:r w:rsidRPr="00BA0D82">
        <w:t>sentido</w:t>
      </w:r>
      <w:proofErr w:type="spellEnd"/>
      <w:r w:rsidRPr="00BA0D82">
        <w:t xml:space="preserve">, </w:t>
      </w:r>
      <w:proofErr w:type="spellStart"/>
      <w:r w:rsidRPr="00BA0D82">
        <w:t>referenciais</w:t>
      </w:r>
      <w:proofErr w:type="spellEnd"/>
      <w:r w:rsidRPr="00BA0D82">
        <w:t xml:space="preserve"> </w:t>
      </w:r>
      <w:proofErr w:type="spellStart"/>
      <w:r w:rsidRPr="00BA0D82">
        <w:t>teóricos</w:t>
      </w:r>
      <w:proofErr w:type="spellEnd"/>
      <w:r w:rsidRPr="00BA0D82">
        <w:t xml:space="preserve"> </w:t>
      </w:r>
      <w:proofErr w:type="spellStart"/>
      <w:r w:rsidRPr="00BA0D82">
        <w:t>apontam</w:t>
      </w:r>
      <w:proofErr w:type="spellEnd"/>
      <w:r w:rsidRPr="00BA0D82">
        <w:t xml:space="preserve"> </w:t>
      </w:r>
      <w:proofErr w:type="spellStart"/>
      <w:r w:rsidRPr="00BA0D82">
        <w:t>três</w:t>
      </w:r>
      <w:proofErr w:type="spellEnd"/>
      <w:r w:rsidRPr="00BA0D82">
        <w:t xml:space="preserve"> </w:t>
      </w:r>
      <w:proofErr w:type="spellStart"/>
      <w:r w:rsidRPr="00BA0D82">
        <w:t>correntes</w:t>
      </w:r>
      <w:proofErr w:type="spellEnd"/>
      <w:r w:rsidRPr="00BA0D82">
        <w:t>: a da</w:t>
      </w:r>
      <w:r>
        <w:t xml:space="preserve"> </w:t>
      </w:r>
      <w:proofErr w:type="spellStart"/>
      <w:r w:rsidRPr="00BA0D82">
        <w:t>dominação</w:t>
      </w:r>
      <w:proofErr w:type="spellEnd"/>
      <w:r w:rsidRPr="00BA0D82">
        <w:t xml:space="preserve"> </w:t>
      </w:r>
      <w:proofErr w:type="spellStart"/>
      <w:r w:rsidRPr="00BA0D82">
        <w:t>masculina</w:t>
      </w:r>
      <w:proofErr w:type="spellEnd"/>
      <w:r w:rsidRPr="00BA0D82">
        <w:t xml:space="preserve">, a da </w:t>
      </w:r>
      <w:proofErr w:type="spellStart"/>
      <w:r w:rsidRPr="00BA0D82">
        <w:t>dominação</w:t>
      </w:r>
      <w:proofErr w:type="spellEnd"/>
      <w:r w:rsidRPr="00BA0D82">
        <w:t xml:space="preserve"> </w:t>
      </w:r>
      <w:proofErr w:type="spellStart"/>
      <w:r w:rsidRPr="00BA0D82">
        <w:t>patriarcal</w:t>
      </w:r>
      <w:proofErr w:type="spellEnd"/>
      <w:r w:rsidRPr="00BA0D82">
        <w:t xml:space="preserve"> e a da </w:t>
      </w:r>
      <w:proofErr w:type="spellStart"/>
      <w:r w:rsidRPr="00BA0D82">
        <w:t>dominação</w:t>
      </w:r>
      <w:proofErr w:type="spellEnd"/>
      <w:r w:rsidRPr="00BA0D82">
        <w:t xml:space="preserve"> </w:t>
      </w:r>
      <w:proofErr w:type="spellStart"/>
      <w:r w:rsidRPr="00BA0D82">
        <w:t>relacional</w:t>
      </w:r>
      <w:proofErr w:type="spellEnd"/>
      <w:r>
        <w:t xml:space="preserve">” </w:t>
      </w:r>
      <w:r w:rsidRPr="00BA0D82">
        <w:t>(CELMER, 2015).</w:t>
      </w:r>
      <w:r>
        <w:t xml:space="preserve"> </w:t>
      </w:r>
    </w:p>
    <w:p w14:paraId="2F1068CD" w14:textId="5769FFAB" w:rsidR="0079790A" w:rsidRDefault="0079790A" w:rsidP="0079790A">
      <w:r>
        <w:t xml:space="preserve">Dessa forma, a Lei 11.340 de 2006, </w:t>
      </w:r>
      <w:proofErr w:type="spellStart"/>
      <w:r>
        <w:t>denominada</w:t>
      </w:r>
      <w:proofErr w:type="spellEnd"/>
      <w:r>
        <w:t xml:space="preserve"> </w:t>
      </w:r>
      <w:proofErr w:type="spellStart"/>
      <w:r>
        <w:t>popularmente</w:t>
      </w:r>
      <w:proofErr w:type="spellEnd"/>
      <w:r>
        <w:t xml:space="preserve"> </w:t>
      </w:r>
      <w:proofErr w:type="spellStart"/>
      <w:r>
        <w:t>como</w:t>
      </w:r>
      <w:proofErr w:type="spellEnd"/>
      <w:r>
        <w:t xml:space="preserve"> Lei Maria da Penha, </w:t>
      </w:r>
      <w:proofErr w:type="spellStart"/>
      <w:r>
        <w:t>em</w:t>
      </w:r>
      <w:proofErr w:type="spellEnd"/>
      <w:r>
        <w:t xml:space="preserve"> </w:t>
      </w:r>
      <w:proofErr w:type="spellStart"/>
      <w:r>
        <w:t>seu</w:t>
      </w:r>
      <w:proofErr w:type="spellEnd"/>
      <w:r>
        <w:t xml:space="preserve"> </w:t>
      </w:r>
      <w:proofErr w:type="spellStart"/>
      <w:r>
        <w:t>artigo</w:t>
      </w:r>
      <w:proofErr w:type="spellEnd"/>
      <w:r>
        <w:t xml:space="preserve"> 7º, </w:t>
      </w:r>
      <w:proofErr w:type="spellStart"/>
      <w:r>
        <w:t>apresenta</w:t>
      </w:r>
      <w:proofErr w:type="spellEnd"/>
      <w:r>
        <w:t xml:space="preserve"> </w:t>
      </w:r>
      <w:proofErr w:type="spellStart"/>
      <w:r>
        <w:t>em</w:t>
      </w:r>
      <w:proofErr w:type="spellEnd"/>
      <w:r>
        <w:t xml:space="preserve"> </w:t>
      </w:r>
      <w:proofErr w:type="spellStart"/>
      <w:r>
        <w:t>seu</w:t>
      </w:r>
      <w:proofErr w:type="spellEnd"/>
      <w:r>
        <w:t xml:space="preserve"> </w:t>
      </w:r>
      <w:proofErr w:type="spellStart"/>
      <w:r>
        <w:t>bojo</w:t>
      </w:r>
      <w:proofErr w:type="spellEnd"/>
      <w:r>
        <w:t xml:space="preserve"> </w:t>
      </w:r>
      <w:proofErr w:type="spellStart"/>
      <w:r>
        <w:t>variadas</w:t>
      </w:r>
      <w:proofErr w:type="spellEnd"/>
      <w:r>
        <w:t xml:space="preserve"> </w:t>
      </w:r>
      <w:proofErr w:type="spellStart"/>
      <w:r>
        <w:t>definições</w:t>
      </w:r>
      <w:proofErr w:type="spellEnd"/>
      <w:r>
        <w:t xml:space="preserve"> de </w:t>
      </w:r>
      <w:proofErr w:type="spellStart"/>
      <w:r>
        <w:t>violência</w:t>
      </w:r>
      <w:proofErr w:type="spellEnd"/>
      <w:r>
        <w:t xml:space="preserve">, </w:t>
      </w:r>
      <w:proofErr w:type="spellStart"/>
      <w:r>
        <w:t>senão</w:t>
      </w:r>
      <w:proofErr w:type="spellEnd"/>
      <w:r>
        <w:t xml:space="preserve"> </w:t>
      </w:r>
      <w:proofErr w:type="spellStart"/>
      <w:r>
        <w:t>vejamos</w:t>
      </w:r>
      <w:proofErr w:type="spellEnd"/>
      <w:r w:rsidR="00DE73A0">
        <w:t>,</w:t>
      </w:r>
      <w:r>
        <w:t xml:space="preserve"> </w:t>
      </w:r>
    </w:p>
    <w:p w14:paraId="18822774" w14:textId="77777777" w:rsidR="00DE73A0" w:rsidRDefault="00DE73A0" w:rsidP="0079790A"/>
    <w:p w14:paraId="23913F31" w14:textId="77777777" w:rsidR="0079790A" w:rsidRPr="00F54CA6" w:rsidRDefault="0079790A" w:rsidP="0079790A">
      <w:pPr>
        <w:spacing w:line="240" w:lineRule="auto"/>
        <w:ind w:left="2268" w:firstLine="0"/>
        <w:rPr>
          <w:sz w:val="20"/>
          <w:szCs w:val="20"/>
        </w:rPr>
      </w:pPr>
      <w:r w:rsidRPr="00F54CA6">
        <w:rPr>
          <w:sz w:val="20"/>
          <w:szCs w:val="20"/>
        </w:rPr>
        <w:t xml:space="preserve">I - a </w:t>
      </w:r>
      <w:proofErr w:type="spellStart"/>
      <w:r w:rsidRPr="00F54CA6">
        <w:rPr>
          <w:sz w:val="20"/>
          <w:szCs w:val="20"/>
        </w:rPr>
        <w:t>violência</w:t>
      </w:r>
      <w:proofErr w:type="spellEnd"/>
      <w:r w:rsidRPr="00F54CA6">
        <w:rPr>
          <w:sz w:val="20"/>
          <w:szCs w:val="20"/>
        </w:rPr>
        <w:t xml:space="preserve"> </w:t>
      </w:r>
      <w:proofErr w:type="spellStart"/>
      <w:r w:rsidRPr="00F54CA6">
        <w:rPr>
          <w:sz w:val="20"/>
          <w:szCs w:val="20"/>
        </w:rPr>
        <w:t>física</w:t>
      </w:r>
      <w:proofErr w:type="spellEnd"/>
      <w:r w:rsidRPr="00F54CA6">
        <w:rPr>
          <w:sz w:val="20"/>
          <w:szCs w:val="20"/>
        </w:rPr>
        <w:t xml:space="preserve">, </w:t>
      </w:r>
      <w:proofErr w:type="spellStart"/>
      <w:r w:rsidRPr="00F54CA6">
        <w:rPr>
          <w:sz w:val="20"/>
          <w:szCs w:val="20"/>
        </w:rPr>
        <w:t>entendida</w:t>
      </w:r>
      <w:proofErr w:type="spellEnd"/>
      <w:r w:rsidRPr="00F54CA6">
        <w:rPr>
          <w:sz w:val="20"/>
          <w:szCs w:val="20"/>
        </w:rPr>
        <w:t xml:space="preserve"> </w:t>
      </w:r>
      <w:proofErr w:type="spellStart"/>
      <w:r w:rsidRPr="00F54CA6">
        <w:rPr>
          <w:sz w:val="20"/>
          <w:szCs w:val="20"/>
        </w:rPr>
        <w:t>como</w:t>
      </w:r>
      <w:proofErr w:type="spellEnd"/>
      <w:r w:rsidRPr="00F54CA6">
        <w:rPr>
          <w:sz w:val="20"/>
          <w:szCs w:val="20"/>
        </w:rPr>
        <w:t xml:space="preserve"> </w:t>
      </w:r>
      <w:proofErr w:type="spellStart"/>
      <w:r w:rsidRPr="00F54CA6">
        <w:rPr>
          <w:sz w:val="20"/>
          <w:szCs w:val="20"/>
        </w:rPr>
        <w:t>qualquer</w:t>
      </w:r>
      <w:proofErr w:type="spellEnd"/>
      <w:r w:rsidRPr="00F54CA6">
        <w:rPr>
          <w:sz w:val="20"/>
          <w:szCs w:val="20"/>
        </w:rPr>
        <w:t xml:space="preserve"> </w:t>
      </w:r>
      <w:proofErr w:type="spellStart"/>
      <w:r w:rsidRPr="00F54CA6">
        <w:rPr>
          <w:sz w:val="20"/>
          <w:szCs w:val="20"/>
        </w:rPr>
        <w:t>conduta</w:t>
      </w:r>
      <w:proofErr w:type="spellEnd"/>
      <w:r w:rsidRPr="00F54CA6">
        <w:rPr>
          <w:sz w:val="20"/>
          <w:szCs w:val="20"/>
        </w:rPr>
        <w:t xml:space="preserve"> que </w:t>
      </w:r>
      <w:proofErr w:type="spellStart"/>
      <w:r w:rsidRPr="00F54CA6">
        <w:rPr>
          <w:sz w:val="20"/>
          <w:szCs w:val="20"/>
        </w:rPr>
        <w:t>ofenda</w:t>
      </w:r>
      <w:proofErr w:type="spellEnd"/>
      <w:r w:rsidRPr="00F54CA6">
        <w:rPr>
          <w:sz w:val="20"/>
          <w:szCs w:val="20"/>
        </w:rPr>
        <w:t xml:space="preserve"> </w:t>
      </w:r>
      <w:proofErr w:type="spellStart"/>
      <w:r w:rsidRPr="00F54CA6">
        <w:rPr>
          <w:sz w:val="20"/>
          <w:szCs w:val="20"/>
        </w:rPr>
        <w:t>sua</w:t>
      </w:r>
      <w:proofErr w:type="spellEnd"/>
      <w:r w:rsidRPr="00F54CA6">
        <w:rPr>
          <w:sz w:val="20"/>
          <w:szCs w:val="20"/>
        </w:rPr>
        <w:t xml:space="preserve"> </w:t>
      </w:r>
      <w:proofErr w:type="spellStart"/>
      <w:r w:rsidRPr="00F54CA6">
        <w:rPr>
          <w:sz w:val="20"/>
          <w:szCs w:val="20"/>
        </w:rPr>
        <w:t>integridade</w:t>
      </w:r>
      <w:proofErr w:type="spellEnd"/>
      <w:r w:rsidRPr="00F54CA6">
        <w:rPr>
          <w:sz w:val="20"/>
          <w:szCs w:val="20"/>
        </w:rPr>
        <w:t xml:space="preserve"> </w:t>
      </w:r>
      <w:proofErr w:type="spellStart"/>
      <w:r w:rsidRPr="00F54CA6">
        <w:rPr>
          <w:sz w:val="20"/>
          <w:szCs w:val="20"/>
        </w:rPr>
        <w:t>ou</w:t>
      </w:r>
      <w:proofErr w:type="spellEnd"/>
      <w:r w:rsidRPr="00F54CA6">
        <w:rPr>
          <w:sz w:val="20"/>
          <w:szCs w:val="20"/>
        </w:rPr>
        <w:t xml:space="preserve"> </w:t>
      </w:r>
      <w:proofErr w:type="spellStart"/>
      <w:r w:rsidRPr="00F54CA6">
        <w:rPr>
          <w:sz w:val="20"/>
          <w:szCs w:val="20"/>
        </w:rPr>
        <w:t>saúde</w:t>
      </w:r>
      <w:proofErr w:type="spellEnd"/>
      <w:r w:rsidRPr="00F54CA6">
        <w:rPr>
          <w:sz w:val="20"/>
          <w:szCs w:val="20"/>
        </w:rPr>
        <w:t xml:space="preserve"> corporal;</w:t>
      </w:r>
    </w:p>
    <w:p w14:paraId="1631EF8E" w14:textId="0FC04897" w:rsidR="0079790A" w:rsidRPr="00F54CA6" w:rsidRDefault="0079790A" w:rsidP="0079790A">
      <w:pPr>
        <w:spacing w:line="240" w:lineRule="auto"/>
        <w:ind w:left="2268" w:firstLine="0"/>
        <w:rPr>
          <w:sz w:val="20"/>
          <w:szCs w:val="20"/>
        </w:rPr>
      </w:pPr>
      <w:r w:rsidRPr="00F54CA6">
        <w:rPr>
          <w:sz w:val="20"/>
          <w:szCs w:val="20"/>
        </w:rPr>
        <w:t xml:space="preserve">II - a </w:t>
      </w:r>
      <w:proofErr w:type="spellStart"/>
      <w:r w:rsidRPr="00F54CA6">
        <w:rPr>
          <w:sz w:val="20"/>
          <w:szCs w:val="20"/>
        </w:rPr>
        <w:t>violência</w:t>
      </w:r>
      <w:proofErr w:type="spellEnd"/>
      <w:r w:rsidRPr="00F54CA6">
        <w:rPr>
          <w:sz w:val="20"/>
          <w:szCs w:val="20"/>
        </w:rPr>
        <w:t xml:space="preserve"> </w:t>
      </w:r>
      <w:proofErr w:type="spellStart"/>
      <w:r w:rsidRPr="00F54CA6">
        <w:rPr>
          <w:sz w:val="20"/>
          <w:szCs w:val="20"/>
        </w:rPr>
        <w:t>psicológica</w:t>
      </w:r>
      <w:proofErr w:type="spellEnd"/>
      <w:r w:rsidRPr="00F54CA6">
        <w:rPr>
          <w:sz w:val="20"/>
          <w:szCs w:val="20"/>
        </w:rPr>
        <w:t xml:space="preserve">, </w:t>
      </w:r>
      <w:proofErr w:type="spellStart"/>
      <w:r w:rsidRPr="00F54CA6">
        <w:rPr>
          <w:sz w:val="20"/>
          <w:szCs w:val="20"/>
        </w:rPr>
        <w:t>entendida</w:t>
      </w:r>
      <w:proofErr w:type="spellEnd"/>
      <w:r w:rsidRPr="00F54CA6">
        <w:rPr>
          <w:sz w:val="20"/>
          <w:szCs w:val="20"/>
        </w:rPr>
        <w:t xml:space="preserve"> </w:t>
      </w:r>
      <w:proofErr w:type="spellStart"/>
      <w:r w:rsidRPr="00F54CA6">
        <w:rPr>
          <w:sz w:val="20"/>
          <w:szCs w:val="20"/>
        </w:rPr>
        <w:t>como</w:t>
      </w:r>
      <w:proofErr w:type="spellEnd"/>
      <w:r w:rsidRPr="00F54CA6">
        <w:rPr>
          <w:sz w:val="20"/>
          <w:szCs w:val="20"/>
        </w:rPr>
        <w:t xml:space="preserve"> </w:t>
      </w:r>
      <w:proofErr w:type="spellStart"/>
      <w:r w:rsidRPr="00F54CA6">
        <w:rPr>
          <w:sz w:val="20"/>
          <w:szCs w:val="20"/>
        </w:rPr>
        <w:t>qualquer</w:t>
      </w:r>
      <w:proofErr w:type="spellEnd"/>
      <w:r w:rsidRPr="00F54CA6">
        <w:rPr>
          <w:sz w:val="20"/>
          <w:szCs w:val="20"/>
        </w:rPr>
        <w:t xml:space="preserve"> </w:t>
      </w:r>
      <w:proofErr w:type="spellStart"/>
      <w:r w:rsidRPr="00F54CA6">
        <w:rPr>
          <w:sz w:val="20"/>
          <w:szCs w:val="20"/>
        </w:rPr>
        <w:t>conduta</w:t>
      </w:r>
      <w:proofErr w:type="spellEnd"/>
      <w:r w:rsidRPr="00F54CA6">
        <w:rPr>
          <w:sz w:val="20"/>
          <w:szCs w:val="20"/>
        </w:rPr>
        <w:t xml:space="preserve"> que </w:t>
      </w:r>
      <w:proofErr w:type="spellStart"/>
      <w:r w:rsidRPr="00F54CA6">
        <w:rPr>
          <w:sz w:val="20"/>
          <w:szCs w:val="20"/>
        </w:rPr>
        <w:t>lhe</w:t>
      </w:r>
      <w:proofErr w:type="spellEnd"/>
      <w:r w:rsidRPr="00F54CA6">
        <w:rPr>
          <w:sz w:val="20"/>
          <w:szCs w:val="20"/>
        </w:rPr>
        <w:t xml:space="preserve"> cause </w:t>
      </w:r>
      <w:proofErr w:type="spellStart"/>
      <w:r w:rsidRPr="00F54CA6">
        <w:rPr>
          <w:sz w:val="20"/>
          <w:szCs w:val="20"/>
        </w:rPr>
        <w:t>danos</w:t>
      </w:r>
      <w:proofErr w:type="spellEnd"/>
      <w:r w:rsidRPr="00F54CA6">
        <w:rPr>
          <w:sz w:val="20"/>
          <w:szCs w:val="20"/>
        </w:rPr>
        <w:t xml:space="preserve"> </w:t>
      </w:r>
      <w:proofErr w:type="spellStart"/>
      <w:r w:rsidRPr="00F54CA6">
        <w:rPr>
          <w:sz w:val="20"/>
          <w:szCs w:val="20"/>
        </w:rPr>
        <w:t>emocional</w:t>
      </w:r>
      <w:proofErr w:type="spellEnd"/>
      <w:r w:rsidRPr="00F54CA6">
        <w:rPr>
          <w:sz w:val="20"/>
          <w:szCs w:val="20"/>
        </w:rPr>
        <w:t xml:space="preserve"> e </w:t>
      </w:r>
      <w:proofErr w:type="spellStart"/>
      <w:r w:rsidRPr="00F54CA6">
        <w:rPr>
          <w:sz w:val="20"/>
          <w:szCs w:val="20"/>
        </w:rPr>
        <w:t>diminuição</w:t>
      </w:r>
      <w:proofErr w:type="spellEnd"/>
      <w:r w:rsidRPr="00F54CA6">
        <w:rPr>
          <w:sz w:val="20"/>
          <w:szCs w:val="20"/>
        </w:rPr>
        <w:t xml:space="preserve"> da </w:t>
      </w:r>
      <w:proofErr w:type="spellStart"/>
      <w:r w:rsidRPr="00F54CA6">
        <w:rPr>
          <w:sz w:val="20"/>
          <w:szCs w:val="20"/>
        </w:rPr>
        <w:t>autoestima</w:t>
      </w:r>
      <w:proofErr w:type="spellEnd"/>
      <w:r w:rsidRPr="00F54CA6">
        <w:rPr>
          <w:sz w:val="20"/>
          <w:szCs w:val="20"/>
        </w:rPr>
        <w:t xml:space="preserve"> </w:t>
      </w:r>
      <w:proofErr w:type="spellStart"/>
      <w:r w:rsidRPr="00F54CA6">
        <w:rPr>
          <w:sz w:val="20"/>
          <w:szCs w:val="20"/>
        </w:rPr>
        <w:t>ou</w:t>
      </w:r>
      <w:proofErr w:type="spellEnd"/>
      <w:r w:rsidRPr="00F54CA6">
        <w:rPr>
          <w:sz w:val="20"/>
          <w:szCs w:val="20"/>
        </w:rPr>
        <w:t xml:space="preserve"> que </w:t>
      </w:r>
      <w:proofErr w:type="spellStart"/>
      <w:r w:rsidRPr="00F54CA6">
        <w:rPr>
          <w:sz w:val="20"/>
          <w:szCs w:val="20"/>
        </w:rPr>
        <w:t>lhe</w:t>
      </w:r>
      <w:proofErr w:type="spellEnd"/>
      <w:r w:rsidRPr="00F54CA6">
        <w:rPr>
          <w:sz w:val="20"/>
          <w:szCs w:val="20"/>
        </w:rPr>
        <w:t xml:space="preserve"> </w:t>
      </w:r>
      <w:proofErr w:type="spellStart"/>
      <w:r w:rsidRPr="00F54CA6">
        <w:rPr>
          <w:sz w:val="20"/>
          <w:szCs w:val="20"/>
        </w:rPr>
        <w:t>prejudique</w:t>
      </w:r>
      <w:proofErr w:type="spellEnd"/>
      <w:r w:rsidRPr="00F54CA6">
        <w:rPr>
          <w:sz w:val="20"/>
          <w:szCs w:val="20"/>
        </w:rPr>
        <w:t xml:space="preserve"> e </w:t>
      </w:r>
      <w:proofErr w:type="spellStart"/>
      <w:r w:rsidRPr="00F54CA6">
        <w:rPr>
          <w:sz w:val="20"/>
          <w:szCs w:val="20"/>
        </w:rPr>
        <w:t>perturbe</w:t>
      </w:r>
      <w:proofErr w:type="spellEnd"/>
      <w:r w:rsidRPr="00F54CA6">
        <w:rPr>
          <w:sz w:val="20"/>
          <w:szCs w:val="20"/>
        </w:rPr>
        <w:t xml:space="preserve"> </w:t>
      </w:r>
      <w:r w:rsidRPr="00F54CA6">
        <w:rPr>
          <w:sz w:val="20"/>
          <w:szCs w:val="20"/>
        </w:rPr>
        <w:lastRenderedPageBreak/>
        <w:t xml:space="preserve">o </w:t>
      </w:r>
      <w:proofErr w:type="spellStart"/>
      <w:r w:rsidRPr="00F54CA6">
        <w:rPr>
          <w:sz w:val="20"/>
          <w:szCs w:val="20"/>
        </w:rPr>
        <w:t>pleno</w:t>
      </w:r>
      <w:proofErr w:type="spellEnd"/>
      <w:r w:rsidRPr="00F54CA6">
        <w:rPr>
          <w:sz w:val="20"/>
          <w:szCs w:val="20"/>
        </w:rPr>
        <w:t xml:space="preserve"> </w:t>
      </w:r>
      <w:proofErr w:type="spellStart"/>
      <w:r w:rsidRPr="00F54CA6">
        <w:rPr>
          <w:sz w:val="20"/>
          <w:szCs w:val="20"/>
        </w:rPr>
        <w:t>desenvolvimento</w:t>
      </w:r>
      <w:proofErr w:type="spellEnd"/>
      <w:r w:rsidRPr="00F54CA6">
        <w:rPr>
          <w:sz w:val="20"/>
          <w:szCs w:val="20"/>
        </w:rPr>
        <w:t xml:space="preserve"> </w:t>
      </w:r>
      <w:proofErr w:type="spellStart"/>
      <w:r w:rsidRPr="00F54CA6">
        <w:rPr>
          <w:sz w:val="20"/>
          <w:szCs w:val="20"/>
        </w:rPr>
        <w:t>ou</w:t>
      </w:r>
      <w:proofErr w:type="spellEnd"/>
      <w:r w:rsidRPr="00F54CA6">
        <w:rPr>
          <w:sz w:val="20"/>
          <w:szCs w:val="20"/>
        </w:rPr>
        <w:t xml:space="preserve"> que vise </w:t>
      </w:r>
      <w:proofErr w:type="spellStart"/>
      <w:r w:rsidRPr="00F54CA6">
        <w:rPr>
          <w:sz w:val="20"/>
          <w:szCs w:val="20"/>
        </w:rPr>
        <w:t>degradar</w:t>
      </w:r>
      <w:proofErr w:type="spellEnd"/>
      <w:r w:rsidRPr="00F54CA6">
        <w:rPr>
          <w:sz w:val="20"/>
          <w:szCs w:val="20"/>
        </w:rPr>
        <w:t xml:space="preserve"> </w:t>
      </w:r>
      <w:proofErr w:type="spellStart"/>
      <w:r w:rsidRPr="00F54CA6">
        <w:rPr>
          <w:sz w:val="20"/>
          <w:szCs w:val="20"/>
        </w:rPr>
        <w:t>ou</w:t>
      </w:r>
      <w:proofErr w:type="spellEnd"/>
      <w:r w:rsidRPr="00F54CA6">
        <w:rPr>
          <w:sz w:val="20"/>
          <w:szCs w:val="20"/>
        </w:rPr>
        <w:t xml:space="preserve"> </w:t>
      </w:r>
      <w:proofErr w:type="spellStart"/>
      <w:r w:rsidRPr="00F54CA6">
        <w:rPr>
          <w:sz w:val="20"/>
          <w:szCs w:val="20"/>
        </w:rPr>
        <w:t>controlar</w:t>
      </w:r>
      <w:proofErr w:type="spellEnd"/>
      <w:r w:rsidRPr="00F54CA6">
        <w:rPr>
          <w:sz w:val="20"/>
          <w:szCs w:val="20"/>
        </w:rPr>
        <w:t xml:space="preserve"> </w:t>
      </w:r>
      <w:proofErr w:type="spellStart"/>
      <w:r w:rsidRPr="00F54CA6">
        <w:rPr>
          <w:sz w:val="20"/>
          <w:szCs w:val="20"/>
        </w:rPr>
        <w:t>suas</w:t>
      </w:r>
      <w:proofErr w:type="spellEnd"/>
      <w:r w:rsidRPr="00F54CA6">
        <w:rPr>
          <w:sz w:val="20"/>
          <w:szCs w:val="20"/>
        </w:rPr>
        <w:t xml:space="preserve"> </w:t>
      </w:r>
      <w:proofErr w:type="spellStart"/>
      <w:r w:rsidRPr="00F54CA6">
        <w:rPr>
          <w:sz w:val="20"/>
          <w:szCs w:val="20"/>
        </w:rPr>
        <w:t>ações</w:t>
      </w:r>
      <w:proofErr w:type="spellEnd"/>
      <w:r w:rsidRPr="00F54CA6">
        <w:rPr>
          <w:sz w:val="20"/>
          <w:szCs w:val="20"/>
        </w:rPr>
        <w:t xml:space="preserve">, </w:t>
      </w:r>
      <w:proofErr w:type="spellStart"/>
      <w:r w:rsidRPr="00F54CA6">
        <w:rPr>
          <w:sz w:val="20"/>
          <w:szCs w:val="20"/>
        </w:rPr>
        <w:t>comportamentos</w:t>
      </w:r>
      <w:proofErr w:type="spellEnd"/>
      <w:r w:rsidRPr="00F54CA6">
        <w:rPr>
          <w:sz w:val="20"/>
          <w:szCs w:val="20"/>
        </w:rPr>
        <w:t xml:space="preserve">, </w:t>
      </w:r>
      <w:proofErr w:type="spellStart"/>
      <w:r w:rsidRPr="00F54CA6">
        <w:rPr>
          <w:sz w:val="20"/>
          <w:szCs w:val="20"/>
        </w:rPr>
        <w:t>crenças</w:t>
      </w:r>
      <w:proofErr w:type="spellEnd"/>
      <w:r w:rsidRPr="00F54CA6">
        <w:rPr>
          <w:sz w:val="20"/>
          <w:szCs w:val="20"/>
        </w:rPr>
        <w:t xml:space="preserve"> e </w:t>
      </w:r>
      <w:proofErr w:type="spellStart"/>
      <w:r w:rsidRPr="00F54CA6">
        <w:rPr>
          <w:sz w:val="20"/>
          <w:szCs w:val="20"/>
        </w:rPr>
        <w:t>decisões</w:t>
      </w:r>
      <w:proofErr w:type="spellEnd"/>
      <w:r w:rsidRPr="00F54CA6">
        <w:rPr>
          <w:sz w:val="20"/>
          <w:szCs w:val="20"/>
        </w:rPr>
        <w:t xml:space="preserve">, </w:t>
      </w:r>
      <w:proofErr w:type="spellStart"/>
      <w:r w:rsidRPr="00F54CA6">
        <w:rPr>
          <w:sz w:val="20"/>
          <w:szCs w:val="20"/>
        </w:rPr>
        <w:t>mediante</w:t>
      </w:r>
      <w:proofErr w:type="spellEnd"/>
      <w:r w:rsidRPr="00F54CA6">
        <w:rPr>
          <w:sz w:val="20"/>
          <w:szCs w:val="20"/>
        </w:rPr>
        <w:t xml:space="preserve"> </w:t>
      </w:r>
      <w:proofErr w:type="spellStart"/>
      <w:r w:rsidRPr="00F54CA6">
        <w:rPr>
          <w:sz w:val="20"/>
          <w:szCs w:val="20"/>
        </w:rPr>
        <w:t>ameaça</w:t>
      </w:r>
      <w:proofErr w:type="spellEnd"/>
      <w:r w:rsidRPr="00F54CA6">
        <w:rPr>
          <w:sz w:val="20"/>
          <w:szCs w:val="20"/>
        </w:rPr>
        <w:t xml:space="preserve">, </w:t>
      </w:r>
      <w:proofErr w:type="spellStart"/>
      <w:r w:rsidRPr="00F54CA6">
        <w:rPr>
          <w:sz w:val="20"/>
          <w:szCs w:val="20"/>
        </w:rPr>
        <w:t>constrangimento</w:t>
      </w:r>
      <w:proofErr w:type="spellEnd"/>
      <w:r w:rsidRPr="00F54CA6">
        <w:rPr>
          <w:sz w:val="20"/>
          <w:szCs w:val="20"/>
        </w:rPr>
        <w:t xml:space="preserve">, </w:t>
      </w:r>
      <w:proofErr w:type="spellStart"/>
      <w:r w:rsidRPr="00F54CA6">
        <w:rPr>
          <w:sz w:val="20"/>
          <w:szCs w:val="20"/>
        </w:rPr>
        <w:t>humilhação</w:t>
      </w:r>
      <w:proofErr w:type="spellEnd"/>
      <w:r w:rsidRPr="00F54CA6">
        <w:rPr>
          <w:sz w:val="20"/>
          <w:szCs w:val="20"/>
        </w:rPr>
        <w:t xml:space="preserve">, </w:t>
      </w:r>
      <w:proofErr w:type="spellStart"/>
      <w:r w:rsidRPr="00F54CA6">
        <w:rPr>
          <w:sz w:val="20"/>
          <w:szCs w:val="20"/>
        </w:rPr>
        <w:t>manipulação</w:t>
      </w:r>
      <w:proofErr w:type="spellEnd"/>
      <w:r w:rsidRPr="00F54CA6">
        <w:rPr>
          <w:sz w:val="20"/>
          <w:szCs w:val="20"/>
        </w:rPr>
        <w:t xml:space="preserve">, </w:t>
      </w:r>
      <w:proofErr w:type="spellStart"/>
      <w:r w:rsidRPr="00F54CA6">
        <w:rPr>
          <w:sz w:val="20"/>
          <w:szCs w:val="20"/>
        </w:rPr>
        <w:t>isolamento</w:t>
      </w:r>
      <w:proofErr w:type="spellEnd"/>
      <w:r w:rsidRPr="00F54CA6">
        <w:rPr>
          <w:sz w:val="20"/>
          <w:szCs w:val="20"/>
        </w:rPr>
        <w:t xml:space="preserve">, </w:t>
      </w:r>
      <w:proofErr w:type="spellStart"/>
      <w:r w:rsidRPr="00F54CA6">
        <w:rPr>
          <w:sz w:val="20"/>
          <w:szCs w:val="20"/>
        </w:rPr>
        <w:t>vigilância</w:t>
      </w:r>
      <w:proofErr w:type="spellEnd"/>
      <w:r w:rsidRPr="00F54CA6">
        <w:rPr>
          <w:sz w:val="20"/>
          <w:szCs w:val="20"/>
        </w:rPr>
        <w:t xml:space="preserve"> </w:t>
      </w:r>
      <w:proofErr w:type="spellStart"/>
      <w:r w:rsidRPr="00F54CA6">
        <w:rPr>
          <w:sz w:val="20"/>
          <w:szCs w:val="20"/>
        </w:rPr>
        <w:t>constante</w:t>
      </w:r>
      <w:proofErr w:type="spellEnd"/>
      <w:r w:rsidRPr="00F54CA6">
        <w:rPr>
          <w:sz w:val="20"/>
          <w:szCs w:val="20"/>
        </w:rPr>
        <w:t xml:space="preserve">, </w:t>
      </w:r>
      <w:proofErr w:type="spellStart"/>
      <w:r w:rsidRPr="00F54CA6">
        <w:rPr>
          <w:sz w:val="20"/>
          <w:szCs w:val="20"/>
        </w:rPr>
        <w:t>perseguição</w:t>
      </w:r>
      <w:proofErr w:type="spellEnd"/>
      <w:r w:rsidRPr="00F54CA6">
        <w:rPr>
          <w:sz w:val="20"/>
          <w:szCs w:val="20"/>
        </w:rPr>
        <w:t xml:space="preserve"> </w:t>
      </w:r>
      <w:proofErr w:type="spellStart"/>
      <w:r w:rsidRPr="00F54CA6">
        <w:rPr>
          <w:sz w:val="20"/>
          <w:szCs w:val="20"/>
        </w:rPr>
        <w:t>contumaz</w:t>
      </w:r>
      <w:proofErr w:type="spellEnd"/>
      <w:r w:rsidRPr="00F54CA6">
        <w:rPr>
          <w:sz w:val="20"/>
          <w:szCs w:val="20"/>
        </w:rPr>
        <w:t xml:space="preserve">, </w:t>
      </w:r>
      <w:proofErr w:type="spellStart"/>
      <w:r w:rsidRPr="00F54CA6">
        <w:rPr>
          <w:sz w:val="20"/>
          <w:szCs w:val="20"/>
        </w:rPr>
        <w:t>insulto</w:t>
      </w:r>
      <w:proofErr w:type="spellEnd"/>
      <w:r w:rsidRPr="00F54CA6">
        <w:rPr>
          <w:sz w:val="20"/>
          <w:szCs w:val="20"/>
        </w:rPr>
        <w:t xml:space="preserve">, </w:t>
      </w:r>
      <w:proofErr w:type="spellStart"/>
      <w:r w:rsidRPr="00F54CA6">
        <w:rPr>
          <w:sz w:val="20"/>
          <w:szCs w:val="20"/>
        </w:rPr>
        <w:t>chantagem</w:t>
      </w:r>
      <w:proofErr w:type="spellEnd"/>
      <w:r w:rsidRPr="00F54CA6">
        <w:rPr>
          <w:sz w:val="20"/>
          <w:szCs w:val="20"/>
        </w:rPr>
        <w:t xml:space="preserve">, </w:t>
      </w:r>
      <w:proofErr w:type="spellStart"/>
      <w:r w:rsidRPr="00F54CA6">
        <w:rPr>
          <w:sz w:val="20"/>
          <w:szCs w:val="20"/>
        </w:rPr>
        <w:t>ridicularização</w:t>
      </w:r>
      <w:proofErr w:type="spellEnd"/>
      <w:r w:rsidRPr="00F54CA6">
        <w:rPr>
          <w:sz w:val="20"/>
          <w:szCs w:val="20"/>
        </w:rPr>
        <w:t xml:space="preserve">, </w:t>
      </w:r>
      <w:proofErr w:type="spellStart"/>
      <w:r w:rsidRPr="00F54CA6">
        <w:rPr>
          <w:sz w:val="20"/>
          <w:szCs w:val="20"/>
        </w:rPr>
        <w:t>exploração</w:t>
      </w:r>
      <w:proofErr w:type="spellEnd"/>
      <w:r w:rsidRPr="00F54CA6">
        <w:rPr>
          <w:sz w:val="20"/>
          <w:szCs w:val="20"/>
        </w:rPr>
        <w:t xml:space="preserve"> e </w:t>
      </w:r>
      <w:proofErr w:type="spellStart"/>
      <w:r w:rsidRPr="00F54CA6">
        <w:rPr>
          <w:sz w:val="20"/>
          <w:szCs w:val="20"/>
        </w:rPr>
        <w:t>limitação</w:t>
      </w:r>
      <w:proofErr w:type="spellEnd"/>
      <w:r w:rsidRPr="00F54CA6">
        <w:rPr>
          <w:sz w:val="20"/>
          <w:szCs w:val="20"/>
        </w:rPr>
        <w:t xml:space="preserve"> do </w:t>
      </w:r>
      <w:proofErr w:type="spellStart"/>
      <w:r w:rsidRPr="00F54CA6">
        <w:rPr>
          <w:sz w:val="20"/>
          <w:szCs w:val="20"/>
        </w:rPr>
        <w:t>direito</w:t>
      </w:r>
      <w:proofErr w:type="spellEnd"/>
      <w:r w:rsidRPr="00F54CA6">
        <w:rPr>
          <w:sz w:val="20"/>
          <w:szCs w:val="20"/>
        </w:rPr>
        <w:t xml:space="preserve"> de </w:t>
      </w:r>
      <w:proofErr w:type="spellStart"/>
      <w:r w:rsidRPr="00F54CA6">
        <w:rPr>
          <w:sz w:val="20"/>
          <w:szCs w:val="20"/>
        </w:rPr>
        <w:t>ir</w:t>
      </w:r>
      <w:proofErr w:type="spellEnd"/>
      <w:r w:rsidRPr="00F54CA6">
        <w:rPr>
          <w:sz w:val="20"/>
          <w:szCs w:val="20"/>
        </w:rPr>
        <w:t xml:space="preserve"> e </w:t>
      </w:r>
      <w:proofErr w:type="spellStart"/>
      <w:r w:rsidRPr="00F54CA6">
        <w:rPr>
          <w:sz w:val="20"/>
          <w:szCs w:val="20"/>
        </w:rPr>
        <w:t>vir</w:t>
      </w:r>
      <w:proofErr w:type="spellEnd"/>
      <w:r w:rsidRPr="00F54CA6">
        <w:rPr>
          <w:sz w:val="20"/>
          <w:szCs w:val="20"/>
        </w:rPr>
        <w:t xml:space="preserve"> </w:t>
      </w:r>
      <w:proofErr w:type="spellStart"/>
      <w:r w:rsidRPr="00F54CA6">
        <w:rPr>
          <w:sz w:val="20"/>
          <w:szCs w:val="20"/>
        </w:rPr>
        <w:t>ou</w:t>
      </w:r>
      <w:proofErr w:type="spellEnd"/>
      <w:r w:rsidRPr="00F54CA6">
        <w:rPr>
          <w:sz w:val="20"/>
          <w:szCs w:val="20"/>
        </w:rPr>
        <w:t xml:space="preserve"> </w:t>
      </w:r>
      <w:proofErr w:type="spellStart"/>
      <w:r w:rsidRPr="00F54CA6">
        <w:rPr>
          <w:sz w:val="20"/>
          <w:szCs w:val="20"/>
        </w:rPr>
        <w:t>qualquer</w:t>
      </w:r>
      <w:proofErr w:type="spellEnd"/>
      <w:r w:rsidRPr="00F54CA6">
        <w:rPr>
          <w:sz w:val="20"/>
          <w:szCs w:val="20"/>
        </w:rPr>
        <w:t xml:space="preserve"> outro </w:t>
      </w:r>
      <w:proofErr w:type="spellStart"/>
      <w:r w:rsidRPr="00F54CA6">
        <w:rPr>
          <w:sz w:val="20"/>
          <w:szCs w:val="20"/>
        </w:rPr>
        <w:t>meio</w:t>
      </w:r>
      <w:proofErr w:type="spellEnd"/>
      <w:r w:rsidRPr="00F54CA6">
        <w:rPr>
          <w:sz w:val="20"/>
          <w:szCs w:val="20"/>
        </w:rPr>
        <w:t xml:space="preserve"> que </w:t>
      </w:r>
      <w:proofErr w:type="spellStart"/>
      <w:r w:rsidRPr="00F54CA6">
        <w:rPr>
          <w:sz w:val="20"/>
          <w:szCs w:val="20"/>
        </w:rPr>
        <w:t>lhe</w:t>
      </w:r>
      <w:proofErr w:type="spellEnd"/>
      <w:r w:rsidRPr="00F54CA6">
        <w:rPr>
          <w:sz w:val="20"/>
          <w:szCs w:val="20"/>
        </w:rPr>
        <w:t xml:space="preserve"> cause </w:t>
      </w:r>
      <w:proofErr w:type="spellStart"/>
      <w:r w:rsidRPr="00F54CA6">
        <w:rPr>
          <w:sz w:val="20"/>
          <w:szCs w:val="20"/>
        </w:rPr>
        <w:t>prejuízo</w:t>
      </w:r>
      <w:proofErr w:type="spellEnd"/>
      <w:r w:rsidRPr="00F54CA6">
        <w:rPr>
          <w:sz w:val="20"/>
          <w:szCs w:val="20"/>
        </w:rPr>
        <w:t xml:space="preserve"> à </w:t>
      </w:r>
      <w:proofErr w:type="spellStart"/>
      <w:r w:rsidRPr="00F54CA6">
        <w:rPr>
          <w:sz w:val="20"/>
          <w:szCs w:val="20"/>
        </w:rPr>
        <w:t>saúde</w:t>
      </w:r>
      <w:proofErr w:type="spellEnd"/>
      <w:r w:rsidRPr="00F54CA6">
        <w:rPr>
          <w:sz w:val="20"/>
          <w:szCs w:val="20"/>
        </w:rPr>
        <w:t xml:space="preserve"> </w:t>
      </w:r>
      <w:proofErr w:type="spellStart"/>
      <w:r w:rsidRPr="00F54CA6">
        <w:rPr>
          <w:sz w:val="20"/>
          <w:szCs w:val="20"/>
        </w:rPr>
        <w:t>psicológica</w:t>
      </w:r>
      <w:proofErr w:type="spellEnd"/>
      <w:r w:rsidRPr="00F54CA6">
        <w:rPr>
          <w:sz w:val="20"/>
          <w:szCs w:val="20"/>
        </w:rPr>
        <w:t xml:space="preserve"> e à </w:t>
      </w:r>
      <w:proofErr w:type="spellStart"/>
      <w:r w:rsidRPr="00F54CA6">
        <w:rPr>
          <w:sz w:val="20"/>
          <w:szCs w:val="20"/>
        </w:rPr>
        <w:t>autodeterminação</w:t>
      </w:r>
      <w:proofErr w:type="spellEnd"/>
      <w:r w:rsidRPr="00F54CA6">
        <w:rPr>
          <w:sz w:val="20"/>
          <w:szCs w:val="20"/>
        </w:rPr>
        <w:t xml:space="preserve">; </w:t>
      </w:r>
    </w:p>
    <w:p w14:paraId="14BFC945" w14:textId="77777777" w:rsidR="0079790A" w:rsidRPr="00F54CA6" w:rsidRDefault="0079790A" w:rsidP="0079790A">
      <w:pPr>
        <w:spacing w:line="240" w:lineRule="auto"/>
        <w:ind w:left="2268" w:firstLine="0"/>
        <w:rPr>
          <w:sz w:val="20"/>
          <w:szCs w:val="20"/>
        </w:rPr>
      </w:pPr>
      <w:r w:rsidRPr="00F54CA6">
        <w:rPr>
          <w:sz w:val="20"/>
          <w:szCs w:val="20"/>
        </w:rPr>
        <w:t xml:space="preserve">III - a </w:t>
      </w:r>
      <w:proofErr w:type="spellStart"/>
      <w:r w:rsidRPr="00F54CA6">
        <w:rPr>
          <w:sz w:val="20"/>
          <w:szCs w:val="20"/>
        </w:rPr>
        <w:t>violência</w:t>
      </w:r>
      <w:proofErr w:type="spellEnd"/>
      <w:r w:rsidRPr="00F54CA6">
        <w:rPr>
          <w:sz w:val="20"/>
          <w:szCs w:val="20"/>
        </w:rPr>
        <w:t xml:space="preserve"> sexual, </w:t>
      </w:r>
      <w:proofErr w:type="spellStart"/>
      <w:r w:rsidRPr="00F54CA6">
        <w:rPr>
          <w:sz w:val="20"/>
          <w:szCs w:val="20"/>
        </w:rPr>
        <w:t>entendida</w:t>
      </w:r>
      <w:proofErr w:type="spellEnd"/>
      <w:r w:rsidRPr="00F54CA6">
        <w:rPr>
          <w:sz w:val="20"/>
          <w:szCs w:val="20"/>
        </w:rPr>
        <w:t xml:space="preserve"> </w:t>
      </w:r>
      <w:proofErr w:type="spellStart"/>
      <w:r w:rsidRPr="00F54CA6">
        <w:rPr>
          <w:sz w:val="20"/>
          <w:szCs w:val="20"/>
        </w:rPr>
        <w:t>como</w:t>
      </w:r>
      <w:proofErr w:type="spellEnd"/>
      <w:r w:rsidRPr="00F54CA6">
        <w:rPr>
          <w:sz w:val="20"/>
          <w:szCs w:val="20"/>
        </w:rPr>
        <w:t xml:space="preserve"> </w:t>
      </w:r>
      <w:proofErr w:type="spellStart"/>
      <w:r w:rsidRPr="00F54CA6">
        <w:rPr>
          <w:sz w:val="20"/>
          <w:szCs w:val="20"/>
        </w:rPr>
        <w:t>qualquer</w:t>
      </w:r>
      <w:proofErr w:type="spellEnd"/>
      <w:r w:rsidRPr="00F54CA6">
        <w:rPr>
          <w:sz w:val="20"/>
          <w:szCs w:val="20"/>
        </w:rPr>
        <w:t xml:space="preserve"> </w:t>
      </w:r>
      <w:proofErr w:type="spellStart"/>
      <w:r w:rsidRPr="00F54CA6">
        <w:rPr>
          <w:sz w:val="20"/>
          <w:szCs w:val="20"/>
        </w:rPr>
        <w:t>conduta</w:t>
      </w:r>
      <w:proofErr w:type="spellEnd"/>
      <w:r w:rsidRPr="00F54CA6">
        <w:rPr>
          <w:sz w:val="20"/>
          <w:szCs w:val="20"/>
        </w:rPr>
        <w:t xml:space="preserve"> que a </w:t>
      </w:r>
      <w:proofErr w:type="spellStart"/>
      <w:r w:rsidRPr="00F54CA6">
        <w:rPr>
          <w:sz w:val="20"/>
          <w:szCs w:val="20"/>
        </w:rPr>
        <w:t>constranja</w:t>
      </w:r>
      <w:proofErr w:type="spellEnd"/>
      <w:r w:rsidRPr="00F54CA6">
        <w:rPr>
          <w:sz w:val="20"/>
          <w:szCs w:val="20"/>
        </w:rPr>
        <w:t xml:space="preserve"> a </w:t>
      </w:r>
      <w:proofErr w:type="spellStart"/>
      <w:r w:rsidRPr="00F54CA6">
        <w:rPr>
          <w:sz w:val="20"/>
          <w:szCs w:val="20"/>
        </w:rPr>
        <w:t>presenciar</w:t>
      </w:r>
      <w:proofErr w:type="spellEnd"/>
      <w:r w:rsidRPr="00F54CA6">
        <w:rPr>
          <w:sz w:val="20"/>
          <w:szCs w:val="20"/>
        </w:rPr>
        <w:t xml:space="preserve">, a </w:t>
      </w:r>
      <w:proofErr w:type="spellStart"/>
      <w:r w:rsidRPr="00F54CA6">
        <w:rPr>
          <w:sz w:val="20"/>
          <w:szCs w:val="20"/>
        </w:rPr>
        <w:t>manter</w:t>
      </w:r>
      <w:proofErr w:type="spellEnd"/>
      <w:r w:rsidRPr="00F54CA6">
        <w:rPr>
          <w:sz w:val="20"/>
          <w:szCs w:val="20"/>
        </w:rPr>
        <w:t xml:space="preserve"> </w:t>
      </w:r>
      <w:proofErr w:type="spellStart"/>
      <w:r w:rsidRPr="00F54CA6">
        <w:rPr>
          <w:sz w:val="20"/>
          <w:szCs w:val="20"/>
        </w:rPr>
        <w:t>ou</w:t>
      </w:r>
      <w:proofErr w:type="spellEnd"/>
      <w:r w:rsidRPr="00F54CA6">
        <w:rPr>
          <w:sz w:val="20"/>
          <w:szCs w:val="20"/>
        </w:rPr>
        <w:t xml:space="preserve"> a </w:t>
      </w:r>
      <w:proofErr w:type="spellStart"/>
      <w:r w:rsidRPr="00F54CA6">
        <w:rPr>
          <w:sz w:val="20"/>
          <w:szCs w:val="20"/>
        </w:rPr>
        <w:t>participar</w:t>
      </w:r>
      <w:proofErr w:type="spellEnd"/>
      <w:r w:rsidRPr="00F54CA6">
        <w:rPr>
          <w:sz w:val="20"/>
          <w:szCs w:val="20"/>
        </w:rPr>
        <w:t xml:space="preserve"> de </w:t>
      </w:r>
      <w:proofErr w:type="spellStart"/>
      <w:r w:rsidRPr="00F54CA6">
        <w:rPr>
          <w:sz w:val="20"/>
          <w:szCs w:val="20"/>
        </w:rPr>
        <w:t>relação</w:t>
      </w:r>
      <w:proofErr w:type="spellEnd"/>
      <w:r w:rsidRPr="00F54CA6">
        <w:rPr>
          <w:sz w:val="20"/>
          <w:szCs w:val="20"/>
        </w:rPr>
        <w:t xml:space="preserve"> sexual </w:t>
      </w:r>
      <w:proofErr w:type="spellStart"/>
      <w:r w:rsidRPr="00F54CA6">
        <w:rPr>
          <w:sz w:val="20"/>
          <w:szCs w:val="20"/>
        </w:rPr>
        <w:t>não</w:t>
      </w:r>
      <w:proofErr w:type="spellEnd"/>
      <w:r w:rsidRPr="00F54CA6">
        <w:rPr>
          <w:sz w:val="20"/>
          <w:szCs w:val="20"/>
        </w:rPr>
        <w:t xml:space="preserve"> </w:t>
      </w:r>
      <w:proofErr w:type="spellStart"/>
      <w:r w:rsidRPr="00F54CA6">
        <w:rPr>
          <w:sz w:val="20"/>
          <w:szCs w:val="20"/>
        </w:rPr>
        <w:t>desejada</w:t>
      </w:r>
      <w:proofErr w:type="spellEnd"/>
      <w:r w:rsidRPr="00F54CA6">
        <w:rPr>
          <w:sz w:val="20"/>
          <w:szCs w:val="20"/>
        </w:rPr>
        <w:t xml:space="preserve">, </w:t>
      </w:r>
      <w:proofErr w:type="spellStart"/>
      <w:r w:rsidRPr="00F54CA6">
        <w:rPr>
          <w:sz w:val="20"/>
          <w:szCs w:val="20"/>
        </w:rPr>
        <w:t>mediante</w:t>
      </w:r>
      <w:proofErr w:type="spellEnd"/>
      <w:r w:rsidRPr="00F54CA6">
        <w:rPr>
          <w:sz w:val="20"/>
          <w:szCs w:val="20"/>
        </w:rPr>
        <w:t xml:space="preserve"> </w:t>
      </w:r>
      <w:proofErr w:type="spellStart"/>
      <w:r w:rsidRPr="00F54CA6">
        <w:rPr>
          <w:sz w:val="20"/>
          <w:szCs w:val="20"/>
        </w:rPr>
        <w:t>intimidação</w:t>
      </w:r>
      <w:proofErr w:type="spellEnd"/>
      <w:r w:rsidRPr="00F54CA6">
        <w:rPr>
          <w:sz w:val="20"/>
          <w:szCs w:val="20"/>
        </w:rPr>
        <w:t xml:space="preserve">, </w:t>
      </w:r>
      <w:proofErr w:type="spellStart"/>
      <w:r w:rsidRPr="00F54CA6">
        <w:rPr>
          <w:sz w:val="20"/>
          <w:szCs w:val="20"/>
        </w:rPr>
        <w:t>ameaça</w:t>
      </w:r>
      <w:proofErr w:type="spellEnd"/>
      <w:r w:rsidRPr="00F54CA6">
        <w:rPr>
          <w:sz w:val="20"/>
          <w:szCs w:val="20"/>
        </w:rPr>
        <w:t xml:space="preserve">, </w:t>
      </w:r>
      <w:proofErr w:type="spellStart"/>
      <w:r w:rsidRPr="00F54CA6">
        <w:rPr>
          <w:sz w:val="20"/>
          <w:szCs w:val="20"/>
        </w:rPr>
        <w:t>coação</w:t>
      </w:r>
      <w:proofErr w:type="spellEnd"/>
      <w:r w:rsidRPr="00F54CA6">
        <w:rPr>
          <w:sz w:val="20"/>
          <w:szCs w:val="20"/>
        </w:rPr>
        <w:t xml:space="preserve"> </w:t>
      </w:r>
      <w:proofErr w:type="spellStart"/>
      <w:r w:rsidRPr="00F54CA6">
        <w:rPr>
          <w:sz w:val="20"/>
          <w:szCs w:val="20"/>
        </w:rPr>
        <w:t>ou</w:t>
      </w:r>
      <w:proofErr w:type="spellEnd"/>
      <w:r w:rsidRPr="00F54CA6">
        <w:rPr>
          <w:sz w:val="20"/>
          <w:szCs w:val="20"/>
        </w:rPr>
        <w:t xml:space="preserve"> </w:t>
      </w:r>
      <w:proofErr w:type="spellStart"/>
      <w:r w:rsidRPr="00F54CA6">
        <w:rPr>
          <w:sz w:val="20"/>
          <w:szCs w:val="20"/>
        </w:rPr>
        <w:t>uso</w:t>
      </w:r>
      <w:proofErr w:type="spellEnd"/>
      <w:r w:rsidRPr="00F54CA6">
        <w:rPr>
          <w:sz w:val="20"/>
          <w:szCs w:val="20"/>
        </w:rPr>
        <w:t xml:space="preserve"> da </w:t>
      </w:r>
      <w:proofErr w:type="spellStart"/>
      <w:r w:rsidRPr="00F54CA6">
        <w:rPr>
          <w:sz w:val="20"/>
          <w:szCs w:val="20"/>
        </w:rPr>
        <w:t>força</w:t>
      </w:r>
      <w:proofErr w:type="spellEnd"/>
      <w:r w:rsidRPr="00F54CA6">
        <w:rPr>
          <w:sz w:val="20"/>
          <w:szCs w:val="20"/>
        </w:rPr>
        <w:t xml:space="preserve">; que a </w:t>
      </w:r>
      <w:proofErr w:type="spellStart"/>
      <w:r w:rsidRPr="00F54CA6">
        <w:rPr>
          <w:sz w:val="20"/>
          <w:szCs w:val="20"/>
        </w:rPr>
        <w:t>induza</w:t>
      </w:r>
      <w:proofErr w:type="spellEnd"/>
      <w:r w:rsidRPr="00F54CA6">
        <w:rPr>
          <w:sz w:val="20"/>
          <w:szCs w:val="20"/>
        </w:rPr>
        <w:t xml:space="preserve"> a </w:t>
      </w:r>
      <w:proofErr w:type="spellStart"/>
      <w:r w:rsidRPr="00F54CA6">
        <w:rPr>
          <w:sz w:val="20"/>
          <w:szCs w:val="20"/>
        </w:rPr>
        <w:t>comercializar</w:t>
      </w:r>
      <w:proofErr w:type="spellEnd"/>
      <w:r w:rsidRPr="00F54CA6">
        <w:rPr>
          <w:sz w:val="20"/>
          <w:szCs w:val="20"/>
        </w:rPr>
        <w:t xml:space="preserve"> </w:t>
      </w:r>
      <w:proofErr w:type="spellStart"/>
      <w:r w:rsidRPr="00F54CA6">
        <w:rPr>
          <w:sz w:val="20"/>
          <w:szCs w:val="20"/>
        </w:rPr>
        <w:t>ou</w:t>
      </w:r>
      <w:proofErr w:type="spellEnd"/>
      <w:r w:rsidRPr="00F54CA6">
        <w:rPr>
          <w:sz w:val="20"/>
          <w:szCs w:val="20"/>
        </w:rPr>
        <w:t xml:space="preserve"> a </w:t>
      </w:r>
      <w:proofErr w:type="spellStart"/>
      <w:r w:rsidRPr="00F54CA6">
        <w:rPr>
          <w:sz w:val="20"/>
          <w:szCs w:val="20"/>
        </w:rPr>
        <w:t>utilizar</w:t>
      </w:r>
      <w:proofErr w:type="spellEnd"/>
      <w:r w:rsidRPr="00F54CA6">
        <w:rPr>
          <w:sz w:val="20"/>
          <w:szCs w:val="20"/>
        </w:rPr>
        <w:t xml:space="preserve">, de </w:t>
      </w:r>
      <w:proofErr w:type="spellStart"/>
      <w:r w:rsidRPr="00F54CA6">
        <w:rPr>
          <w:sz w:val="20"/>
          <w:szCs w:val="20"/>
        </w:rPr>
        <w:t>qualquer</w:t>
      </w:r>
      <w:proofErr w:type="spellEnd"/>
      <w:r w:rsidRPr="00F54CA6">
        <w:rPr>
          <w:sz w:val="20"/>
          <w:szCs w:val="20"/>
        </w:rPr>
        <w:t xml:space="preserve"> modo, a </w:t>
      </w:r>
      <w:proofErr w:type="spellStart"/>
      <w:r w:rsidRPr="00F54CA6">
        <w:rPr>
          <w:sz w:val="20"/>
          <w:szCs w:val="20"/>
        </w:rPr>
        <w:t>sua</w:t>
      </w:r>
      <w:proofErr w:type="spellEnd"/>
      <w:r w:rsidRPr="00F54CA6">
        <w:rPr>
          <w:sz w:val="20"/>
          <w:szCs w:val="20"/>
        </w:rPr>
        <w:t xml:space="preserve"> </w:t>
      </w:r>
      <w:proofErr w:type="spellStart"/>
      <w:r w:rsidRPr="00F54CA6">
        <w:rPr>
          <w:sz w:val="20"/>
          <w:szCs w:val="20"/>
        </w:rPr>
        <w:t>sexualidade</w:t>
      </w:r>
      <w:proofErr w:type="spellEnd"/>
      <w:r w:rsidRPr="00F54CA6">
        <w:rPr>
          <w:sz w:val="20"/>
          <w:szCs w:val="20"/>
        </w:rPr>
        <w:t xml:space="preserve">, que a </w:t>
      </w:r>
      <w:proofErr w:type="spellStart"/>
      <w:r w:rsidRPr="00F54CA6">
        <w:rPr>
          <w:sz w:val="20"/>
          <w:szCs w:val="20"/>
        </w:rPr>
        <w:t>impeça</w:t>
      </w:r>
      <w:proofErr w:type="spellEnd"/>
      <w:r w:rsidRPr="00F54CA6">
        <w:rPr>
          <w:sz w:val="20"/>
          <w:szCs w:val="20"/>
        </w:rPr>
        <w:t xml:space="preserve"> de </w:t>
      </w:r>
      <w:proofErr w:type="spellStart"/>
      <w:r w:rsidRPr="00F54CA6">
        <w:rPr>
          <w:sz w:val="20"/>
          <w:szCs w:val="20"/>
        </w:rPr>
        <w:t>usar</w:t>
      </w:r>
      <w:proofErr w:type="spellEnd"/>
      <w:r w:rsidRPr="00F54CA6">
        <w:rPr>
          <w:sz w:val="20"/>
          <w:szCs w:val="20"/>
        </w:rPr>
        <w:t xml:space="preserve"> </w:t>
      </w:r>
      <w:proofErr w:type="spellStart"/>
      <w:r w:rsidRPr="00F54CA6">
        <w:rPr>
          <w:sz w:val="20"/>
          <w:szCs w:val="20"/>
        </w:rPr>
        <w:t>qualquer</w:t>
      </w:r>
      <w:proofErr w:type="spellEnd"/>
      <w:r w:rsidRPr="00F54CA6">
        <w:rPr>
          <w:sz w:val="20"/>
          <w:szCs w:val="20"/>
        </w:rPr>
        <w:t xml:space="preserve"> </w:t>
      </w:r>
      <w:proofErr w:type="spellStart"/>
      <w:r w:rsidRPr="00F54CA6">
        <w:rPr>
          <w:sz w:val="20"/>
          <w:szCs w:val="20"/>
        </w:rPr>
        <w:t>método</w:t>
      </w:r>
      <w:proofErr w:type="spellEnd"/>
      <w:r w:rsidRPr="00F54CA6">
        <w:rPr>
          <w:sz w:val="20"/>
          <w:szCs w:val="20"/>
        </w:rPr>
        <w:t xml:space="preserve"> </w:t>
      </w:r>
      <w:proofErr w:type="spellStart"/>
      <w:r w:rsidRPr="00F54CA6">
        <w:rPr>
          <w:sz w:val="20"/>
          <w:szCs w:val="20"/>
        </w:rPr>
        <w:t>contraceptivo</w:t>
      </w:r>
      <w:proofErr w:type="spellEnd"/>
      <w:r w:rsidRPr="00F54CA6">
        <w:rPr>
          <w:sz w:val="20"/>
          <w:szCs w:val="20"/>
        </w:rPr>
        <w:t xml:space="preserve"> </w:t>
      </w:r>
      <w:proofErr w:type="spellStart"/>
      <w:r w:rsidRPr="00F54CA6">
        <w:rPr>
          <w:sz w:val="20"/>
          <w:szCs w:val="20"/>
        </w:rPr>
        <w:t>ou</w:t>
      </w:r>
      <w:proofErr w:type="spellEnd"/>
      <w:r w:rsidRPr="00F54CA6">
        <w:rPr>
          <w:sz w:val="20"/>
          <w:szCs w:val="20"/>
        </w:rPr>
        <w:t xml:space="preserve"> que a force </w:t>
      </w:r>
      <w:proofErr w:type="spellStart"/>
      <w:r w:rsidRPr="00F54CA6">
        <w:rPr>
          <w:sz w:val="20"/>
          <w:szCs w:val="20"/>
        </w:rPr>
        <w:t>ao</w:t>
      </w:r>
      <w:proofErr w:type="spellEnd"/>
      <w:r w:rsidRPr="00F54CA6">
        <w:rPr>
          <w:sz w:val="20"/>
          <w:szCs w:val="20"/>
        </w:rPr>
        <w:t xml:space="preserve"> </w:t>
      </w:r>
      <w:proofErr w:type="spellStart"/>
      <w:r w:rsidRPr="00F54CA6">
        <w:rPr>
          <w:sz w:val="20"/>
          <w:szCs w:val="20"/>
        </w:rPr>
        <w:t>matrimônio</w:t>
      </w:r>
      <w:proofErr w:type="spellEnd"/>
      <w:r w:rsidRPr="00F54CA6">
        <w:rPr>
          <w:sz w:val="20"/>
          <w:szCs w:val="20"/>
        </w:rPr>
        <w:t xml:space="preserve">, à </w:t>
      </w:r>
      <w:proofErr w:type="spellStart"/>
      <w:r w:rsidRPr="00F54CA6">
        <w:rPr>
          <w:sz w:val="20"/>
          <w:szCs w:val="20"/>
        </w:rPr>
        <w:t>gravidez</w:t>
      </w:r>
      <w:proofErr w:type="spellEnd"/>
      <w:r w:rsidRPr="00F54CA6">
        <w:rPr>
          <w:sz w:val="20"/>
          <w:szCs w:val="20"/>
        </w:rPr>
        <w:t xml:space="preserve">, </w:t>
      </w:r>
      <w:proofErr w:type="spellStart"/>
      <w:r w:rsidRPr="00F54CA6">
        <w:rPr>
          <w:sz w:val="20"/>
          <w:szCs w:val="20"/>
        </w:rPr>
        <w:t>ao</w:t>
      </w:r>
      <w:proofErr w:type="spellEnd"/>
      <w:r w:rsidRPr="00F54CA6">
        <w:rPr>
          <w:sz w:val="20"/>
          <w:szCs w:val="20"/>
        </w:rPr>
        <w:t xml:space="preserve"> </w:t>
      </w:r>
      <w:proofErr w:type="spellStart"/>
      <w:r w:rsidRPr="00F54CA6">
        <w:rPr>
          <w:sz w:val="20"/>
          <w:szCs w:val="20"/>
        </w:rPr>
        <w:t>aborto</w:t>
      </w:r>
      <w:proofErr w:type="spellEnd"/>
      <w:r w:rsidRPr="00F54CA6">
        <w:rPr>
          <w:sz w:val="20"/>
          <w:szCs w:val="20"/>
        </w:rPr>
        <w:t xml:space="preserve"> </w:t>
      </w:r>
      <w:proofErr w:type="spellStart"/>
      <w:r w:rsidRPr="00F54CA6">
        <w:rPr>
          <w:sz w:val="20"/>
          <w:szCs w:val="20"/>
        </w:rPr>
        <w:t>ou</w:t>
      </w:r>
      <w:proofErr w:type="spellEnd"/>
      <w:r w:rsidRPr="00F54CA6">
        <w:rPr>
          <w:sz w:val="20"/>
          <w:szCs w:val="20"/>
        </w:rPr>
        <w:t xml:space="preserve"> à </w:t>
      </w:r>
      <w:proofErr w:type="spellStart"/>
      <w:r w:rsidRPr="00F54CA6">
        <w:rPr>
          <w:sz w:val="20"/>
          <w:szCs w:val="20"/>
        </w:rPr>
        <w:t>prostituição</w:t>
      </w:r>
      <w:proofErr w:type="spellEnd"/>
      <w:r w:rsidRPr="00F54CA6">
        <w:rPr>
          <w:sz w:val="20"/>
          <w:szCs w:val="20"/>
        </w:rPr>
        <w:t xml:space="preserve">, </w:t>
      </w:r>
      <w:proofErr w:type="spellStart"/>
      <w:r w:rsidRPr="00F54CA6">
        <w:rPr>
          <w:sz w:val="20"/>
          <w:szCs w:val="20"/>
        </w:rPr>
        <w:t>mediante</w:t>
      </w:r>
      <w:proofErr w:type="spellEnd"/>
      <w:r w:rsidRPr="00F54CA6">
        <w:rPr>
          <w:sz w:val="20"/>
          <w:szCs w:val="20"/>
        </w:rPr>
        <w:t xml:space="preserve"> </w:t>
      </w:r>
      <w:proofErr w:type="spellStart"/>
      <w:r w:rsidRPr="00F54CA6">
        <w:rPr>
          <w:sz w:val="20"/>
          <w:szCs w:val="20"/>
        </w:rPr>
        <w:t>coação</w:t>
      </w:r>
      <w:proofErr w:type="spellEnd"/>
      <w:r w:rsidRPr="00F54CA6">
        <w:rPr>
          <w:sz w:val="20"/>
          <w:szCs w:val="20"/>
        </w:rPr>
        <w:t xml:space="preserve">, </w:t>
      </w:r>
      <w:proofErr w:type="spellStart"/>
      <w:r w:rsidRPr="00F54CA6">
        <w:rPr>
          <w:sz w:val="20"/>
          <w:szCs w:val="20"/>
        </w:rPr>
        <w:t>chantagem</w:t>
      </w:r>
      <w:proofErr w:type="spellEnd"/>
      <w:r w:rsidRPr="00F54CA6">
        <w:rPr>
          <w:sz w:val="20"/>
          <w:szCs w:val="20"/>
        </w:rPr>
        <w:t xml:space="preserve">, </w:t>
      </w:r>
      <w:proofErr w:type="spellStart"/>
      <w:r w:rsidRPr="00F54CA6">
        <w:rPr>
          <w:sz w:val="20"/>
          <w:szCs w:val="20"/>
        </w:rPr>
        <w:t>suborno</w:t>
      </w:r>
      <w:proofErr w:type="spellEnd"/>
      <w:r w:rsidRPr="00F54CA6">
        <w:rPr>
          <w:sz w:val="20"/>
          <w:szCs w:val="20"/>
        </w:rPr>
        <w:t xml:space="preserve"> </w:t>
      </w:r>
      <w:proofErr w:type="spellStart"/>
      <w:r w:rsidRPr="00F54CA6">
        <w:rPr>
          <w:sz w:val="20"/>
          <w:szCs w:val="20"/>
        </w:rPr>
        <w:t>ou</w:t>
      </w:r>
      <w:proofErr w:type="spellEnd"/>
      <w:r w:rsidRPr="00F54CA6">
        <w:rPr>
          <w:sz w:val="20"/>
          <w:szCs w:val="20"/>
        </w:rPr>
        <w:t xml:space="preserve"> </w:t>
      </w:r>
      <w:proofErr w:type="spellStart"/>
      <w:r w:rsidRPr="00F54CA6">
        <w:rPr>
          <w:sz w:val="20"/>
          <w:szCs w:val="20"/>
        </w:rPr>
        <w:t>manipulação</w:t>
      </w:r>
      <w:proofErr w:type="spellEnd"/>
      <w:r w:rsidRPr="00F54CA6">
        <w:rPr>
          <w:sz w:val="20"/>
          <w:szCs w:val="20"/>
        </w:rPr>
        <w:t xml:space="preserve">; </w:t>
      </w:r>
      <w:proofErr w:type="spellStart"/>
      <w:r w:rsidRPr="00F54CA6">
        <w:rPr>
          <w:sz w:val="20"/>
          <w:szCs w:val="20"/>
        </w:rPr>
        <w:t>ou</w:t>
      </w:r>
      <w:proofErr w:type="spellEnd"/>
      <w:r w:rsidRPr="00F54CA6">
        <w:rPr>
          <w:sz w:val="20"/>
          <w:szCs w:val="20"/>
        </w:rPr>
        <w:t xml:space="preserve"> que </w:t>
      </w:r>
      <w:proofErr w:type="spellStart"/>
      <w:r w:rsidRPr="00F54CA6">
        <w:rPr>
          <w:sz w:val="20"/>
          <w:szCs w:val="20"/>
        </w:rPr>
        <w:t>limite</w:t>
      </w:r>
      <w:proofErr w:type="spellEnd"/>
      <w:r w:rsidRPr="00F54CA6">
        <w:rPr>
          <w:sz w:val="20"/>
          <w:szCs w:val="20"/>
        </w:rPr>
        <w:t xml:space="preserve"> </w:t>
      </w:r>
      <w:proofErr w:type="spellStart"/>
      <w:r w:rsidRPr="00F54CA6">
        <w:rPr>
          <w:sz w:val="20"/>
          <w:szCs w:val="20"/>
        </w:rPr>
        <w:t>ou</w:t>
      </w:r>
      <w:proofErr w:type="spellEnd"/>
      <w:r w:rsidRPr="00F54CA6">
        <w:rPr>
          <w:sz w:val="20"/>
          <w:szCs w:val="20"/>
        </w:rPr>
        <w:t xml:space="preserve"> </w:t>
      </w:r>
      <w:proofErr w:type="spellStart"/>
      <w:r w:rsidRPr="00F54CA6">
        <w:rPr>
          <w:sz w:val="20"/>
          <w:szCs w:val="20"/>
        </w:rPr>
        <w:t>anule</w:t>
      </w:r>
      <w:proofErr w:type="spellEnd"/>
      <w:r w:rsidRPr="00F54CA6">
        <w:rPr>
          <w:sz w:val="20"/>
          <w:szCs w:val="20"/>
        </w:rPr>
        <w:t xml:space="preserve"> o </w:t>
      </w:r>
      <w:proofErr w:type="spellStart"/>
      <w:r w:rsidRPr="00F54CA6">
        <w:rPr>
          <w:sz w:val="20"/>
          <w:szCs w:val="20"/>
        </w:rPr>
        <w:t>exercício</w:t>
      </w:r>
      <w:proofErr w:type="spellEnd"/>
      <w:r w:rsidRPr="00F54CA6">
        <w:rPr>
          <w:sz w:val="20"/>
          <w:szCs w:val="20"/>
        </w:rPr>
        <w:t xml:space="preserve"> de </w:t>
      </w:r>
      <w:proofErr w:type="spellStart"/>
      <w:r w:rsidRPr="00F54CA6">
        <w:rPr>
          <w:sz w:val="20"/>
          <w:szCs w:val="20"/>
        </w:rPr>
        <w:t>seus</w:t>
      </w:r>
      <w:proofErr w:type="spellEnd"/>
      <w:r w:rsidRPr="00F54CA6">
        <w:rPr>
          <w:sz w:val="20"/>
          <w:szCs w:val="20"/>
        </w:rPr>
        <w:t xml:space="preserve"> </w:t>
      </w:r>
      <w:proofErr w:type="spellStart"/>
      <w:r w:rsidRPr="00F54CA6">
        <w:rPr>
          <w:sz w:val="20"/>
          <w:szCs w:val="20"/>
        </w:rPr>
        <w:t>direitos</w:t>
      </w:r>
      <w:proofErr w:type="spellEnd"/>
      <w:r w:rsidRPr="00F54CA6">
        <w:rPr>
          <w:sz w:val="20"/>
          <w:szCs w:val="20"/>
        </w:rPr>
        <w:t xml:space="preserve"> </w:t>
      </w:r>
      <w:proofErr w:type="spellStart"/>
      <w:r w:rsidRPr="00F54CA6">
        <w:rPr>
          <w:sz w:val="20"/>
          <w:szCs w:val="20"/>
        </w:rPr>
        <w:t>sexuais</w:t>
      </w:r>
      <w:proofErr w:type="spellEnd"/>
      <w:r w:rsidRPr="00F54CA6">
        <w:rPr>
          <w:sz w:val="20"/>
          <w:szCs w:val="20"/>
        </w:rPr>
        <w:t xml:space="preserve"> e </w:t>
      </w:r>
      <w:proofErr w:type="spellStart"/>
      <w:r w:rsidRPr="00F54CA6">
        <w:rPr>
          <w:sz w:val="20"/>
          <w:szCs w:val="20"/>
        </w:rPr>
        <w:t>reprodutivos</w:t>
      </w:r>
      <w:proofErr w:type="spellEnd"/>
      <w:r w:rsidRPr="00F54CA6">
        <w:rPr>
          <w:sz w:val="20"/>
          <w:szCs w:val="20"/>
        </w:rPr>
        <w:t>;</w:t>
      </w:r>
    </w:p>
    <w:p w14:paraId="1C9915C4" w14:textId="77777777" w:rsidR="0079790A" w:rsidRPr="00F54CA6" w:rsidRDefault="0079790A" w:rsidP="0079790A">
      <w:pPr>
        <w:spacing w:line="240" w:lineRule="auto"/>
        <w:ind w:left="2268" w:firstLine="0"/>
        <w:rPr>
          <w:sz w:val="20"/>
          <w:szCs w:val="20"/>
        </w:rPr>
      </w:pPr>
      <w:r w:rsidRPr="00F54CA6">
        <w:rPr>
          <w:sz w:val="20"/>
          <w:szCs w:val="20"/>
        </w:rPr>
        <w:t xml:space="preserve"> IV - a </w:t>
      </w:r>
      <w:proofErr w:type="spellStart"/>
      <w:r w:rsidRPr="00F54CA6">
        <w:rPr>
          <w:sz w:val="20"/>
          <w:szCs w:val="20"/>
        </w:rPr>
        <w:t>violência</w:t>
      </w:r>
      <w:proofErr w:type="spellEnd"/>
      <w:r w:rsidRPr="00F54CA6">
        <w:rPr>
          <w:sz w:val="20"/>
          <w:szCs w:val="20"/>
        </w:rPr>
        <w:t xml:space="preserve"> patrimonial, </w:t>
      </w:r>
      <w:proofErr w:type="spellStart"/>
      <w:r w:rsidRPr="00F54CA6">
        <w:rPr>
          <w:sz w:val="20"/>
          <w:szCs w:val="20"/>
        </w:rPr>
        <w:t>entendida</w:t>
      </w:r>
      <w:proofErr w:type="spellEnd"/>
      <w:r w:rsidRPr="00F54CA6">
        <w:rPr>
          <w:sz w:val="20"/>
          <w:szCs w:val="20"/>
        </w:rPr>
        <w:t xml:space="preserve"> </w:t>
      </w:r>
      <w:proofErr w:type="spellStart"/>
      <w:r w:rsidRPr="00F54CA6">
        <w:rPr>
          <w:sz w:val="20"/>
          <w:szCs w:val="20"/>
        </w:rPr>
        <w:t>como</w:t>
      </w:r>
      <w:proofErr w:type="spellEnd"/>
      <w:r w:rsidRPr="00F54CA6">
        <w:rPr>
          <w:sz w:val="20"/>
          <w:szCs w:val="20"/>
        </w:rPr>
        <w:t xml:space="preserve"> </w:t>
      </w:r>
      <w:proofErr w:type="spellStart"/>
      <w:r w:rsidRPr="00F54CA6">
        <w:rPr>
          <w:sz w:val="20"/>
          <w:szCs w:val="20"/>
        </w:rPr>
        <w:t>qualquer</w:t>
      </w:r>
      <w:proofErr w:type="spellEnd"/>
      <w:r w:rsidRPr="00F54CA6">
        <w:rPr>
          <w:sz w:val="20"/>
          <w:szCs w:val="20"/>
        </w:rPr>
        <w:t xml:space="preserve"> </w:t>
      </w:r>
      <w:proofErr w:type="spellStart"/>
      <w:r w:rsidRPr="00F54CA6">
        <w:rPr>
          <w:sz w:val="20"/>
          <w:szCs w:val="20"/>
        </w:rPr>
        <w:t>conduta</w:t>
      </w:r>
      <w:proofErr w:type="spellEnd"/>
      <w:r w:rsidRPr="00F54CA6">
        <w:rPr>
          <w:sz w:val="20"/>
          <w:szCs w:val="20"/>
        </w:rPr>
        <w:t xml:space="preserve"> que configure </w:t>
      </w:r>
      <w:proofErr w:type="spellStart"/>
      <w:r w:rsidRPr="00F54CA6">
        <w:rPr>
          <w:sz w:val="20"/>
          <w:szCs w:val="20"/>
        </w:rPr>
        <w:t>retenção</w:t>
      </w:r>
      <w:proofErr w:type="spellEnd"/>
      <w:r w:rsidRPr="00F54CA6">
        <w:rPr>
          <w:sz w:val="20"/>
          <w:szCs w:val="20"/>
        </w:rPr>
        <w:t xml:space="preserve">, </w:t>
      </w:r>
      <w:proofErr w:type="spellStart"/>
      <w:r w:rsidRPr="00F54CA6">
        <w:rPr>
          <w:sz w:val="20"/>
          <w:szCs w:val="20"/>
        </w:rPr>
        <w:t>subtração</w:t>
      </w:r>
      <w:proofErr w:type="spellEnd"/>
      <w:r w:rsidRPr="00F54CA6">
        <w:rPr>
          <w:sz w:val="20"/>
          <w:szCs w:val="20"/>
        </w:rPr>
        <w:t xml:space="preserve">, </w:t>
      </w:r>
      <w:proofErr w:type="spellStart"/>
      <w:r w:rsidRPr="00F54CA6">
        <w:rPr>
          <w:sz w:val="20"/>
          <w:szCs w:val="20"/>
        </w:rPr>
        <w:t>destruição</w:t>
      </w:r>
      <w:proofErr w:type="spellEnd"/>
      <w:r w:rsidRPr="00F54CA6">
        <w:rPr>
          <w:sz w:val="20"/>
          <w:szCs w:val="20"/>
        </w:rPr>
        <w:t xml:space="preserve"> </w:t>
      </w:r>
      <w:proofErr w:type="spellStart"/>
      <w:r w:rsidRPr="00F54CA6">
        <w:rPr>
          <w:sz w:val="20"/>
          <w:szCs w:val="20"/>
        </w:rPr>
        <w:t>parcial</w:t>
      </w:r>
      <w:proofErr w:type="spellEnd"/>
      <w:r w:rsidRPr="00F54CA6">
        <w:rPr>
          <w:sz w:val="20"/>
          <w:szCs w:val="20"/>
        </w:rPr>
        <w:t xml:space="preserve"> </w:t>
      </w:r>
      <w:proofErr w:type="spellStart"/>
      <w:r w:rsidRPr="00F54CA6">
        <w:rPr>
          <w:sz w:val="20"/>
          <w:szCs w:val="20"/>
        </w:rPr>
        <w:t>ou</w:t>
      </w:r>
      <w:proofErr w:type="spellEnd"/>
      <w:r w:rsidRPr="00F54CA6">
        <w:rPr>
          <w:sz w:val="20"/>
          <w:szCs w:val="20"/>
        </w:rPr>
        <w:t xml:space="preserve"> total de </w:t>
      </w:r>
      <w:proofErr w:type="spellStart"/>
      <w:r w:rsidRPr="00F54CA6">
        <w:rPr>
          <w:sz w:val="20"/>
          <w:szCs w:val="20"/>
        </w:rPr>
        <w:t>seus</w:t>
      </w:r>
      <w:proofErr w:type="spellEnd"/>
      <w:r w:rsidRPr="00F54CA6">
        <w:rPr>
          <w:sz w:val="20"/>
          <w:szCs w:val="20"/>
        </w:rPr>
        <w:t xml:space="preserve"> </w:t>
      </w:r>
      <w:proofErr w:type="spellStart"/>
      <w:r w:rsidRPr="00F54CA6">
        <w:rPr>
          <w:sz w:val="20"/>
          <w:szCs w:val="20"/>
        </w:rPr>
        <w:t>objetos</w:t>
      </w:r>
      <w:proofErr w:type="spellEnd"/>
      <w:r w:rsidRPr="00F54CA6">
        <w:rPr>
          <w:sz w:val="20"/>
          <w:szCs w:val="20"/>
        </w:rPr>
        <w:t xml:space="preserve">, </w:t>
      </w:r>
      <w:proofErr w:type="spellStart"/>
      <w:r w:rsidRPr="00F54CA6">
        <w:rPr>
          <w:sz w:val="20"/>
          <w:szCs w:val="20"/>
        </w:rPr>
        <w:t>instrumentos</w:t>
      </w:r>
      <w:proofErr w:type="spellEnd"/>
      <w:r w:rsidRPr="00F54CA6">
        <w:rPr>
          <w:sz w:val="20"/>
          <w:szCs w:val="20"/>
        </w:rPr>
        <w:t xml:space="preserve"> de </w:t>
      </w:r>
      <w:proofErr w:type="spellStart"/>
      <w:r w:rsidRPr="00F54CA6">
        <w:rPr>
          <w:sz w:val="20"/>
          <w:szCs w:val="20"/>
        </w:rPr>
        <w:t>trabalho</w:t>
      </w:r>
      <w:proofErr w:type="spellEnd"/>
      <w:r w:rsidRPr="00F54CA6">
        <w:rPr>
          <w:sz w:val="20"/>
          <w:szCs w:val="20"/>
        </w:rPr>
        <w:t xml:space="preserve">, </w:t>
      </w:r>
      <w:proofErr w:type="spellStart"/>
      <w:r w:rsidRPr="00F54CA6">
        <w:rPr>
          <w:sz w:val="20"/>
          <w:szCs w:val="20"/>
        </w:rPr>
        <w:t>documentos</w:t>
      </w:r>
      <w:proofErr w:type="spellEnd"/>
      <w:r w:rsidRPr="00F54CA6">
        <w:rPr>
          <w:sz w:val="20"/>
          <w:szCs w:val="20"/>
        </w:rPr>
        <w:t xml:space="preserve"> </w:t>
      </w:r>
      <w:proofErr w:type="spellStart"/>
      <w:r w:rsidRPr="00F54CA6">
        <w:rPr>
          <w:sz w:val="20"/>
          <w:szCs w:val="20"/>
        </w:rPr>
        <w:t>pessoais</w:t>
      </w:r>
      <w:proofErr w:type="spellEnd"/>
      <w:r w:rsidRPr="00F54CA6">
        <w:rPr>
          <w:sz w:val="20"/>
          <w:szCs w:val="20"/>
        </w:rPr>
        <w:t xml:space="preserve">, bens, </w:t>
      </w:r>
      <w:proofErr w:type="spellStart"/>
      <w:r w:rsidRPr="00F54CA6">
        <w:rPr>
          <w:sz w:val="20"/>
          <w:szCs w:val="20"/>
        </w:rPr>
        <w:t>valores</w:t>
      </w:r>
      <w:proofErr w:type="spellEnd"/>
      <w:r w:rsidRPr="00F54CA6">
        <w:rPr>
          <w:sz w:val="20"/>
          <w:szCs w:val="20"/>
        </w:rPr>
        <w:t xml:space="preserve"> e </w:t>
      </w:r>
      <w:proofErr w:type="spellStart"/>
      <w:r w:rsidRPr="00F54CA6">
        <w:rPr>
          <w:sz w:val="20"/>
          <w:szCs w:val="20"/>
        </w:rPr>
        <w:t>direitos</w:t>
      </w:r>
      <w:proofErr w:type="spellEnd"/>
      <w:r w:rsidRPr="00F54CA6">
        <w:rPr>
          <w:sz w:val="20"/>
          <w:szCs w:val="20"/>
        </w:rPr>
        <w:t xml:space="preserve"> </w:t>
      </w:r>
      <w:proofErr w:type="spellStart"/>
      <w:r w:rsidRPr="00F54CA6">
        <w:rPr>
          <w:sz w:val="20"/>
          <w:szCs w:val="20"/>
        </w:rPr>
        <w:t>ou</w:t>
      </w:r>
      <w:proofErr w:type="spellEnd"/>
      <w:r w:rsidRPr="00F54CA6">
        <w:rPr>
          <w:sz w:val="20"/>
          <w:szCs w:val="20"/>
        </w:rPr>
        <w:t xml:space="preserve"> </w:t>
      </w:r>
      <w:proofErr w:type="spellStart"/>
      <w:r w:rsidRPr="00F54CA6">
        <w:rPr>
          <w:sz w:val="20"/>
          <w:szCs w:val="20"/>
        </w:rPr>
        <w:t>recursos</w:t>
      </w:r>
      <w:proofErr w:type="spellEnd"/>
      <w:r w:rsidRPr="00F54CA6">
        <w:rPr>
          <w:sz w:val="20"/>
          <w:szCs w:val="20"/>
        </w:rPr>
        <w:t xml:space="preserve"> </w:t>
      </w:r>
      <w:proofErr w:type="spellStart"/>
      <w:r w:rsidRPr="00F54CA6">
        <w:rPr>
          <w:sz w:val="20"/>
          <w:szCs w:val="20"/>
        </w:rPr>
        <w:t>econômicos</w:t>
      </w:r>
      <w:proofErr w:type="spellEnd"/>
      <w:r w:rsidRPr="00F54CA6">
        <w:rPr>
          <w:sz w:val="20"/>
          <w:szCs w:val="20"/>
        </w:rPr>
        <w:t xml:space="preserve">, </w:t>
      </w:r>
      <w:proofErr w:type="spellStart"/>
      <w:r w:rsidRPr="00F54CA6">
        <w:rPr>
          <w:sz w:val="20"/>
          <w:szCs w:val="20"/>
        </w:rPr>
        <w:t>incluindo</w:t>
      </w:r>
      <w:proofErr w:type="spellEnd"/>
      <w:r w:rsidRPr="00F54CA6">
        <w:rPr>
          <w:sz w:val="20"/>
          <w:szCs w:val="20"/>
        </w:rPr>
        <w:t xml:space="preserve"> </w:t>
      </w:r>
      <w:proofErr w:type="spellStart"/>
      <w:r w:rsidRPr="00F54CA6">
        <w:rPr>
          <w:sz w:val="20"/>
          <w:szCs w:val="20"/>
        </w:rPr>
        <w:t>os</w:t>
      </w:r>
      <w:proofErr w:type="spellEnd"/>
      <w:r w:rsidRPr="00F54CA6">
        <w:rPr>
          <w:sz w:val="20"/>
          <w:szCs w:val="20"/>
        </w:rPr>
        <w:t xml:space="preserve"> </w:t>
      </w:r>
      <w:proofErr w:type="spellStart"/>
      <w:r w:rsidRPr="00F54CA6">
        <w:rPr>
          <w:sz w:val="20"/>
          <w:szCs w:val="20"/>
        </w:rPr>
        <w:t>destinados</w:t>
      </w:r>
      <w:proofErr w:type="spellEnd"/>
      <w:r w:rsidRPr="00F54CA6">
        <w:rPr>
          <w:sz w:val="20"/>
          <w:szCs w:val="20"/>
        </w:rPr>
        <w:t xml:space="preserve"> a </w:t>
      </w:r>
      <w:proofErr w:type="spellStart"/>
      <w:r w:rsidRPr="00F54CA6">
        <w:rPr>
          <w:sz w:val="20"/>
          <w:szCs w:val="20"/>
        </w:rPr>
        <w:t>satisfazer</w:t>
      </w:r>
      <w:proofErr w:type="spellEnd"/>
      <w:r w:rsidRPr="00F54CA6">
        <w:rPr>
          <w:sz w:val="20"/>
          <w:szCs w:val="20"/>
        </w:rPr>
        <w:t xml:space="preserve"> </w:t>
      </w:r>
      <w:proofErr w:type="spellStart"/>
      <w:r w:rsidRPr="00F54CA6">
        <w:rPr>
          <w:sz w:val="20"/>
          <w:szCs w:val="20"/>
        </w:rPr>
        <w:t>suas</w:t>
      </w:r>
      <w:proofErr w:type="spellEnd"/>
      <w:r w:rsidRPr="00F54CA6">
        <w:rPr>
          <w:sz w:val="20"/>
          <w:szCs w:val="20"/>
        </w:rPr>
        <w:t xml:space="preserve"> </w:t>
      </w:r>
      <w:proofErr w:type="spellStart"/>
      <w:r w:rsidRPr="00F54CA6">
        <w:rPr>
          <w:sz w:val="20"/>
          <w:szCs w:val="20"/>
        </w:rPr>
        <w:t>necessidades</w:t>
      </w:r>
      <w:proofErr w:type="spellEnd"/>
      <w:r w:rsidRPr="00F54CA6">
        <w:rPr>
          <w:sz w:val="20"/>
          <w:szCs w:val="20"/>
        </w:rPr>
        <w:t xml:space="preserve">; </w:t>
      </w:r>
    </w:p>
    <w:p w14:paraId="37E4AE6F" w14:textId="42732470" w:rsidR="0079790A" w:rsidRPr="00F54CA6" w:rsidRDefault="0079790A" w:rsidP="0079790A">
      <w:pPr>
        <w:spacing w:line="240" w:lineRule="auto"/>
        <w:ind w:left="2268" w:firstLine="0"/>
        <w:rPr>
          <w:sz w:val="20"/>
          <w:szCs w:val="20"/>
        </w:rPr>
      </w:pPr>
      <w:r w:rsidRPr="00F54CA6">
        <w:rPr>
          <w:sz w:val="20"/>
          <w:szCs w:val="20"/>
        </w:rPr>
        <w:t xml:space="preserve">V - a </w:t>
      </w:r>
      <w:proofErr w:type="spellStart"/>
      <w:r w:rsidRPr="00F54CA6">
        <w:rPr>
          <w:sz w:val="20"/>
          <w:szCs w:val="20"/>
        </w:rPr>
        <w:t>violência</w:t>
      </w:r>
      <w:proofErr w:type="spellEnd"/>
      <w:r w:rsidRPr="00F54CA6">
        <w:rPr>
          <w:sz w:val="20"/>
          <w:szCs w:val="20"/>
        </w:rPr>
        <w:t xml:space="preserve"> moral, </w:t>
      </w:r>
      <w:proofErr w:type="spellStart"/>
      <w:r w:rsidRPr="00F54CA6">
        <w:rPr>
          <w:sz w:val="20"/>
          <w:szCs w:val="20"/>
        </w:rPr>
        <w:t>entendida</w:t>
      </w:r>
      <w:proofErr w:type="spellEnd"/>
      <w:r w:rsidRPr="00F54CA6">
        <w:rPr>
          <w:sz w:val="20"/>
          <w:szCs w:val="20"/>
        </w:rPr>
        <w:t xml:space="preserve"> </w:t>
      </w:r>
      <w:proofErr w:type="spellStart"/>
      <w:r w:rsidRPr="00F54CA6">
        <w:rPr>
          <w:sz w:val="20"/>
          <w:szCs w:val="20"/>
        </w:rPr>
        <w:t>como</w:t>
      </w:r>
      <w:proofErr w:type="spellEnd"/>
      <w:r w:rsidRPr="00F54CA6">
        <w:rPr>
          <w:sz w:val="20"/>
          <w:szCs w:val="20"/>
        </w:rPr>
        <w:t xml:space="preserve"> </w:t>
      </w:r>
      <w:proofErr w:type="spellStart"/>
      <w:r w:rsidRPr="00F54CA6">
        <w:rPr>
          <w:sz w:val="20"/>
          <w:szCs w:val="20"/>
        </w:rPr>
        <w:t>qualquer</w:t>
      </w:r>
      <w:proofErr w:type="spellEnd"/>
      <w:r w:rsidRPr="00F54CA6">
        <w:rPr>
          <w:sz w:val="20"/>
          <w:szCs w:val="20"/>
        </w:rPr>
        <w:t xml:space="preserve"> </w:t>
      </w:r>
      <w:proofErr w:type="spellStart"/>
      <w:r w:rsidRPr="00F54CA6">
        <w:rPr>
          <w:sz w:val="20"/>
          <w:szCs w:val="20"/>
        </w:rPr>
        <w:t>conduta</w:t>
      </w:r>
      <w:proofErr w:type="spellEnd"/>
      <w:r w:rsidRPr="00F54CA6">
        <w:rPr>
          <w:sz w:val="20"/>
          <w:szCs w:val="20"/>
        </w:rPr>
        <w:t xml:space="preserve"> que configur</w:t>
      </w:r>
      <w:r>
        <w:rPr>
          <w:sz w:val="20"/>
          <w:szCs w:val="20"/>
        </w:rPr>
        <w:t xml:space="preserve">e </w:t>
      </w:r>
      <w:proofErr w:type="spellStart"/>
      <w:r>
        <w:rPr>
          <w:sz w:val="20"/>
          <w:szCs w:val="20"/>
        </w:rPr>
        <w:t>calúnia</w:t>
      </w:r>
      <w:proofErr w:type="spellEnd"/>
      <w:r>
        <w:rPr>
          <w:sz w:val="20"/>
          <w:szCs w:val="20"/>
        </w:rPr>
        <w:t xml:space="preserve">, </w:t>
      </w:r>
      <w:proofErr w:type="spellStart"/>
      <w:r>
        <w:rPr>
          <w:sz w:val="20"/>
          <w:szCs w:val="20"/>
        </w:rPr>
        <w:t>difamação</w:t>
      </w:r>
      <w:proofErr w:type="spellEnd"/>
      <w:r>
        <w:rPr>
          <w:sz w:val="20"/>
          <w:szCs w:val="20"/>
        </w:rPr>
        <w:t xml:space="preserve"> </w:t>
      </w:r>
      <w:proofErr w:type="spellStart"/>
      <w:r>
        <w:rPr>
          <w:sz w:val="20"/>
          <w:szCs w:val="20"/>
        </w:rPr>
        <w:t>ou</w:t>
      </w:r>
      <w:proofErr w:type="spellEnd"/>
      <w:r>
        <w:rPr>
          <w:sz w:val="20"/>
          <w:szCs w:val="20"/>
        </w:rPr>
        <w:t xml:space="preserve"> </w:t>
      </w:r>
      <w:proofErr w:type="spellStart"/>
      <w:r>
        <w:rPr>
          <w:sz w:val="20"/>
          <w:szCs w:val="20"/>
        </w:rPr>
        <w:t>injúria</w:t>
      </w:r>
      <w:proofErr w:type="spellEnd"/>
      <w:r w:rsidRPr="00F54CA6">
        <w:rPr>
          <w:sz w:val="20"/>
          <w:szCs w:val="20"/>
        </w:rPr>
        <w:t xml:space="preserve"> (</w:t>
      </w:r>
      <w:proofErr w:type="spellStart"/>
      <w:r w:rsidRPr="00F54CA6">
        <w:rPr>
          <w:sz w:val="20"/>
          <w:szCs w:val="20"/>
        </w:rPr>
        <w:t>Redação</w:t>
      </w:r>
      <w:proofErr w:type="spellEnd"/>
      <w:r w:rsidRPr="00F54CA6">
        <w:rPr>
          <w:sz w:val="20"/>
          <w:szCs w:val="20"/>
        </w:rPr>
        <w:t xml:space="preserve"> dada pela Lei nº 11.340 de 2006).</w:t>
      </w:r>
    </w:p>
    <w:p w14:paraId="5B04B4EF" w14:textId="77777777" w:rsidR="0079790A" w:rsidRPr="008E244C" w:rsidRDefault="0079790A" w:rsidP="0079790A">
      <w:pPr>
        <w:spacing w:line="240" w:lineRule="auto"/>
        <w:ind w:left="2268"/>
      </w:pPr>
    </w:p>
    <w:p w14:paraId="7390BFCD" w14:textId="11DAD6A5" w:rsidR="0079790A" w:rsidRDefault="0079790A" w:rsidP="0079790A">
      <w:r w:rsidRPr="008E244C">
        <w:rPr>
          <w:color w:val="000000" w:themeColor="text1"/>
          <w:shd w:val="clear" w:color="auto" w:fill="FFFFFF"/>
        </w:rPr>
        <w:t xml:space="preserve">A </w:t>
      </w:r>
      <w:proofErr w:type="spellStart"/>
      <w:r>
        <w:rPr>
          <w:color w:val="000000" w:themeColor="text1"/>
          <w:shd w:val="clear" w:color="auto" w:fill="FFFFFF"/>
        </w:rPr>
        <w:t>temática</w:t>
      </w:r>
      <w:proofErr w:type="spellEnd"/>
      <w:r>
        <w:rPr>
          <w:color w:val="000000" w:themeColor="text1"/>
          <w:shd w:val="clear" w:color="auto" w:fill="FFFFFF"/>
        </w:rPr>
        <w:t xml:space="preserve"> da </w:t>
      </w:r>
      <w:proofErr w:type="spellStart"/>
      <w:r>
        <w:rPr>
          <w:color w:val="000000" w:themeColor="text1"/>
          <w:shd w:val="clear" w:color="auto" w:fill="FFFFFF"/>
        </w:rPr>
        <w:t>mulher</w:t>
      </w:r>
      <w:proofErr w:type="spellEnd"/>
      <w:r>
        <w:rPr>
          <w:color w:val="000000" w:themeColor="text1"/>
          <w:shd w:val="clear" w:color="auto" w:fill="FFFFFF"/>
        </w:rPr>
        <w:t xml:space="preserve"> e por </w:t>
      </w:r>
      <w:proofErr w:type="spellStart"/>
      <w:r>
        <w:rPr>
          <w:color w:val="000000" w:themeColor="text1"/>
          <w:shd w:val="clear" w:color="auto" w:fill="FFFFFF"/>
        </w:rPr>
        <w:t>consequência</w:t>
      </w:r>
      <w:proofErr w:type="spellEnd"/>
      <w:r>
        <w:rPr>
          <w:color w:val="000000" w:themeColor="text1"/>
          <w:shd w:val="clear" w:color="auto" w:fill="FFFFFF"/>
        </w:rPr>
        <w:t xml:space="preserve"> a </w:t>
      </w:r>
      <w:proofErr w:type="spellStart"/>
      <w:r w:rsidRPr="008E244C">
        <w:rPr>
          <w:color w:val="000000" w:themeColor="text1"/>
          <w:shd w:val="clear" w:color="auto" w:fill="FFFFFF"/>
        </w:rPr>
        <w:t>violência</w:t>
      </w:r>
      <w:proofErr w:type="spellEnd"/>
      <w:r w:rsidRPr="008E244C">
        <w:rPr>
          <w:color w:val="000000" w:themeColor="text1"/>
          <w:shd w:val="clear" w:color="auto" w:fill="FFFFFF"/>
        </w:rPr>
        <w:t xml:space="preserve"> </w:t>
      </w:r>
      <w:proofErr w:type="spellStart"/>
      <w:r w:rsidRPr="008E244C">
        <w:rPr>
          <w:color w:val="000000" w:themeColor="text1"/>
          <w:shd w:val="clear" w:color="auto" w:fill="FFFFFF"/>
        </w:rPr>
        <w:t>doméstica</w:t>
      </w:r>
      <w:proofErr w:type="spellEnd"/>
      <w:r w:rsidRPr="008E244C">
        <w:rPr>
          <w:color w:val="000000" w:themeColor="text1"/>
          <w:shd w:val="clear" w:color="auto" w:fill="FFFFFF"/>
        </w:rPr>
        <w:t xml:space="preserve"> </w:t>
      </w:r>
      <w:proofErr w:type="spellStart"/>
      <w:r>
        <w:rPr>
          <w:color w:val="000000" w:themeColor="text1"/>
          <w:shd w:val="clear" w:color="auto" w:fill="FFFFFF"/>
        </w:rPr>
        <w:t>passou</w:t>
      </w:r>
      <w:proofErr w:type="spellEnd"/>
      <w:r>
        <w:rPr>
          <w:color w:val="000000" w:themeColor="text1"/>
          <w:shd w:val="clear" w:color="auto" w:fill="FFFFFF"/>
        </w:rPr>
        <w:t xml:space="preserve"> a ser </w:t>
      </w:r>
      <w:proofErr w:type="spellStart"/>
      <w:r>
        <w:rPr>
          <w:color w:val="000000" w:themeColor="text1"/>
          <w:shd w:val="clear" w:color="auto" w:fill="FFFFFF"/>
        </w:rPr>
        <w:t>alvo</w:t>
      </w:r>
      <w:proofErr w:type="spellEnd"/>
      <w:r>
        <w:rPr>
          <w:color w:val="000000" w:themeColor="text1"/>
          <w:shd w:val="clear" w:color="auto" w:fill="FFFFFF"/>
        </w:rPr>
        <w:t xml:space="preserve"> da </w:t>
      </w:r>
      <w:proofErr w:type="spellStart"/>
      <w:r>
        <w:rPr>
          <w:color w:val="000000" w:themeColor="text1"/>
          <w:shd w:val="clear" w:color="auto" w:fill="FFFFFF"/>
        </w:rPr>
        <w:t>atenção</w:t>
      </w:r>
      <w:proofErr w:type="spellEnd"/>
      <w:r>
        <w:rPr>
          <w:color w:val="000000" w:themeColor="text1"/>
          <w:shd w:val="clear" w:color="auto" w:fill="FFFFFF"/>
        </w:rPr>
        <w:t xml:space="preserve"> social e </w:t>
      </w:r>
      <w:proofErr w:type="spellStart"/>
      <w:r>
        <w:rPr>
          <w:color w:val="000000" w:themeColor="text1"/>
          <w:shd w:val="clear" w:color="auto" w:fill="FFFFFF"/>
        </w:rPr>
        <w:t>ter</w:t>
      </w:r>
      <w:proofErr w:type="spellEnd"/>
      <w:r>
        <w:rPr>
          <w:color w:val="000000" w:themeColor="text1"/>
          <w:shd w:val="clear" w:color="auto" w:fill="FFFFFF"/>
        </w:rPr>
        <w:t xml:space="preserve"> </w:t>
      </w:r>
      <w:proofErr w:type="spellStart"/>
      <w:r w:rsidRPr="008E244C">
        <w:rPr>
          <w:color w:val="000000" w:themeColor="text1"/>
          <w:shd w:val="clear" w:color="auto" w:fill="FFFFFF"/>
        </w:rPr>
        <w:t>grandes</w:t>
      </w:r>
      <w:proofErr w:type="spellEnd"/>
      <w:r w:rsidRPr="008E244C">
        <w:rPr>
          <w:color w:val="000000" w:themeColor="text1"/>
          <w:shd w:val="clear" w:color="auto" w:fill="FFFFFF"/>
        </w:rPr>
        <w:t xml:space="preserve"> </w:t>
      </w:r>
      <w:proofErr w:type="spellStart"/>
      <w:r w:rsidRPr="008E244C">
        <w:rPr>
          <w:color w:val="000000" w:themeColor="text1"/>
          <w:shd w:val="clear" w:color="auto" w:fill="FFFFFF"/>
        </w:rPr>
        <w:t>repercussões</w:t>
      </w:r>
      <w:proofErr w:type="spellEnd"/>
      <w:r w:rsidRPr="008E244C">
        <w:rPr>
          <w:color w:val="000000" w:themeColor="text1"/>
          <w:shd w:val="clear" w:color="auto" w:fill="FFFFFF"/>
        </w:rPr>
        <w:t xml:space="preserve"> a </w:t>
      </w:r>
      <w:proofErr w:type="spellStart"/>
      <w:r w:rsidRPr="008E244C">
        <w:rPr>
          <w:color w:val="000000" w:themeColor="text1"/>
          <w:shd w:val="clear" w:color="auto" w:fill="FFFFFF"/>
        </w:rPr>
        <w:t>partir</w:t>
      </w:r>
      <w:proofErr w:type="spellEnd"/>
      <w:r w:rsidRPr="008E244C">
        <w:rPr>
          <w:color w:val="000000" w:themeColor="text1"/>
          <w:shd w:val="clear" w:color="auto" w:fill="FFFFFF"/>
        </w:rPr>
        <w:t xml:space="preserve"> da </w:t>
      </w:r>
      <w:proofErr w:type="spellStart"/>
      <w:r w:rsidRPr="008E244C">
        <w:rPr>
          <w:color w:val="000000" w:themeColor="text1"/>
          <w:shd w:val="clear" w:color="auto" w:fill="FFFFFF"/>
        </w:rPr>
        <w:t>década</w:t>
      </w:r>
      <w:proofErr w:type="spellEnd"/>
      <w:r w:rsidRPr="008E244C">
        <w:rPr>
          <w:color w:val="000000" w:themeColor="text1"/>
          <w:shd w:val="clear" w:color="auto" w:fill="FFFFFF"/>
        </w:rPr>
        <w:t xml:space="preserve"> de 70</w:t>
      </w:r>
      <w:r>
        <w:rPr>
          <w:color w:val="000000" w:themeColor="text1"/>
          <w:shd w:val="clear" w:color="auto" w:fill="FFFFFF"/>
        </w:rPr>
        <w:t xml:space="preserve">, </w:t>
      </w:r>
      <w:proofErr w:type="spellStart"/>
      <w:r>
        <w:rPr>
          <w:color w:val="000000" w:themeColor="text1"/>
          <w:shd w:val="clear" w:color="auto" w:fill="FFFFFF"/>
        </w:rPr>
        <w:t>ao</w:t>
      </w:r>
      <w:proofErr w:type="spellEnd"/>
      <w:r>
        <w:rPr>
          <w:color w:val="000000" w:themeColor="text1"/>
          <w:shd w:val="clear" w:color="auto" w:fill="FFFFFF"/>
        </w:rPr>
        <w:t xml:space="preserve"> </w:t>
      </w:r>
      <w:proofErr w:type="spellStart"/>
      <w:r>
        <w:rPr>
          <w:color w:val="000000" w:themeColor="text1"/>
          <w:shd w:val="clear" w:color="auto" w:fill="FFFFFF"/>
        </w:rPr>
        <w:t>mesmo</w:t>
      </w:r>
      <w:proofErr w:type="spellEnd"/>
      <w:r>
        <w:rPr>
          <w:color w:val="000000" w:themeColor="text1"/>
          <w:shd w:val="clear" w:color="auto" w:fill="FFFFFF"/>
        </w:rPr>
        <w:t xml:space="preserve"> tempo que </w:t>
      </w:r>
      <w:proofErr w:type="spellStart"/>
      <w:r>
        <w:rPr>
          <w:color w:val="000000" w:themeColor="text1"/>
          <w:shd w:val="clear" w:color="auto" w:fill="FFFFFF"/>
        </w:rPr>
        <w:t>também</w:t>
      </w:r>
      <w:proofErr w:type="spellEnd"/>
      <w:r>
        <w:rPr>
          <w:color w:val="000000" w:themeColor="text1"/>
          <w:shd w:val="clear" w:color="auto" w:fill="FFFFFF"/>
        </w:rPr>
        <w:t xml:space="preserve"> </w:t>
      </w:r>
      <w:proofErr w:type="spellStart"/>
      <w:r>
        <w:rPr>
          <w:color w:val="000000" w:themeColor="text1"/>
          <w:shd w:val="clear" w:color="auto" w:fill="FFFFFF"/>
        </w:rPr>
        <w:t>passou</w:t>
      </w:r>
      <w:proofErr w:type="spellEnd"/>
      <w:r>
        <w:rPr>
          <w:color w:val="000000" w:themeColor="text1"/>
          <w:shd w:val="clear" w:color="auto" w:fill="FFFFFF"/>
        </w:rPr>
        <w:t xml:space="preserve">-se a </w:t>
      </w:r>
      <w:proofErr w:type="spellStart"/>
      <w:r>
        <w:rPr>
          <w:color w:val="000000" w:themeColor="text1"/>
          <w:shd w:val="clear" w:color="auto" w:fill="FFFFFF"/>
        </w:rPr>
        <w:t>pensar</w:t>
      </w:r>
      <w:proofErr w:type="spellEnd"/>
      <w:r>
        <w:rPr>
          <w:color w:val="000000" w:themeColor="text1"/>
          <w:shd w:val="clear" w:color="auto" w:fill="FFFFFF"/>
        </w:rPr>
        <w:t xml:space="preserve"> </w:t>
      </w:r>
      <w:proofErr w:type="spellStart"/>
      <w:r>
        <w:rPr>
          <w:color w:val="000000" w:themeColor="text1"/>
          <w:shd w:val="clear" w:color="auto" w:fill="FFFFFF"/>
        </w:rPr>
        <w:t>em</w:t>
      </w:r>
      <w:proofErr w:type="spellEnd"/>
      <w:r>
        <w:rPr>
          <w:color w:val="000000" w:themeColor="text1"/>
          <w:shd w:val="clear" w:color="auto" w:fill="FFFFFF"/>
        </w:rPr>
        <w:t xml:space="preserve"> </w:t>
      </w:r>
      <w:proofErr w:type="spellStart"/>
      <w:r>
        <w:rPr>
          <w:color w:val="000000" w:themeColor="text1"/>
          <w:shd w:val="clear" w:color="auto" w:fill="FFFFFF"/>
        </w:rPr>
        <w:t>mecanismos</w:t>
      </w:r>
      <w:proofErr w:type="spellEnd"/>
      <w:r>
        <w:rPr>
          <w:color w:val="000000" w:themeColor="text1"/>
          <w:shd w:val="clear" w:color="auto" w:fill="FFFFFF"/>
        </w:rPr>
        <w:t xml:space="preserve"> que </w:t>
      </w:r>
      <w:proofErr w:type="spellStart"/>
      <w:r>
        <w:rPr>
          <w:color w:val="000000" w:themeColor="text1"/>
          <w:shd w:val="clear" w:color="auto" w:fill="FFFFFF"/>
        </w:rPr>
        <w:t>visava</w:t>
      </w:r>
      <w:proofErr w:type="spellEnd"/>
      <w:r>
        <w:rPr>
          <w:color w:val="000000" w:themeColor="text1"/>
          <w:shd w:val="clear" w:color="auto" w:fill="FFFFFF"/>
        </w:rPr>
        <w:t xml:space="preserve"> a </w:t>
      </w:r>
      <w:proofErr w:type="spellStart"/>
      <w:r>
        <w:rPr>
          <w:color w:val="000000" w:themeColor="text1"/>
          <w:shd w:val="clear" w:color="auto" w:fill="FFFFFF"/>
        </w:rPr>
        <w:t>proteção</w:t>
      </w:r>
      <w:proofErr w:type="spellEnd"/>
      <w:r>
        <w:rPr>
          <w:color w:val="000000" w:themeColor="text1"/>
          <w:shd w:val="clear" w:color="auto" w:fill="FFFFFF"/>
        </w:rPr>
        <w:t xml:space="preserve"> </w:t>
      </w:r>
      <w:r w:rsidRPr="008E244C">
        <w:rPr>
          <w:color w:val="000000" w:themeColor="text1"/>
          <w:shd w:val="clear" w:color="auto" w:fill="FFFFFF"/>
        </w:rPr>
        <w:t xml:space="preserve">da </w:t>
      </w:r>
      <w:proofErr w:type="spellStart"/>
      <w:r w:rsidRPr="008E244C">
        <w:rPr>
          <w:color w:val="000000" w:themeColor="text1"/>
          <w:shd w:val="clear" w:color="auto" w:fill="FFFFFF"/>
        </w:rPr>
        <w:t>mulher</w:t>
      </w:r>
      <w:proofErr w:type="spellEnd"/>
      <w:r>
        <w:rPr>
          <w:color w:val="000000" w:themeColor="text1"/>
          <w:shd w:val="clear" w:color="auto" w:fill="FFFFFF"/>
        </w:rPr>
        <w:t xml:space="preserve"> e a </w:t>
      </w:r>
      <w:proofErr w:type="spellStart"/>
      <w:r>
        <w:rPr>
          <w:color w:val="000000" w:themeColor="text1"/>
          <w:shd w:val="clear" w:color="auto" w:fill="FFFFFF"/>
        </w:rPr>
        <w:t>garantia</w:t>
      </w:r>
      <w:proofErr w:type="spellEnd"/>
      <w:r>
        <w:rPr>
          <w:color w:val="000000" w:themeColor="text1"/>
          <w:shd w:val="clear" w:color="auto" w:fill="FFFFFF"/>
        </w:rPr>
        <w:t xml:space="preserve"> de </w:t>
      </w:r>
      <w:proofErr w:type="spellStart"/>
      <w:r>
        <w:rPr>
          <w:color w:val="000000" w:themeColor="text1"/>
          <w:shd w:val="clear" w:color="auto" w:fill="FFFFFF"/>
        </w:rPr>
        <w:t>seus</w:t>
      </w:r>
      <w:proofErr w:type="spellEnd"/>
      <w:r>
        <w:rPr>
          <w:color w:val="000000" w:themeColor="text1"/>
          <w:shd w:val="clear" w:color="auto" w:fill="FFFFFF"/>
        </w:rPr>
        <w:t xml:space="preserve"> </w:t>
      </w:r>
      <w:proofErr w:type="spellStart"/>
      <w:r>
        <w:rPr>
          <w:color w:val="000000" w:themeColor="text1"/>
          <w:shd w:val="clear" w:color="auto" w:fill="FFFFFF"/>
        </w:rPr>
        <w:t>direitos</w:t>
      </w:r>
      <w:proofErr w:type="spellEnd"/>
      <w:r>
        <w:rPr>
          <w:color w:val="000000" w:themeColor="text1"/>
          <w:shd w:val="clear" w:color="auto" w:fill="FFFFFF"/>
        </w:rPr>
        <w:t xml:space="preserve">, </w:t>
      </w:r>
      <w:proofErr w:type="spellStart"/>
      <w:r>
        <w:rPr>
          <w:color w:val="000000" w:themeColor="text1"/>
          <w:shd w:val="clear" w:color="auto" w:fill="FFFFFF"/>
        </w:rPr>
        <w:t>como</w:t>
      </w:r>
      <w:proofErr w:type="spellEnd"/>
      <w:r>
        <w:rPr>
          <w:color w:val="000000" w:themeColor="text1"/>
          <w:shd w:val="clear" w:color="auto" w:fill="FFFFFF"/>
        </w:rPr>
        <w:t xml:space="preserve"> é </w:t>
      </w:r>
      <w:proofErr w:type="spellStart"/>
      <w:r>
        <w:rPr>
          <w:color w:val="000000" w:themeColor="text1"/>
          <w:shd w:val="clear" w:color="auto" w:fill="FFFFFF"/>
        </w:rPr>
        <w:t>ocaso</w:t>
      </w:r>
      <w:proofErr w:type="spellEnd"/>
      <w:r>
        <w:rPr>
          <w:color w:val="000000" w:themeColor="text1"/>
          <w:shd w:val="clear" w:color="auto" w:fill="FFFFFF"/>
        </w:rPr>
        <w:t xml:space="preserve"> das </w:t>
      </w:r>
      <w:proofErr w:type="spellStart"/>
      <w:r>
        <w:rPr>
          <w:color w:val="000000" w:themeColor="text1"/>
          <w:shd w:val="clear" w:color="auto" w:fill="FFFFFF"/>
        </w:rPr>
        <w:t>legislações</w:t>
      </w:r>
      <w:proofErr w:type="spellEnd"/>
      <w:r>
        <w:rPr>
          <w:color w:val="000000" w:themeColor="text1"/>
          <w:shd w:val="clear" w:color="auto" w:fill="FFFFFF"/>
        </w:rPr>
        <w:t xml:space="preserve"> que </w:t>
      </w:r>
      <w:proofErr w:type="spellStart"/>
      <w:r>
        <w:rPr>
          <w:color w:val="000000" w:themeColor="text1"/>
          <w:shd w:val="clear" w:color="auto" w:fill="FFFFFF"/>
        </w:rPr>
        <w:t>fizeram</w:t>
      </w:r>
      <w:proofErr w:type="spellEnd"/>
      <w:r>
        <w:rPr>
          <w:color w:val="000000" w:themeColor="text1"/>
          <w:shd w:val="clear" w:color="auto" w:fill="FFFFFF"/>
        </w:rPr>
        <w:t xml:space="preserve"> </w:t>
      </w:r>
      <w:proofErr w:type="spellStart"/>
      <w:r>
        <w:rPr>
          <w:color w:val="000000" w:themeColor="text1"/>
          <w:shd w:val="clear" w:color="auto" w:fill="FFFFFF"/>
        </w:rPr>
        <w:t>alterações</w:t>
      </w:r>
      <w:proofErr w:type="spellEnd"/>
      <w:r>
        <w:rPr>
          <w:color w:val="000000" w:themeColor="text1"/>
          <w:shd w:val="clear" w:color="auto" w:fill="FFFFFF"/>
        </w:rPr>
        <w:t xml:space="preserve"> no </w:t>
      </w:r>
      <w:proofErr w:type="spellStart"/>
      <w:r>
        <w:rPr>
          <w:color w:val="000000" w:themeColor="text1"/>
          <w:shd w:val="clear" w:color="auto" w:fill="FFFFFF"/>
        </w:rPr>
        <w:t>divórcio</w:t>
      </w:r>
      <w:proofErr w:type="spellEnd"/>
      <w:r w:rsidRPr="008E244C">
        <w:rPr>
          <w:color w:val="000000" w:themeColor="text1"/>
          <w:shd w:val="clear" w:color="auto" w:fill="FFFFFF"/>
        </w:rPr>
        <w:t xml:space="preserve">. O </w:t>
      </w:r>
      <w:proofErr w:type="spellStart"/>
      <w:r w:rsidRPr="008E244C">
        <w:rPr>
          <w:color w:val="000000" w:themeColor="text1"/>
          <w:shd w:val="clear" w:color="auto" w:fill="FFFFFF"/>
        </w:rPr>
        <w:t>predomínio</w:t>
      </w:r>
      <w:proofErr w:type="spellEnd"/>
      <w:r w:rsidRPr="008E244C">
        <w:rPr>
          <w:color w:val="000000" w:themeColor="text1"/>
          <w:shd w:val="clear" w:color="auto" w:fill="FFFFFF"/>
        </w:rPr>
        <w:t xml:space="preserve"> </w:t>
      </w:r>
      <w:proofErr w:type="spellStart"/>
      <w:r w:rsidRPr="008E244C">
        <w:rPr>
          <w:color w:val="000000" w:themeColor="text1"/>
          <w:shd w:val="clear" w:color="auto" w:fill="FFFFFF"/>
        </w:rPr>
        <w:t>masculino</w:t>
      </w:r>
      <w:proofErr w:type="spellEnd"/>
      <w:r w:rsidRPr="008E244C">
        <w:rPr>
          <w:color w:val="000000" w:themeColor="text1"/>
          <w:shd w:val="clear" w:color="auto" w:fill="FFFFFF"/>
        </w:rPr>
        <w:t xml:space="preserve">, e a </w:t>
      </w:r>
      <w:proofErr w:type="spellStart"/>
      <w:r w:rsidRPr="008E244C">
        <w:rPr>
          <w:color w:val="000000" w:themeColor="text1"/>
          <w:shd w:val="clear" w:color="auto" w:fill="FFFFFF"/>
        </w:rPr>
        <w:t>resultante</w:t>
      </w:r>
      <w:proofErr w:type="spellEnd"/>
      <w:r w:rsidRPr="008E244C">
        <w:rPr>
          <w:color w:val="000000" w:themeColor="text1"/>
          <w:shd w:val="clear" w:color="auto" w:fill="FFFFFF"/>
        </w:rPr>
        <w:t xml:space="preserve"> </w:t>
      </w:r>
      <w:proofErr w:type="spellStart"/>
      <w:r w:rsidRPr="008E244C">
        <w:rPr>
          <w:color w:val="000000" w:themeColor="text1"/>
          <w:shd w:val="clear" w:color="auto" w:fill="FFFFFF"/>
        </w:rPr>
        <w:t>violência</w:t>
      </w:r>
      <w:proofErr w:type="spellEnd"/>
      <w:r w:rsidRPr="008E244C">
        <w:rPr>
          <w:color w:val="000000" w:themeColor="text1"/>
          <w:shd w:val="clear" w:color="auto" w:fill="FFFFFF"/>
        </w:rPr>
        <w:t xml:space="preserve"> contra a </w:t>
      </w:r>
      <w:proofErr w:type="spellStart"/>
      <w:r w:rsidRPr="008E244C">
        <w:rPr>
          <w:color w:val="000000" w:themeColor="text1"/>
          <w:shd w:val="clear" w:color="auto" w:fill="FFFFFF"/>
        </w:rPr>
        <w:t>mulher</w:t>
      </w:r>
      <w:proofErr w:type="spellEnd"/>
      <w:r w:rsidRPr="008E244C">
        <w:rPr>
          <w:color w:val="000000" w:themeColor="text1"/>
          <w:shd w:val="clear" w:color="auto" w:fill="FFFFFF"/>
        </w:rPr>
        <w:t xml:space="preserve"> </w:t>
      </w:r>
      <w:proofErr w:type="spellStart"/>
      <w:r w:rsidRPr="008E244C">
        <w:rPr>
          <w:color w:val="000000" w:themeColor="text1"/>
          <w:shd w:val="clear" w:color="auto" w:fill="FFFFFF"/>
        </w:rPr>
        <w:t>tem</w:t>
      </w:r>
      <w:proofErr w:type="spellEnd"/>
      <w:r w:rsidRPr="008E244C">
        <w:rPr>
          <w:color w:val="000000" w:themeColor="text1"/>
          <w:shd w:val="clear" w:color="auto" w:fill="FFFFFF"/>
        </w:rPr>
        <w:t xml:space="preserve"> </w:t>
      </w:r>
      <w:proofErr w:type="spellStart"/>
      <w:r w:rsidRPr="008E244C">
        <w:rPr>
          <w:color w:val="000000" w:themeColor="text1"/>
          <w:shd w:val="clear" w:color="auto" w:fill="FFFFFF"/>
        </w:rPr>
        <w:t>sua</w:t>
      </w:r>
      <w:proofErr w:type="spellEnd"/>
      <w:r w:rsidRPr="008E244C">
        <w:rPr>
          <w:color w:val="000000" w:themeColor="text1"/>
          <w:shd w:val="clear" w:color="auto" w:fill="FFFFFF"/>
        </w:rPr>
        <w:t xml:space="preserve"> </w:t>
      </w:r>
      <w:proofErr w:type="spellStart"/>
      <w:r w:rsidRPr="008E244C">
        <w:rPr>
          <w:color w:val="000000" w:themeColor="text1"/>
          <w:shd w:val="clear" w:color="auto" w:fill="FFFFFF"/>
        </w:rPr>
        <w:t>raiz</w:t>
      </w:r>
      <w:proofErr w:type="spellEnd"/>
      <w:r w:rsidRPr="008E244C">
        <w:rPr>
          <w:color w:val="000000" w:themeColor="text1"/>
          <w:shd w:val="clear" w:color="auto" w:fill="FFFFFF"/>
        </w:rPr>
        <w:t xml:space="preserve"> no </w:t>
      </w:r>
      <w:proofErr w:type="spellStart"/>
      <w:r w:rsidRPr="008E244C">
        <w:rPr>
          <w:color w:val="000000" w:themeColor="text1"/>
          <w:shd w:val="clear" w:color="auto" w:fill="FFFFFF"/>
        </w:rPr>
        <w:t>patriarcado</w:t>
      </w:r>
      <w:proofErr w:type="spellEnd"/>
      <w:r w:rsidRPr="008E244C">
        <w:rPr>
          <w:color w:val="000000" w:themeColor="text1"/>
          <w:shd w:val="clear" w:color="auto" w:fill="FFFFFF"/>
        </w:rPr>
        <w:t xml:space="preserve">, visto que </w:t>
      </w:r>
      <w:proofErr w:type="spellStart"/>
      <w:r w:rsidRPr="008E244C">
        <w:rPr>
          <w:color w:val="000000" w:themeColor="text1"/>
          <w:shd w:val="clear" w:color="auto" w:fill="FFFFFF"/>
        </w:rPr>
        <w:t>este</w:t>
      </w:r>
      <w:proofErr w:type="spellEnd"/>
      <w:r w:rsidRPr="008E244C">
        <w:rPr>
          <w:color w:val="000000" w:themeColor="text1"/>
          <w:shd w:val="clear" w:color="auto" w:fill="FFFFFF"/>
        </w:rPr>
        <w:t xml:space="preserve"> </w:t>
      </w:r>
      <w:proofErr w:type="spellStart"/>
      <w:r w:rsidRPr="008E244C">
        <w:rPr>
          <w:color w:val="000000" w:themeColor="text1"/>
          <w:shd w:val="clear" w:color="auto" w:fill="FFFFFF"/>
        </w:rPr>
        <w:t>sistema</w:t>
      </w:r>
      <w:proofErr w:type="spellEnd"/>
      <w:r w:rsidRPr="008E244C">
        <w:rPr>
          <w:color w:val="000000" w:themeColor="text1"/>
          <w:shd w:val="clear" w:color="auto" w:fill="FFFFFF"/>
        </w:rPr>
        <w:t xml:space="preserve"> </w:t>
      </w:r>
      <w:proofErr w:type="spellStart"/>
      <w:r w:rsidRPr="008E244C">
        <w:rPr>
          <w:color w:val="000000" w:themeColor="text1"/>
          <w:shd w:val="clear" w:color="auto" w:fill="FFFFFF"/>
        </w:rPr>
        <w:t>admite</w:t>
      </w:r>
      <w:proofErr w:type="spellEnd"/>
      <w:r w:rsidRPr="008E244C">
        <w:rPr>
          <w:color w:val="000000" w:themeColor="text1"/>
          <w:shd w:val="clear" w:color="auto" w:fill="FFFFFF"/>
        </w:rPr>
        <w:t xml:space="preserve"> a </w:t>
      </w:r>
      <w:proofErr w:type="spellStart"/>
      <w:r w:rsidRPr="008E244C">
        <w:rPr>
          <w:color w:val="000000" w:themeColor="text1"/>
          <w:shd w:val="clear" w:color="auto" w:fill="FFFFFF"/>
        </w:rPr>
        <w:t>superioridade</w:t>
      </w:r>
      <w:proofErr w:type="spellEnd"/>
      <w:r w:rsidRPr="008E244C">
        <w:rPr>
          <w:color w:val="000000" w:themeColor="text1"/>
          <w:shd w:val="clear" w:color="auto" w:fill="FFFFFF"/>
        </w:rPr>
        <w:t xml:space="preserve"> </w:t>
      </w:r>
      <w:proofErr w:type="spellStart"/>
      <w:r w:rsidRPr="008E244C">
        <w:rPr>
          <w:color w:val="000000" w:themeColor="text1"/>
          <w:shd w:val="clear" w:color="auto" w:fill="FFFFFF"/>
        </w:rPr>
        <w:t>masculina</w:t>
      </w:r>
      <w:proofErr w:type="spellEnd"/>
      <w:r w:rsidRPr="008E244C">
        <w:rPr>
          <w:color w:val="000000" w:themeColor="text1"/>
          <w:shd w:val="clear" w:color="auto" w:fill="FFFFFF"/>
        </w:rPr>
        <w:t xml:space="preserve"> </w:t>
      </w:r>
      <w:proofErr w:type="spellStart"/>
      <w:r w:rsidRPr="008E244C">
        <w:rPr>
          <w:color w:val="000000" w:themeColor="text1"/>
          <w:shd w:val="clear" w:color="auto" w:fill="FFFFFF"/>
        </w:rPr>
        <w:t>nas</w:t>
      </w:r>
      <w:proofErr w:type="spellEnd"/>
      <w:r w:rsidRPr="008E244C">
        <w:rPr>
          <w:color w:val="000000" w:themeColor="text1"/>
          <w:shd w:val="clear" w:color="auto" w:fill="FFFFFF"/>
        </w:rPr>
        <w:t xml:space="preserve"> </w:t>
      </w:r>
      <w:proofErr w:type="spellStart"/>
      <w:r w:rsidRPr="008E244C">
        <w:rPr>
          <w:color w:val="000000" w:themeColor="text1"/>
          <w:shd w:val="clear" w:color="auto" w:fill="FFFFFF"/>
        </w:rPr>
        <w:t>relações</w:t>
      </w:r>
      <w:proofErr w:type="spellEnd"/>
      <w:r w:rsidRPr="008E244C">
        <w:rPr>
          <w:color w:val="000000" w:themeColor="text1"/>
          <w:shd w:val="clear" w:color="auto" w:fill="FFFFFF"/>
        </w:rPr>
        <w:t xml:space="preserve"> de </w:t>
      </w:r>
      <w:proofErr w:type="spellStart"/>
      <w:r w:rsidRPr="008E244C">
        <w:rPr>
          <w:color w:val="000000" w:themeColor="text1"/>
          <w:shd w:val="clear" w:color="auto" w:fill="FFFFFF"/>
        </w:rPr>
        <w:t>gênero</w:t>
      </w:r>
      <w:proofErr w:type="spellEnd"/>
      <w:r w:rsidRPr="008E244C">
        <w:rPr>
          <w:color w:val="000000" w:themeColor="text1"/>
          <w:shd w:val="clear" w:color="auto" w:fill="FFFFFF"/>
        </w:rPr>
        <w:t xml:space="preserve"> (GIDDENS; VICENTE, 2002</w:t>
      </w:r>
      <w:r w:rsidRPr="008E244C">
        <w:rPr>
          <w:color w:val="000000" w:themeColor="text1"/>
          <w:sz w:val="20"/>
          <w:szCs w:val="20"/>
          <w:shd w:val="clear" w:color="auto" w:fill="FFFFFF"/>
        </w:rPr>
        <w:t>)</w:t>
      </w:r>
      <w:r>
        <w:rPr>
          <w:color w:val="000000" w:themeColor="text1"/>
          <w:sz w:val="20"/>
          <w:szCs w:val="20"/>
          <w:shd w:val="clear" w:color="auto" w:fill="FFFFFF"/>
        </w:rPr>
        <w:t xml:space="preserve">. </w:t>
      </w:r>
      <w:proofErr w:type="spellStart"/>
      <w:r>
        <w:t>Nas</w:t>
      </w:r>
      <w:proofErr w:type="spellEnd"/>
      <w:r>
        <w:t xml:space="preserve"> </w:t>
      </w:r>
      <w:proofErr w:type="spellStart"/>
      <w:r>
        <w:t>palavras</w:t>
      </w:r>
      <w:proofErr w:type="spellEnd"/>
      <w:r>
        <w:t xml:space="preserve"> de Castells, </w:t>
      </w:r>
      <w:proofErr w:type="spellStart"/>
      <w:r w:rsidRPr="008E244C">
        <w:t>patriarcalismo</w:t>
      </w:r>
      <w:proofErr w:type="spellEnd"/>
      <w:r>
        <w:t xml:space="preserve"> é:</w:t>
      </w:r>
    </w:p>
    <w:p w14:paraId="13692C18" w14:textId="77777777" w:rsidR="0079790A" w:rsidRDefault="0079790A" w:rsidP="0079790A">
      <w:pPr>
        <w:spacing w:line="240" w:lineRule="auto"/>
        <w:ind w:left="2268" w:firstLine="0"/>
        <w:rPr>
          <w:sz w:val="20"/>
          <w:szCs w:val="20"/>
        </w:rPr>
      </w:pPr>
    </w:p>
    <w:p w14:paraId="131B1DED" w14:textId="14C45BE8" w:rsidR="0079790A" w:rsidRPr="00273FD4" w:rsidRDefault="0079790A" w:rsidP="0079790A">
      <w:pPr>
        <w:spacing w:line="240" w:lineRule="auto"/>
        <w:ind w:left="2268" w:firstLine="0"/>
        <w:rPr>
          <w:sz w:val="20"/>
          <w:szCs w:val="20"/>
        </w:rPr>
      </w:pPr>
      <w:r>
        <w:rPr>
          <w:sz w:val="20"/>
          <w:szCs w:val="20"/>
        </w:rPr>
        <w:t>U</w:t>
      </w:r>
      <w:r w:rsidRPr="008E244C">
        <w:rPr>
          <w:sz w:val="20"/>
          <w:szCs w:val="20"/>
        </w:rPr>
        <w:t xml:space="preserve">ma das </w:t>
      </w:r>
      <w:proofErr w:type="spellStart"/>
      <w:r w:rsidRPr="008E244C">
        <w:rPr>
          <w:sz w:val="20"/>
          <w:szCs w:val="20"/>
        </w:rPr>
        <w:t>estruturas</w:t>
      </w:r>
      <w:proofErr w:type="spellEnd"/>
      <w:r w:rsidRPr="008E244C">
        <w:rPr>
          <w:sz w:val="20"/>
          <w:szCs w:val="20"/>
        </w:rPr>
        <w:t xml:space="preserve"> </w:t>
      </w:r>
      <w:proofErr w:type="spellStart"/>
      <w:r w:rsidRPr="008E244C">
        <w:rPr>
          <w:sz w:val="20"/>
          <w:szCs w:val="20"/>
        </w:rPr>
        <w:t>sobre</w:t>
      </w:r>
      <w:proofErr w:type="spellEnd"/>
      <w:r w:rsidRPr="008E244C">
        <w:rPr>
          <w:sz w:val="20"/>
          <w:szCs w:val="20"/>
        </w:rPr>
        <w:t xml:space="preserve"> as </w:t>
      </w:r>
      <w:proofErr w:type="spellStart"/>
      <w:r w:rsidRPr="008E244C">
        <w:rPr>
          <w:sz w:val="20"/>
          <w:szCs w:val="20"/>
        </w:rPr>
        <w:t>quais</w:t>
      </w:r>
      <w:proofErr w:type="spellEnd"/>
      <w:r w:rsidRPr="008E244C">
        <w:rPr>
          <w:sz w:val="20"/>
          <w:szCs w:val="20"/>
        </w:rPr>
        <w:t xml:space="preserve"> se </w:t>
      </w:r>
      <w:proofErr w:type="spellStart"/>
      <w:r w:rsidRPr="008E244C">
        <w:rPr>
          <w:sz w:val="20"/>
          <w:szCs w:val="20"/>
        </w:rPr>
        <w:t>assentam</w:t>
      </w:r>
      <w:proofErr w:type="spellEnd"/>
      <w:r w:rsidRPr="008E244C">
        <w:rPr>
          <w:sz w:val="20"/>
          <w:szCs w:val="20"/>
        </w:rPr>
        <w:t xml:space="preserve"> </w:t>
      </w:r>
      <w:proofErr w:type="spellStart"/>
      <w:r w:rsidRPr="008E244C">
        <w:rPr>
          <w:sz w:val="20"/>
          <w:szCs w:val="20"/>
        </w:rPr>
        <w:t>todas</w:t>
      </w:r>
      <w:proofErr w:type="spellEnd"/>
      <w:r w:rsidRPr="008E244C">
        <w:rPr>
          <w:sz w:val="20"/>
          <w:szCs w:val="20"/>
        </w:rPr>
        <w:t xml:space="preserve"> as </w:t>
      </w:r>
      <w:proofErr w:type="spellStart"/>
      <w:r w:rsidRPr="008E244C">
        <w:rPr>
          <w:sz w:val="20"/>
          <w:szCs w:val="20"/>
        </w:rPr>
        <w:t>sociedades</w:t>
      </w:r>
      <w:proofErr w:type="spellEnd"/>
      <w:r w:rsidRPr="008E244C">
        <w:rPr>
          <w:sz w:val="20"/>
          <w:szCs w:val="20"/>
        </w:rPr>
        <w:t xml:space="preserve"> </w:t>
      </w:r>
      <w:proofErr w:type="spellStart"/>
      <w:r w:rsidRPr="008E244C">
        <w:rPr>
          <w:sz w:val="20"/>
          <w:szCs w:val="20"/>
        </w:rPr>
        <w:t>contemporâneas</w:t>
      </w:r>
      <w:proofErr w:type="spellEnd"/>
      <w:r w:rsidRPr="008E244C">
        <w:rPr>
          <w:sz w:val="20"/>
          <w:szCs w:val="20"/>
        </w:rPr>
        <w:t xml:space="preserve">. </w:t>
      </w:r>
      <w:proofErr w:type="spellStart"/>
      <w:r w:rsidRPr="008E244C">
        <w:rPr>
          <w:sz w:val="20"/>
          <w:szCs w:val="20"/>
        </w:rPr>
        <w:t>Caracteriza</w:t>
      </w:r>
      <w:proofErr w:type="spellEnd"/>
      <w:r w:rsidRPr="008E244C">
        <w:rPr>
          <w:sz w:val="20"/>
          <w:szCs w:val="20"/>
        </w:rPr>
        <w:t xml:space="preserve">-se pela </w:t>
      </w:r>
      <w:proofErr w:type="spellStart"/>
      <w:r w:rsidRPr="008E244C">
        <w:rPr>
          <w:sz w:val="20"/>
          <w:szCs w:val="20"/>
        </w:rPr>
        <w:t>autoridade</w:t>
      </w:r>
      <w:proofErr w:type="spellEnd"/>
      <w:r w:rsidRPr="008E244C">
        <w:rPr>
          <w:sz w:val="20"/>
          <w:szCs w:val="20"/>
        </w:rPr>
        <w:t xml:space="preserve">, </w:t>
      </w:r>
      <w:proofErr w:type="spellStart"/>
      <w:r w:rsidRPr="008E244C">
        <w:rPr>
          <w:sz w:val="20"/>
          <w:szCs w:val="20"/>
        </w:rPr>
        <w:t>imposta</w:t>
      </w:r>
      <w:proofErr w:type="spellEnd"/>
      <w:r w:rsidRPr="008E244C">
        <w:rPr>
          <w:sz w:val="20"/>
          <w:szCs w:val="20"/>
        </w:rPr>
        <w:t xml:space="preserve"> </w:t>
      </w:r>
      <w:proofErr w:type="spellStart"/>
      <w:r w:rsidRPr="008E244C">
        <w:rPr>
          <w:sz w:val="20"/>
          <w:szCs w:val="20"/>
        </w:rPr>
        <w:t>institucionalmente</w:t>
      </w:r>
      <w:proofErr w:type="spellEnd"/>
      <w:r w:rsidRPr="008E244C">
        <w:rPr>
          <w:sz w:val="20"/>
          <w:szCs w:val="20"/>
        </w:rPr>
        <w:t xml:space="preserve">, do </w:t>
      </w:r>
      <w:proofErr w:type="spellStart"/>
      <w:r w:rsidRPr="008E244C">
        <w:rPr>
          <w:sz w:val="20"/>
          <w:szCs w:val="20"/>
        </w:rPr>
        <w:t>homem</w:t>
      </w:r>
      <w:proofErr w:type="spellEnd"/>
      <w:r w:rsidRPr="008E244C">
        <w:rPr>
          <w:sz w:val="20"/>
          <w:szCs w:val="20"/>
        </w:rPr>
        <w:t xml:space="preserve"> </w:t>
      </w:r>
      <w:proofErr w:type="spellStart"/>
      <w:r w:rsidRPr="008E244C">
        <w:rPr>
          <w:sz w:val="20"/>
          <w:szCs w:val="20"/>
        </w:rPr>
        <w:t>sobre</w:t>
      </w:r>
      <w:proofErr w:type="spellEnd"/>
      <w:r w:rsidRPr="008E244C">
        <w:rPr>
          <w:sz w:val="20"/>
          <w:szCs w:val="20"/>
        </w:rPr>
        <w:t xml:space="preserve"> a </w:t>
      </w:r>
      <w:proofErr w:type="spellStart"/>
      <w:r w:rsidRPr="008E244C">
        <w:rPr>
          <w:sz w:val="20"/>
          <w:szCs w:val="20"/>
        </w:rPr>
        <w:t>mulher</w:t>
      </w:r>
      <w:proofErr w:type="spellEnd"/>
      <w:r w:rsidRPr="008E244C">
        <w:rPr>
          <w:sz w:val="20"/>
          <w:szCs w:val="20"/>
        </w:rPr>
        <w:t xml:space="preserve"> e </w:t>
      </w:r>
      <w:proofErr w:type="spellStart"/>
      <w:r w:rsidRPr="008E244C">
        <w:rPr>
          <w:sz w:val="20"/>
          <w:szCs w:val="20"/>
        </w:rPr>
        <w:t>filhos</w:t>
      </w:r>
      <w:proofErr w:type="spellEnd"/>
      <w:r w:rsidRPr="008E244C">
        <w:rPr>
          <w:sz w:val="20"/>
          <w:szCs w:val="20"/>
        </w:rPr>
        <w:t xml:space="preserve"> no </w:t>
      </w:r>
      <w:proofErr w:type="spellStart"/>
      <w:r w:rsidRPr="008E244C">
        <w:rPr>
          <w:sz w:val="20"/>
          <w:szCs w:val="20"/>
        </w:rPr>
        <w:t>âmbito</w:t>
      </w:r>
      <w:proofErr w:type="spellEnd"/>
      <w:r w:rsidRPr="008E244C">
        <w:rPr>
          <w:sz w:val="20"/>
          <w:szCs w:val="20"/>
        </w:rPr>
        <w:t xml:space="preserve"> familiar. Para que </w:t>
      </w:r>
      <w:proofErr w:type="spellStart"/>
      <w:r w:rsidRPr="008E244C">
        <w:rPr>
          <w:sz w:val="20"/>
          <w:szCs w:val="20"/>
        </w:rPr>
        <w:t>essa</w:t>
      </w:r>
      <w:proofErr w:type="spellEnd"/>
      <w:r w:rsidRPr="008E244C">
        <w:rPr>
          <w:sz w:val="20"/>
          <w:szCs w:val="20"/>
        </w:rPr>
        <w:t xml:space="preserve"> </w:t>
      </w:r>
      <w:proofErr w:type="spellStart"/>
      <w:r w:rsidRPr="008E244C">
        <w:rPr>
          <w:sz w:val="20"/>
          <w:szCs w:val="20"/>
        </w:rPr>
        <w:t>autoridade</w:t>
      </w:r>
      <w:proofErr w:type="spellEnd"/>
      <w:r w:rsidRPr="008E244C">
        <w:rPr>
          <w:sz w:val="20"/>
          <w:szCs w:val="20"/>
        </w:rPr>
        <w:t xml:space="preserve"> </w:t>
      </w:r>
      <w:proofErr w:type="spellStart"/>
      <w:r w:rsidRPr="008E244C">
        <w:rPr>
          <w:sz w:val="20"/>
          <w:szCs w:val="20"/>
        </w:rPr>
        <w:t>possa</w:t>
      </w:r>
      <w:proofErr w:type="spellEnd"/>
      <w:r w:rsidRPr="008E244C">
        <w:rPr>
          <w:sz w:val="20"/>
          <w:szCs w:val="20"/>
        </w:rPr>
        <w:t xml:space="preserve"> ser </w:t>
      </w:r>
      <w:proofErr w:type="spellStart"/>
      <w:r w:rsidRPr="008E244C">
        <w:rPr>
          <w:sz w:val="20"/>
          <w:szCs w:val="20"/>
        </w:rPr>
        <w:t>exercida</w:t>
      </w:r>
      <w:proofErr w:type="spellEnd"/>
      <w:r w:rsidRPr="008E244C">
        <w:rPr>
          <w:sz w:val="20"/>
          <w:szCs w:val="20"/>
        </w:rPr>
        <w:t xml:space="preserve">, é </w:t>
      </w:r>
      <w:proofErr w:type="spellStart"/>
      <w:r w:rsidRPr="008E244C">
        <w:rPr>
          <w:sz w:val="20"/>
          <w:szCs w:val="20"/>
        </w:rPr>
        <w:t>necessário</w:t>
      </w:r>
      <w:proofErr w:type="spellEnd"/>
      <w:r w:rsidRPr="008E244C">
        <w:rPr>
          <w:sz w:val="20"/>
          <w:szCs w:val="20"/>
        </w:rPr>
        <w:t xml:space="preserve"> que o </w:t>
      </w:r>
      <w:proofErr w:type="spellStart"/>
      <w:r w:rsidRPr="008E244C">
        <w:rPr>
          <w:sz w:val="20"/>
          <w:szCs w:val="20"/>
        </w:rPr>
        <w:t>patriarcalismo</w:t>
      </w:r>
      <w:proofErr w:type="spellEnd"/>
      <w:r w:rsidRPr="008E244C">
        <w:rPr>
          <w:sz w:val="20"/>
          <w:szCs w:val="20"/>
        </w:rPr>
        <w:t xml:space="preserve"> </w:t>
      </w:r>
      <w:proofErr w:type="spellStart"/>
      <w:r w:rsidRPr="008E244C">
        <w:rPr>
          <w:sz w:val="20"/>
          <w:szCs w:val="20"/>
        </w:rPr>
        <w:t>permeie</w:t>
      </w:r>
      <w:proofErr w:type="spellEnd"/>
      <w:r w:rsidRPr="008E244C">
        <w:rPr>
          <w:sz w:val="20"/>
          <w:szCs w:val="20"/>
        </w:rPr>
        <w:t xml:space="preserve"> </w:t>
      </w:r>
      <w:proofErr w:type="spellStart"/>
      <w:r w:rsidRPr="008E244C">
        <w:rPr>
          <w:sz w:val="20"/>
          <w:szCs w:val="20"/>
        </w:rPr>
        <w:t>toda</w:t>
      </w:r>
      <w:proofErr w:type="spellEnd"/>
      <w:r w:rsidRPr="008E244C">
        <w:rPr>
          <w:sz w:val="20"/>
          <w:szCs w:val="20"/>
        </w:rPr>
        <w:t xml:space="preserve"> a </w:t>
      </w:r>
      <w:proofErr w:type="spellStart"/>
      <w:r w:rsidRPr="008E244C">
        <w:rPr>
          <w:sz w:val="20"/>
          <w:szCs w:val="20"/>
        </w:rPr>
        <w:t>organização</w:t>
      </w:r>
      <w:proofErr w:type="spellEnd"/>
      <w:r w:rsidRPr="008E244C">
        <w:rPr>
          <w:sz w:val="20"/>
          <w:szCs w:val="20"/>
        </w:rPr>
        <w:t xml:space="preserve"> da </w:t>
      </w:r>
      <w:proofErr w:type="spellStart"/>
      <w:r w:rsidRPr="008E244C">
        <w:rPr>
          <w:sz w:val="20"/>
          <w:szCs w:val="20"/>
        </w:rPr>
        <w:t>sociedade</w:t>
      </w:r>
      <w:proofErr w:type="spellEnd"/>
      <w:r w:rsidRPr="008E244C">
        <w:rPr>
          <w:sz w:val="20"/>
          <w:szCs w:val="20"/>
        </w:rPr>
        <w:t xml:space="preserve">, da </w:t>
      </w:r>
      <w:proofErr w:type="spellStart"/>
      <w:r w:rsidRPr="008E244C">
        <w:rPr>
          <w:sz w:val="20"/>
          <w:szCs w:val="20"/>
        </w:rPr>
        <w:t>produção</w:t>
      </w:r>
      <w:proofErr w:type="spellEnd"/>
      <w:r w:rsidRPr="008E244C">
        <w:rPr>
          <w:sz w:val="20"/>
          <w:szCs w:val="20"/>
        </w:rPr>
        <w:t xml:space="preserve"> e do </w:t>
      </w:r>
      <w:proofErr w:type="spellStart"/>
      <w:r w:rsidRPr="008E244C">
        <w:rPr>
          <w:sz w:val="20"/>
          <w:szCs w:val="20"/>
        </w:rPr>
        <w:t>consumo</w:t>
      </w:r>
      <w:proofErr w:type="spellEnd"/>
      <w:r w:rsidRPr="008E244C">
        <w:rPr>
          <w:sz w:val="20"/>
          <w:szCs w:val="20"/>
        </w:rPr>
        <w:t xml:space="preserve"> à </w:t>
      </w:r>
      <w:proofErr w:type="spellStart"/>
      <w:r w:rsidRPr="008E244C">
        <w:rPr>
          <w:sz w:val="20"/>
          <w:szCs w:val="20"/>
        </w:rPr>
        <w:t>política</w:t>
      </w:r>
      <w:proofErr w:type="spellEnd"/>
      <w:r w:rsidRPr="008E244C">
        <w:rPr>
          <w:sz w:val="20"/>
          <w:szCs w:val="20"/>
        </w:rPr>
        <w:t xml:space="preserve">, à </w:t>
      </w:r>
      <w:proofErr w:type="spellStart"/>
      <w:r w:rsidRPr="008E244C">
        <w:rPr>
          <w:sz w:val="20"/>
          <w:szCs w:val="20"/>
        </w:rPr>
        <w:t>legislação</w:t>
      </w:r>
      <w:proofErr w:type="spellEnd"/>
      <w:r w:rsidRPr="008E244C">
        <w:rPr>
          <w:sz w:val="20"/>
          <w:szCs w:val="20"/>
        </w:rPr>
        <w:t xml:space="preserve"> e à </w:t>
      </w:r>
      <w:proofErr w:type="spellStart"/>
      <w:r w:rsidRPr="008E244C">
        <w:rPr>
          <w:sz w:val="20"/>
          <w:szCs w:val="20"/>
        </w:rPr>
        <w:t>cultura</w:t>
      </w:r>
      <w:proofErr w:type="spellEnd"/>
      <w:r w:rsidRPr="008E244C">
        <w:rPr>
          <w:sz w:val="20"/>
          <w:szCs w:val="20"/>
        </w:rPr>
        <w:t xml:space="preserve">. </w:t>
      </w:r>
      <w:proofErr w:type="spellStart"/>
      <w:r w:rsidRPr="008E244C">
        <w:rPr>
          <w:sz w:val="20"/>
          <w:szCs w:val="20"/>
        </w:rPr>
        <w:t>Os</w:t>
      </w:r>
      <w:proofErr w:type="spellEnd"/>
      <w:r w:rsidRPr="008E244C">
        <w:rPr>
          <w:sz w:val="20"/>
          <w:szCs w:val="20"/>
        </w:rPr>
        <w:t xml:space="preserve"> </w:t>
      </w:r>
      <w:proofErr w:type="spellStart"/>
      <w:r w:rsidRPr="008E244C">
        <w:rPr>
          <w:sz w:val="20"/>
          <w:szCs w:val="20"/>
        </w:rPr>
        <w:t>relacionamentos</w:t>
      </w:r>
      <w:proofErr w:type="spellEnd"/>
      <w:r w:rsidRPr="008E244C">
        <w:rPr>
          <w:sz w:val="20"/>
          <w:szCs w:val="20"/>
        </w:rPr>
        <w:t xml:space="preserve"> </w:t>
      </w:r>
      <w:proofErr w:type="spellStart"/>
      <w:r w:rsidRPr="008E244C">
        <w:rPr>
          <w:sz w:val="20"/>
          <w:szCs w:val="20"/>
        </w:rPr>
        <w:t>interpessoais</w:t>
      </w:r>
      <w:proofErr w:type="spellEnd"/>
      <w:r w:rsidRPr="008E244C">
        <w:rPr>
          <w:sz w:val="20"/>
          <w:szCs w:val="20"/>
        </w:rPr>
        <w:t xml:space="preserve"> e, </w:t>
      </w:r>
      <w:proofErr w:type="spellStart"/>
      <w:r w:rsidRPr="008E244C">
        <w:rPr>
          <w:sz w:val="20"/>
          <w:szCs w:val="20"/>
        </w:rPr>
        <w:t>consequentemente</w:t>
      </w:r>
      <w:proofErr w:type="spellEnd"/>
      <w:r w:rsidRPr="008E244C">
        <w:rPr>
          <w:sz w:val="20"/>
          <w:szCs w:val="20"/>
        </w:rPr>
        <w:t xml:space="preserve">, a </w:t>
      </w:r>
      <w:proofErr w:type="spellStart"/>
      <w:r w:rsidRPr="008E244C">
        <w:rPr>
          <w:sz w:val="20"/>
          <w:szCs w:val="20"/>
        </w:rPr>
        <w:t>personalidade</w:t>
      </w:r>
      <w:proofErr w:type="spellEnd"/>
      <w:r w:rsidRPr="008E244C">
        <w:rPr>
          <w:sz w:val="20"/>
          <w:szCs w:val="20"/>
        </w:rPr>
        <w:t xml:space="preserve">, </w:t>
      </w:r>
      <w:proofErr w:type="spellStart"/>
      <w:r w:rsidRPr="008E244C">
        <w:rPr>
          <w:sz w:val="20"/>
          <w:szCs w:val="20"/>
        </w:rPr>
        <w:t>também</w:t>
      </w:r>
      <w:proofErr w:type="spellEnd"/>
      <w:r w:rsidRPr="008E244C">
        <w:rPr>
          <w:sz w:val="20"/>
          <w:szCs w:val="20"/>
        </w:rPr>
        <w:t xml:space="preserve"> </w:t>
      </w:r>
      <w:proofErr w:type="spellStart"/>
      <w:r w:rsidRPr="008E244C">
        <w:rPr>
          <w:sz w:val="20"/>
          <w:szCs w:val="20"/>
        </w:rPr>
        <w:t>são</w:t>
      </w:r>
      <w:proofErr w:type="spellEnd"/>
      <w:r w:rsidRPr="008E244C">
        <w:rPr>
          <w:sz w:val="20"/>
          <w:szCs w:val="20"/>
        </w:rPr>
        <w:t xml:space="preserve"> </w:t>
      </w:r>
      <w:proofErr w:type="spellStart"/>
      <w:r w:rsidRPr="008E244C">
        <w:rPr>
          <w:sz w:val="20"/>
          <w:szCs w:val="20"/>
        </w:rPr>
        <w:t>marcados</w:t>
      </w:r>
      <w:proofErr w:type="spellEnd"/>
      <w:r w:rsidRPr="008E244C">
        <w:rPr>
          <w:sz w:val="20"/>
          <w:szCs w:val="20"/>
        </w:rPr>
        <w:t xml:space="preserve"> pela </w:t>
      </w:r>
      <w:proofErr w:type="spellStart"/>
      <w:r w:rsidRPr="008E244C">
        <w:rPr>
          <w:sz w:val="20"/>
          <w:szCs w:val="20"/>
        </w:rPr>
        <w:t>dominação</w:t>
      </w:r>
      <w:proofErr w:type="spellEnd"/>
      <w:r w:rsidRPr="008E244C">
        <w:rPr>
          <w:sz w:val="20"/>
          <w:szCs w:val="20"/>
        </w:rPr>
        <w:t xml:space="preserve"> e </w:t>
      </w:r>
      <w:proofErr w:type="spellStart"/>
      <w:r w:rsidRPr="008E244C">
        <w:rPr>
          <w:sz w:val="20"/>
          <w:szCs w:val="20"/>
        </w:rPr>
        <w:t>violência</w:t>
      </w:r>
      <w:proofErr w:type="spellEnd"/>
      <w:r w:rsidRPr="008E244C">
        <w:rPr>
          <w:sz w:val="20"/>
          <w:szCs w:val="20"/>
        </w:rPr>
        <w:t xml:space="preserve"> que </w:t>
      </w:r>
      <w:proofErr w:type="spellStart"/>
      <w:r w:rsidRPr="008E244C">
        <w:rPr>
          <w:sz w:val="20"/>
          <w:szCs w:val="20"/>
        </w:rPr>
        <w:t>têm</w:t>
      </w:r>
      <w:proofErr w:type="spellEnd"/>
      <w:r w:rsidRPr="008E244C">
        <w:rPr>
          <w:sz w:val="20"/>
          <w:szCs w:val="20"/>
        </w:rPr>
        <w:t xml:space="preserve"> </w:t>
      </w:r>
      <w:proofErr w:type="spellStart"/>
      <w:r w:rsidRPr="008E244C">
        <w:rPr>
          <w:sz w:val="20"/>
          <w:szCs w:val="20"/>
        </w:rPr>
        <w:t>sua</w:t>
      </w:r>
      <w:proofErr w:type="spellEnd"/>
      <w:r w:rsidRPr="008E244C">
        <w:rPr>
          <w:sz w:val="20"/>
          <w:szCs w:val="20"/>
        </w:rPr>
        <w:t xml:space="preserve"> </w:t>
      </w:r>
      <w:proofErr w:type="spellStart"/>
      <w:r w:rsidRPr="008E244C">
        <w:rPr>
          <w:sz w:val="20"/>
          <w:szCs w:val="20"/>
        </w:rPr>
        <w:t>origem</w:t>
      </w:r>
      <w:proofErr w:type="spellEnd"/>
      <w:r w:rsidRPr="008E244C">
        <w:rPr>
          <w:sz w:val="20"/>
          <w:szCs w:val="20"/>
        </w:rPr>
        <w:t xml:space="preserve"> </w:t>
      </w:r>
      <w:proofErr w:type="spellStart"/>
      <w:r w:rsidRPr="008E244C">
        <w:rPr>
          <w:sz w:val="20"/>
          <w:szCs w:val="20"/>
        </w:rPr>
        <w:t>na</w:t>
      </w:r>
      <w:proofErr w:type="spellEnd"/>
      <w:r w:rsidRPr="008E244C">
        <w:rPr>
          <w:sz w:val="20"/>
          <w:szCs w:val="20"/>
        </w:rPr>
        <w:t xml:space="preserve"> </w:t>
      </w:r>
      <w:proofErr w:type="spellStart"/>
      <w:r w:rsidRPr="008E244C">
        <w:rPr>
          <w:sz w:val="20"/>
          <w:szCs w:val="20"/>
        </w:rPr>
        <w:t>cultura</w:t>
      </w:r>
      <w:proofErr w:type="spellEnd"/>
      <w:r w:rsidRPr="008E244C">
        <w:rPr>
          <w:sz w:val="20"/>
          <w:szCs w:val="20"/>
        </w:rPr>
        <w:t xml:space="preserve"> e </w:t>
      </w:r>
      <w:proofErr w:type="spellStart"/>
      <w:r w:rsidRPr="008E244C">
        <w:rPr>
          <w:sz w:val="20"/>
          <w:szCs w:val="20"/>
        </w:rPr>
        <w:t>instituições</w:t>
      </w:r>
      <w:proofErr w:type="spellEnd"/>
      <w:r w:rsidRPr="008E244C">
        <w:rPr>
          <w:sz w:val="20"/>
          <w:szCs w:val="20"/>
        </w:rPr>
        <w:t xml:space="preserve"> do </w:t>
      </w:r>
      <w:proofErr w:type="spellStart"/>
      <w:r w:rsidRPr="008E244C">
        <w:rPr>
          <w:sz w:val="20"/>
          <w:szCs w:val="20"/>
        </w:rPr>
        <w:t>patriarcalismo</w:t>
      </w:r>
      <w:proofErr w:type="spellEnd"/>
      <w:r w:rsidRPr="008E244C">
        <w:rPr>
          <w:sz w:val="20"/>
          <w:szCs w:val="20"/>
        </w:rPr>
        <w:t xml:space="preserve"> (CASTELLS, 2010, p. 169).</w:t>
      </w:r>
    </w:p>
    <w:p w14:paraId="1257C9B8" w14:textId="77777777" w:rsidR="0079790A" w:rsidRPr="008E244C" w:rsidRDefault="0079790A" w:rsidP="0079790A">
      <w:pPr>
        <w:spacing w:line="240" w:lineRule="auto"/>
        <w:ind w:left="2268"/>
        <w:rPr>
          <w:color w:val="FF0000"/>
          <w:sz w:val="20"/>
          <w:szCs w:val="20"/>
          <w:shd w:val="clear" w:color="auto" w:fill="FFFFFF"/>
        </w:rPr>
      </w:pPr>
    </w:p>
    <w:p w14:paraId="2022BDF4" w14:textId="2AB0F716" w:rsidR="0079790A" w:rsidRDefault="0079790A" w:rsidP="0079790A">
      <w:r w:rsidRPr="008E244C">
        <w:t xml:space="preserve">Para Campos (2012) </w:t>
      </w:r>
      <w:proofErr w:type="spellStart"/>
      <w:r w:rsidRPr="008E244C">
        <w:t>muitas</w:t>
      </w:r>
      <w:proofErr w:type="spellEnd"/>
      <w:r w:rsidRPr="008E244C">
        <w:t xml:space="preserve"> </w:t>
      </w:r>
      <w:proofErr w:type="spellStart"/>
      <w:r w:rsidRPr="008E244C">
        <w:t>são</w:t>
      </w:r>
      <w:proofErr w:type="spellEnd"/>
      <w:r w:rsidRPr="008E244C">
        <w:t xml:space="preserve"> as </w:t>
      </w:r>
      <w:proofErr w:type="spellStart"/>
      <w:r w:rsidRPr="008E244C">
        <w:t>razões</w:t>
      </w:r>
      <w:proofErr w:type="spellEnd"/>
      <w:r w:rsidRPr="008E244C">
        <w:t xml:space="preserve"> que </w:t>
      </w:r>
      <w:proofErr w:type="spellStart"/>
      <w:r w:rsidRPr="008E244C">
        <w:t>colaboram</w:t>
      </w:r>
      <w:proofErr w:type="spellEnd"/>
      <w:r w:rsidRPr="008E244C">
        <w:t xml:space="preserve"> para a </w:t>
      </w:r>
      <w:proofErr w:type="spellStart"/>
      <w:r w:rsidRPr="008E244C">
        <w:t>prática</w:t>
      </w:r>
      <w:proofErr w:type="spellEnd"/>
      <w:r w:rsidRPr="008E244C">
        <w:t xml:space="preserve"> da </w:t>
      </w:r>
      <w:proofErr w:type="spellStart"/>
      <w:r w:rsidRPr="008E244C">
        <w:t>violência</w:t>
      </w:r>
      <w:proofErr w:type="spellEnd"/>
      <w:r w:rsidRPr="008E244C">
        <w:t xml:space="preserve"> contra a </w:t>
      </w:r>
      <w:proofErr w:type="spellStart"/>
      <w:r w:rsidRPr="008E244C">
        <w:t>mulher</w:t>
      </w:r>
      <w:proofErr w:type="spellEnd"/>
      <w:r w:rsidRPr="008E244C">
        <w:t xml:space="preserve">, </w:t>
      </w:r>
      <w:r>
        <w:t xml:space="preserve">entre </w:t>
      </w:r>
      <w:proofErr w:type="spellStart"/>
      <w:r>
        <w:t>elas</w:t>
      </w:r>
      <w:proofErr w:type="spellEnd"/>
      <w:r>
        <w:t xml:space="preserve"> </w:t>
      </w:r>
      <w:proofErr w:type="spellStart"/>
      <w:r>
        <w:t>tem</w:t>
      </w:r>
      <w:proofErr w:type="spellEnd"/>
      <w:r>
        <w:t xml:space="preserve">-se </w:t>
      </w:r>
      <w:r w:rsidRPr="008E244C">
        <w:t xml:space="preserve">a </w:t>
      </w:r>
      <w:proofErr w:type="spellStart"/>
      <w:r w:rsidRPr="008E244C">
        <w:t>falta</w:t>
      </w:r>
      <w:proofErr w:type="spellEnd"/>
      <w:r w:rsidRPr="008E244C">
        <w:t xml:space="preserve"> de </w:t>
      </w:r>
      <w:proofErr w:type="spellStart"/>
      <w:r w:rsidRPr="008E244C">
        <w:t>efetividade</w:t>
      </w:r>
      <w:proofErr w:type="spellEnd"/>
      <w:r w:rsidRPr="008E244C">
        <w:t xml:space="preserve"> </w:t>
      </w:r>
      <w:proofErr w:type="spellStart"/>
      <w:r w:rsidRPr="008E244C">
        <w:t>na</w:t>
      </w:r>
      <w:proofErr w:type="spellEnd"/>
      <w:r w:rsidRPr="008E244C">
        <w:t xml:space="preserve"> </w:t>
      </w:r>
      <w:proofErr w:type="spellStart"/>
      <w:r w:rsidRPr="008E244C">
        <w:t>punição</w:t>
      </w:r>
      <w:proofErr w:type="spellEnd"/>
      <w:r w:rsidRPr="008E244C">
        <w:t xml:space="preserve"> dos </w:t>
      </w:r>
      <w:proofErr w:type="spellStart"/>
      <w:r w:rsidRPr="008E244C">
        <w:t>agressores</w:t>
      </w:r>
      <w:proofErr w:type="spellEnd"/>
      <w:r w:rsidRPr="008E244C">
        <w:t xml:space="preserve">, a </w:t>
      </w:r>
      <w:proofErr w:type="spellStart"/>
      <w:r w:rsidRPr="008E244C">
        <w:t>não</w:t>
      </w:r>
      <w:proofErr w:type="spellEnd"/>
      <w:r w:rsidRPr="008E244C">
        <w:t xml:space="preserve"> </w:t>
      </w:r>
      <w:proofErr w:type="spellStart"/>
      <w:r w:rsidRPr="008E244C">
        <w:t>denunciação</w:t>
      </w:r>
      <w:proofErr w:type="spellEnd"/>
      <w:r w:rsidRPr="008E244C">
        <w:t xml:space="preserve"> das </w:t>
      </w:r>
      <w:proofErr w:type="spellStart"/>
      <w:r w:rsidRPr="008E244C">
        <w:t>vítimas</w:t>
      </w:r>
      <w:proofErr w:type="spellEnd"/>
      <w:r w:rsidRPr="008E244C">
        <w:t xml:space="preserve">, a </w:t>
      </w:r>
      <w:proofErr w:type="spellStart"/>
      <w:r w:rsidRPr="008E244C">
        <w:t>subordinação</w:t>
      </w:r>
      <w:proofErr w:type="spellEnd"/>
      <w:r w:rsidRPr="008E244C">
        <w:t xml:space="preserve"> das </w:t>
      </w:r>
      <w:proofErr w:type="spellStart"/>
      <w:r w:rsidRPr="008E244C">
        <w:t>mulheres</w:t>
      </w:r>
      <w:proofErr w:type="spellEnd"/>
      <w:r w:rsidRPr="008E244C">
        <w:t xml:space="preserve"> e a </w:t>
      </w:r>
      <w:proofErr w:type="spellStart"/>
      <w:r w:rsidRPr="008E244C">
        <w:t>inversão</w:t>
      </w:r>
      <w:proofErr w:type="spellEnd"/>
      <w:r w:rsidRPr="008E244C">
        <w:t xml:space="preserve"> de que </w:t>
      </w:r>
      <w:proofErr w:type="spellStart"/>
      <w:r w:rsidRPr="008E244C">
        <w:t>muitos</w:t>
      </w:r>
      <w:proofErr w:type="spellEnd"/>
      <w:r w:rsidRPr="008E244C">
        <w:t xml:space="preserve"> </w:t>
      </w:r>
      <w:proofErr w:type="spellStart"/>
      <w:r w:rsidRPr="008E244C">
        <w:t>agressores</w:t>
      </w:r>
      <w:proofErr w:type="spellEnd"/>
      <w:r w:rsidRPr="008E244C">
        <w:t xml:space="preserve"> </w:t>
      </w:r>
      <w:proofErr w:type="spellStart"/>
      <w:r w:rsidRPr="008E244C">
        <w:t>fazem</w:t>
      </w:r>
      <w:proofErr w:type="spellEnd"/>
      <w:r w:rsidRPr="008E244C">
        <w:t xml:space="preserve"> de </w:t>
      </w:r>
      <w:proofErr w:type="spellStart"/>
      <w:r w:rsidRPr="008E244C">
        <w:t>colocar</w:t>
      </w:r>
      <w:proofErr w:type="spellEnd"/>
      <w:r w:rsidRPr="008E244C">
        <w:t xml:space="preserve"> a </w:t>
      </w:r>
      <w:proofErr w:type="spellStart"/>
      <w:r w:rsidRPr="008E244C">
        <w:t>vítima</w:t>
      </w:r>
      <w:proofErr w:type="spellEnd"/>
      <w:r w:rsidRPr="008E244C">
        <w:t xml:space="preserve"> </w:t>
      </w:r>
      <w:proofErr w:type="spellStart"/>
      <w:r w:rsidRPr="008E244C">
        <w:t>como</w:t>
      </w:r>
      <w:proofErr w:type="spellEnd"/>
      <w:r w:rsidRPr="008E244C">
        <w:t xml:space="preserve"> </w:t>
      </w:r>
      <w:proofErr w:type="spellStart"/>
      <w:r w:rsidRPr="008E244C">
        <w:t>culpada</w:t>
      </w:r>
      <w:proofErr w:type="spellEnd"/>
      <w:r w:rsidRPr="008E244C">
        <w:t xml:space="preserve">. Desta </w:t>
      </w:r>
      <w:proofErr w:type="spellStart"/>
      <w:r w:rsidRPr="008E244C">
        <w:t>maneira</w:t>
      </w:r>
      <w:proofErr w:type="spellEnd"/>
      <w:r w:rsidRPr="008E244C">
        <w:t xml:space="preserve">, a </w:t>
      </w:r>
      <w:proofErr w:type="spellStart"/>
      <w:r w:rsidRPr="008E244C">
        <w:t>violência</w:t>
      </w:r>
      <w:proofErr w:type="spellEnd"/>
      <w:r w:rsidRPr="008E244C">
        <w:t xml:space="preserve"> contra a </w:t>
      </w:r>
      <w:proofErr w:type="spellStart"/>
      <w:r w:rsidRPr="008E244C">
        <w:t>mulher</w:t>
      </w:r>
      <w:proofErr w:type="spellEnd"/>
      <w:r w:rsidRPr="008E244C">
        <w:t xml:space="preserve"> </w:t>
      </w:r>
      <w:proofErr w:type="spellStart"/>
      <w:r w:rsidRPr="008E244C">
        <w:t>simboliza</w:t>
      </w:r>
      <w:proofErr w:type="spellEnd"/>
      <w:r w:rsidRPr="008E244C">
        <w:t xml:space="preserve"> </w:t>
      </w:r>
      <w:proofErr w:type="spellStart"/>
      <w:r w:rsidRPr="008E244C">
        <w:t>verdadeiramente</w:t>
      </w:r>
      <w:proofErr w:type="spellEnd"/>
      <w:r w:rsidRPr="008E244C">
        <w:t xml:space="preserve"> um </w:t>
      </w:r>
      <w:proofErr w:type="spellStart"/>
      <w:r w:rsidRPr="008E244C">
        <w:t>desprezo</w:t>
      </w:r>
      <w:proofErr w:type="spellEnd"/>
      <w:r w:rsidRPr="008E244C">
        <w:t xml:space="preserve"> </w:t>
      </w:r>
      <w:proofErr w:type="spellStart"/>
      <w:r w:rsidRPr="008E244C">
        <w:t>aos</w:t>
      </w:r>
      <w:proofErr w:type="spellEnd"/>
      <w:r w:rsidRPr="008E244C">
        <w:t xml:space="preserve"> </w:t>
      </w:r>
      <w:proofErr w:type="spellStart"/>
      <w:r w:rsidRPr="008E244C">
        <w:t>direitos</w:t>
      </w:r>
      <w:proofErr w:type="spellEnd"/>
      <w:r w:rsidRPr="008E244C">
        <w:t xml:space="preserve"> e </w:t>
      </w:r>
      <w:proofErr w:type="spellStart"/>
      <w:r w:rsidRPr="008E244C">
        <w:t>garantias</w:t>
      </w:r>
      <w:proofErr w:type="spellEnd"/>
      <w:r w:rsidRPr="008E244C">
        <w:t xml:space="preserve"> </w:t>
      </w:r>
      <w:proofErr w:type="spellStart"/>
      <w:r w:rsidRPr="008E244C">
        <w:t>fundamentais</w:t>
      </w:r>
      <w:proofErr w:type="spellEnd"/>
      <w:r w:rsidRPr="008E244C">
        <w:t xml:space="preserve"> da </w:t>
      </w:r>
      <w:proofErr w:type="spellStart"/>
      <w:r w:rsidRPr="008E244C">
        <w:t>mulher</w:t>
      </w:r>
      <w:proofErr w:type="spellEnd"/>
      <w:r w:rsidRPr="008E244C">
        <w:t xml:space="preserve">, </w:t>
      </w:r>
      <w:proofErr w:type="spellStart"/>
      <w:r w:rsidRPr="008E244C">
        <w:t>desprezando</w:t>
      </w:r>
      <w:proofErr w:type="spellEnd"/>
      <w:r w:rsidRPr="008E244C">
        <w:t xml:space="preserve"> </w:t>
      </w:r>
      <w:proofErr w:type="spellStart"/>
      <w:r w:rsidRPr="008E244C">
        <w:t>também</w:t>
      </w:r>
      <w:proofErr w:type="spellEnd"/>
      <w:r w:rsidRPr="008E244C">
        <w:t xml:space="preserve"> </w:t>
      </w:r>
      <w:proofErr w:type="spellStart"/>
      <w:r w:rsidRPr="008E244C">
        <w:t>vários</w:t>
      </w:r>
      <w:proofErr w:type="spellEnd"/>
      <w:r w:rsidRPr="008E244C">
        <w:t xml:space="preserve"> outros </w:t>
      </w:r>
      <w:proofErr w:type="spellStart"/>
      <w:r w:rsidRPr="008E244C">
        <w:lastRenderedPageBreak/>
        <w:t>direitos</w:t>
      </w:r>
      <w:proofErr w:type="spellEnd"/>
      <w:r w:rsidRPr="008E244C">
        <w:t xml:space="preserve"> </w:t>
      </w:r>
      <w:proofErr w:type="spellStart"/>
      <w:r w:rsidRPr="008E244C">
        <w:t>constitucionais</w:t>
      </w:r>
      <w:proofErr w:type="spellEnd"/>
      <w:r w:rsidRPr="008E244C">
        <w:t xml:space="preserve"> </w:t>
      </w:r>
      <w:proofErr w:type="spellStart"/>
      <w:r w:rsidRPr="008E244C">
        <w:t>como</w:t>
      </w:r>
      <w:proofErr w:type="spellEnd"/>
      <w:r w:rsidRPr="008E244C">
        <w:t xml:space="preserve"> o </w:t>
      </w:r>
      <w:proofErr w:type="spellStart"/>
      <w:r w:rsidRPr="008E244C">
        <w:t>princípio</w:t>
      </w:r>
      <w:proofErr w:type="spellEnd"/>
      <w:r w:rsidRPr="008E244C">
        <w:t xml:space="preserve"> da </w:t>
      </w:r>
      <w:proofErr w:type="spellStart"/>
      <w:r>
        <w:t>D</w:t>
      </w:r>
      <w:r w:rsidRPr="008E244C">
        <w:t>ignidade</w:t>
      </w:r>
      <w:proofErr w:type="spellEnd"/>
      <w:r w:rsidRPr="008E244C">
        <w:t xml:space="preserve"> da </w:t>
      </w:r>
      <w:r>
        <w:t>P</w:t>
      </w:r>
      <w:r w:rsidRPr="008E244C">
        <w:t xml:space="preserve">essoa </w:t>
      </w:r>
      <w:r>
        <w:t>H</w:t>
      </w:r>
      <w:r w:rsidRPr="008E244C">
        <w:t xml:space="preserve">umana, </w:t>
      </w:r>
      <w:proofErr w:type="spellStart"/>
      <w:r w:rsidRPr="008E244C">
        <w:t>princípio</w:t>
      </w:r>
      <w:proofErr w:type="spellEnd"/>
      <w:r w:rsidRPr="008E244C">
        <w:t xml:space="preserve"> da </w:t>
      </w:r>
      <w:proofErr w:type="spellStart"/>
      <w:r w:rsidRPr="008E244C">
        <w:t>liberdade</w:t>
      </w:r>
      <w:proofErr w:type="spellEnd"/>
      <w:r w:rsidRPr="008E244C">
        <w:t>, entre outros.</w:t>
      </w:r>
      <w:r>
        <w:t xml:space="preserve"> </w:t>
      </w:r>
      <w:r w:rsidRPr="00D734F5">
        <w:t xml:space="preserve">Para </w:t>
      </w:r>
      <w:proofErr w:type="spellStart"/>
      <w:r w:rsidRPr="00D734F5">
        <w:t>Reale</w:t>
      </w:r>
      <w:proofErr w:type="spellEnd"/>
      <w:r w:rsidRPr="00D734F5">
        <w:t xml:space="preserve">, </w:t>
      </w:r>
      <w:proofErr w:type="spellStart"/>
      <w:r>
        <w:t>os</w:t>
      </w:r>
      <w:proofErr w:type="spellEnd"/>
      <w:r>
        <w:t xml:space="preserve"> </w:t>
      </w:r>
      <w:proofErr w:type="spellStart"/>
      <w:r w:rsidRPr="00D734F5">
        <w:t>princípio</w:t>
      </w:r>
      <w:r>
        <w:t>s</w:t>
      </w:r>
      <w:proofErr w:type="spellEnd"/>
      <w:r>
        <w:t xml:space="preserve"> </w:t>
      </w:r>
      <w:proofErr w:type="spellStart"/>
      <w:r>
        <w:t>são</w:t>
      </w:r>
      <w:proofErr w:type="spellEnd"/>
      <w:r>
        <w:t xml:space="preserve"> </w:t>
      </w:r>
    </w:p>
    <w:p w14:paraId="6FDE0F35" w14:textId="77777777" w:rsidR="0079790A" w:rsidRPr="008E244C" w:rsidRDefault="0079790A" w:rsidP="0079790A">
      <w:pPr>
        <w:ind w:firstLine="1134"/>
      </w:pPr>
    </w:p>
    <w:p w14:paraId="34FA4EBA" w14:textId="1F6076AC" w:rsidR="0079790A" w:rsidRPr="008E244C" w:rsidRDefault="0079790A" w:rsidP="0079790A">
      <w:pPr>
        <w:spacing w:line="240" w:lineRule="auto"/>
        <w:ind w:left="2268" w:firstLine="0"/>
        <w:rPr>
          <w:sz w:val="20"/>
          <w:szCs w:val="20"/>
        </w:rPr>
      </w:pPr>
      <w:proofErr w:type="spellStart"/>
      <w:r>
        <w:rPr>
          <w:sz w:val="20"/>
          <w:szCs w:val="20"/>
        </w:rPr>
        <w:t>E</w:t>
      </w:r>
      <w:r w:rsidRPr="008E244C">
        <w:rPr>
          <w:sz w:val="20"/>
          <w:szCs w:val="20"/>
        </w:rPr>
        <w:t>nunciações</w:t>
      </w:r>
      <w:proofErr w:type="spellEnd"/>
      <w:r w:rsidRPr="008E244C">
        <w:rPr>
          <w:sz w:val="20"/>
          <w:szCs w:val="20"/>
        </w:rPr>
        <w:t xml:space="preserve"> </w:t>
      </w:r>
      <w:proofErr w:type="spellStart"/>
      <w:r w:rsidRPr="008E244C">
        <w:rPr>
          <w:sz w:val="20"/>
          <w:szCs w:val="20"/>
        </w:rPr>
        <w:t>normativas</w:t>
      </w:r>
      <w:proofErr w:type="spellEnd"/>
      <w:r w:rsidRPr="008E244C">
        <w:rPr>
          <w:sz w:val="20"/>
          <w:szCs w:val="20"/>
        </w:rPr>
        <w:t xml:space="preserve"> de valor </w:t>
      </w:r>
      <w:proofErr w:type="spellStart"/>
      <w:r w:rsidRPr="008E244C">
        <w:rPr>
          <w:sz w:val="20"/>
          <w:szCs w:val="20"/>
        </w:rPr>
        <w:t>genérico</w:t>
      </w:r>
      <w:proofErr w:type="spellEnd"/>
      <w:r w:rsidRPr="008E244C">
        <w:rPr>
          <w:sz w:val="20"/>
          <w:szCs w:val="20"/>
        </w:rPr>
        <w:t xml:space="preserve">, que </w:t>
      </w:r>
      <w:proofErr w:type="spellStart"/>
      <w:r w:rsidRPr="008E244C">
        <w:rPr>
          <w:sz w:val="20"/>
          <w:szCs w:val="20"/>
        </w:rPr>
        <w:t>condicionam</w:t>
      </w:r>
      <w:proofErr w:type="spellEnd"/>
      <w:r w:rsidRPr="008E244C">
        <w:rPr>
          <w:sz w:val="20"/>
          <w:szCs w:val="20"/>
        </w:rPr>
        <w:t xml:space="preserve"> e </w:t>
      </w:r>
      <w:proofErr w:type="spellStart"/>
      <w:r w:rsidRPr="008E244C">
        <w:rPr>
          <w:sz w:val="20"/>
          <w:szCs w:val="20"/>
        </w:rPr>
        <w:t>orientam</w:t>
      </w:r>
      <w:proofErr w:type="spellEnd"/>
      <w:r w:rsidRPr="008E244C">
        <w:rPr>
          <w:sz w:val="20"/>
          <w:szCs w:val="20"/>
        </w:rPr>
        <w:t xml:space="preserve"> a </w:t>
      </w:r>
      <w:proofErr w:type="spellStart"/>
      <w:r w:rsidRPr="008E244C">
        <w:rPr>
          <w:sz w:val="20"/>
          <w:szCs w:val="20"/>
        </w:rPr>
        <w:t>compreensão</w:t>
      </w:r>
      <w:proofErr w:type="spellEnd"/>
      <w:r w:rsidRPr="008E244C">
        <w:rPr>
          <w:sz w:val="20"/>
          <w:szCs w:val="20"/>
        </w:rPr>
        <w:t xml:space="preserve"> do </w:t>
      </w:r>
      <w:proofErr w:type="spellStart"/>
      <w:r w:rsidRPr="008E244C">
        <w:rPr>
          <w:sz w:val="20"/>
          <w:szCs w:val="20"/>
        </w:rPr>
        <w:t>ordenamento</w:t>
      </w:r>
      <w:proofErr w:type="spellEnd"/>
      <w:r w:rsidRPr="008E244C">
        <w:rPr>
          <w:sz w:val="20"/>
          <w:szCs w:val="20"/>
        </w:rPr>
        <w:t xml:space="preserve"> </w:t>
      </w:r>
      <w:proofErr w:type="spellStart"/>
      <w:r w:rsidRPr="008E244C">
        <w:rPr>
          <w:sz w:val="20"/>
          <w:szCs w:val="20"/>
        </w:rPr>
        <w:t>jurídico</w:t>
      </w:r>
      <w:proofErr w:type="spellEnd"/>
      <w:r w:rsidRPr="008E244C">
        <w:rPr>
          <w:sz w:val="20"/>
          <w:szCs w:val="20"/>
        </w:rPr>
        <w:t xml:space="preserve">, a </w:t>
      </w:r>
      <w:proofErr w:type="spellStart"/>
      <w:r w:rsidRPr="008E244C">
        <w:rPr>
          <w:sz w:val="20"/>
          <w:szCs w:val="20"/>
        </w:rPr>
        <w:t>aplicação</w:t>
      </w:r>
      <w:proofErr w:type="spellEnd"/>
      <w:r w:rsidRPr="008E244C">
        <w:rPr>
          <w:sz w:val="20"/>
          <w:szCs w:val="20"/>
        </w:rPr>
        <w:t xml:space="preserve"> e </w:t>
      </w:r>
      <w:proofErr w:type="spellStart"/>
      <w:r w:rsidRPr="008E244C">
        <w:rPr>
          <w:sz w:val="20"/>
          <w:szCs w:val="20"/>
        </w:rPr>
        <w:t>integração</w:t>
      </w:r>
      <w:proofErr w:type="spellEnd"/>
      <w:r w:rsidRPr="008E244C">
        <w:rPr>
          <w:sz w:val="20"/>
          <w:szCs w:val="20"/>
        </w:rPr>
        <w:t xml:space="preserve"> </w:t>
      </w:r>
      <w:proofErr w:type="spellStart"/>
      <w:r w:rsidRPr="008E244C">
        <w:rPr>
          <w:sz w:val="20"/>
          <w:szCs w:val="20"/>
        </w:rPr>
        <w:t>ou</w:t>
      </w:r>
      <w:proofErr w:type="spellEnd"/>
      <w:r w:rsidRPr="008E244C">
        <w:rPr>
          <w:sz w:val="20"/>
          <w:szCs w:val="20"/>
        </w:rPr>
        <w:t xml:space="preserve"> </w:t>
      </w:r>
      <w:proofErr w:type="spellStart"/>
      <w:r w:rsidRPr="008E244C">
        <w:rPr>
          <w:sz w:val="20"/>
          <w:szCs w:val="20"/>
        </w:rPr>
        <w:t>mesmo</w:t>
      </w:r>
      <w:proofErr w:type="spellEnd"/>
      <w:r w:rsidRPr="008E244C">
        <w:rPr>
          <w:sz w:val="20"/>
          <w:szCs w:val="20"/>
        </w:rPr>
        <w:t xml:space="preserve"> para a </w:t>
      </w:r>
      <w:proofErr w:type="spellStart"/>
      <w:r w:rsidRPr="008E244C">
        <w:rPr>
          <w:sz w:val="20"/>
          <w:szCs w:val="20"/>
        </w:rPr>
        <w:t>elaboração</w:t>
      </w:r>
      <w:proofErr w:type="spellEnd"/>
      <w:r w:rsidRPr="008E244C">
        <w:rPr>
          <w:sz w:val="20"/>
          <w:szCs w:val="20"/>
        </w:rPr>
        <w:t xml:space="preserve"> de </w:t>
      </w:r>
      <w:proofErr w:type="spellStart"/>
      <w:r w:rsidRPr="008E244C">
        <w:rPr>
          <w:sz w:val="20"/>
          <w:szCs w:val="20"/>
        </w:rPr>
        <w:t>novas</w:t>
      </w:r>
      <w:proofErr w:type="spellEnd"/>
      <w:r w:rsidRPr="008E244C">
        <w:rPr>
          <w:sz w:val="20"/>
          <w:szCs w:val="20"/>
        </w:rPr>
        <w:t xml:space="preserve"> </w:t>
      </w:r>
      <w:proofErr w:type="spellStart"/>
      <w:r w:rsidRPr="008E244C">
        <w:rPr>
          <w:sz w:val="20"/>
          <w:szCs w:val="20"/>
        </w:rPr>
        <w:t>normas</w:t>
      </w:r>
      <w:proofErr w:type="spellEnd"/>
      <w:r w:rsidRPr="008E244C">
        <w:rPr>
          <w:sz w:val="20"/>
          <w:szCs w:val="20"/>
        </w:rPr>
        <w:t xml:space="preserve">. São </w:t>
      </w:r>
      <w:proofErr w:type="spellStart"/>
      <w:r w:rsidRPr="008E244C">
        <w:rPr>
          <w:sz w:val="20"/>
          <w:szCs w:val="20"/>
        </w:rPr>
        <w:t>verdades</w:t>
      </w:r>
      <w:proofErr w:type="spellEnd"/>
      <w:r w:rsidRPr="008E244C">
        <w:rPr>
          <w:sz w:val="20"/>
          <w:szCs w:val="20"/>
        </w:rPr>
        <w:t xml:space="preserve"> </w:t>
      </w:r>
      <w:proofErr w:type="spellStart"/>
      <w:r w:rsidRPr="008E244C">
        <w:rPr>
          <w:sz w:val="20"/>
          <w:szCs w:val="20"/>
        </w:rPr>
        <w:t>fundantes</w:t>
      </w:r>
      <w:proofErr w:type="spellEnd"/>
      <w:r w:rsidRPr="008E244C">
        <w:rPr>
          <w:sz w:val="20"/>
          <w:szCs w:val="20"/>
        </w:rPr>
        <w:t xml:space="preserve"> de um </w:t>
      </w:r>
      <w:proofErr w:type="spellStart"/>
      <w:r w:rsidRPr="008E244C">
        <w:rPr>
          <w:sz w:val="20"/>
          <w:szCs w:val="20"/>
        </w:rPr>
        <w:t>sistema</w:t>
      </w:r>
      <w:proofErr w:type="spellEnd"/>
      <w:r w:rsidRPr="008E244C">
        <w:rPr>
          <w:sz w:val="20"/>
          <w:szCs w:val="20"/>
        </w:rPr>
        <w:t xml:space="preserve"> de </w:t>
      </w:r>
      <w:proofErr w:type="spellStart"/>
      <w:r w:rsidRPr="008E244C">
        <w:rPr>
          <w:sz w:val="20"/>
          <w:szCs w:val="20"/>
        </w:rPr>
        <w:t>conhecimento</w:t>
      </w:r>
      <w:proofErr w:type="spellEnd"/>
      <w:r w:rsidRPr="008E244C">
        <w:rPr>
          <w:sz w:val="20"/>
          <w:szCs w:val="20"/>
        </w:rPr>
        <w:t xml:space="preserve">, </w:t>
      </w:r>
      <w:proofErr w:type="spellStart"/>
      <w:r w:rsidRPr="008E244C">
        <w:rPr>
          <w:sz w:val="20"/>
          <w:szCs w:val="20"/>
        </w:rPr>
        <w:t>como</w:t>
      </w:r>
      <w:proofErr w:type="spellEnd"/>
      <w:r w:rsidRPr="008E244C">
        <w:rPr>
          <w:sz w:val="20"/>
          <w:szCs w:val="20"/>
        </w:rPr>
        <w:t xml:space="preserve"> </w:t>
      </w:r>
      <w:proofErr w:type="spellStart"/>
      <w:r w:rsidRPr="008E244C">
        <w:rPr>
          <w:sz w:val="20"/>
          <w:szCs w:val="20"/>
        </w:rPr>
        <w:t>tais</w:t>
      </w:r>
      <w:proofErr w:type="spellEnd"/>
      <w:r w:rsidRPr="008E244C">
        <w:rPr>
          <w:sz w:val="20"/>
          <w:szCs w:val="20"/>
        </w:rPr>
        <w:t xml:space="preserve"> </w:t>
      </w:r>
      <w:proofErr w:type="spellStart"/>
      <w:r w:rsidRPr="008E244C">
        <w:rPr>
          <w:sz w:val="20"/>
          <w:szCs w:val="20"/>
        </w:rPr>
        <w:t>admitidas</w:t>
      </w:r>
      <w:proofErr w:type="spellEnd"/>
      <w:r w:rsidRPr="008E244C">
        <w:rPr>
          <w:sz w:val="20"/>
          <w:szCs w:val="20"/>
        </w:rPr>
        <w:t xml:space="preserve">, por </w:t>
      </w:r>
      <w:proofErr w:type="spellStart"/>
      <w:r w:rsidRPr="008E244C">
        <w:rPr>
          <w:sz w:val="20"/>
          <w:szCs w:val="20"/>
        </w:rPr>
        <w:t>serem</w:t>
      </w:r>
      <w:proofErr w:type="spellEnd"/>
      <w:r w:rsidRPr="008E244C">
        <w:rPr>
          <w:sz w:val="20"/>
          <w:szCs w:val="20"/>
        </w:rPr>
        <w:t xml:space="preserve"> </w:t>
      </w:r>
      <w:proofErr w:type="spellStart"/>
      <w:r w:rsidRPr="008E244C">
        <w:rPr>
          <w:sz w:val="20"/>
          <w:szCs w:val="20"/>
        </w:rPr>
        <w:t>evidentes</w:t>
      </w:r>
      <w:proofErr w:type="spellEnd"/>
      <w:r w:rsidRPr="008E244C">
        <w:rPr>
          <w:sz w:val="20"/>
          <w:szCs w:val="20"/>
        </w:rPr>
        <w:t xml:space="preserve"> </w:t>
      </w:r>
      <w:proofErr w:type="spellStart"/>
      <w:r w:rsidRPr="008E244C">
        <w:rPr>
          <w:sz w:val="20"/>
          <w:szCs w:val="20"/>
        </w:rPr>
        <w:t>ou</w:t>
      </w:r>
      <w:proofErr w:type="spellEnd"/>
      <w:r w:rsidRPr="008E244C">
        <w:rPr>
          <w:sz w:val="20"/>
          <w:szCs w:val="20"/>
        </w:rPr>
        <w:t xml:space="preserve"> por </w:t>
      </w:r>
      <w:proofErr w:type="spellStart"/>
      <w:r w:rsidRPr="008E244C">
        <w:rPr>
          <w:sz w:val="20"/>
          <w:szCs w:val="20"/>
        </w:rPr>
        <w:t>terem</w:t>
      </w:r>
      <w:proofErr w:type="spellEnd"/>
      <w:r w:rsidRPr="008E244C">
        <w:rPr>
          <w:sz w:val="20"/>
          <w:szCs w:val="20"/>
        </w:rPr>
        <w:t xml:space="preserve"> </w:t>
      </w:r>
      <w:proofErr w:type="spellStart"/>
      <w:r w:rsidRPr="008E244C">
        <w:rPr>
          <w:sz w:val="20"/>
          <w:szCs w:val="20"/>
        </w:rPr>
        <w:t>sido</w:t>
      </w:r>
      <w:proofErr w:type="spellEnd"/>
      <w:r w:rsidRPr="008E244C">
        <w:rPr>
          <w:sz w:val="20"/>
          <w:szCs w:val="20"/>
        </w:rPr>
        <w:t xml:space="preserve"> </w:t>
      </w:r>
      <w:proofErr w:type="spellStart"/>
      <w:r w:rsidRPr="008E244C">
        <w:rPr>
          <w:sz w:val="20"/>
          <w:szCs w:val="20"/>
        </w:rPr>
        <w:t>comprovadas</w:t>
      </w:r>
      <w:proofErr w:type="spellEnd"/>
      <w:r w:rsidRPr="008E244C">
        <w:rPr>
          <w:sz w:val="20"/>
          <w:szCs w:val="20"/>
        </w:rPr>
        <w:t xml:space="preserve">, mas </w:t>
      </w:r>
      <w:proofErr w:type="spellStart"/>
      <w:r w:rsidRPr="008E244C">
        <w:rPr>
          <w:sz w:val="20"/>
          <w:szCs w:val="20"/>
        </w:rPr>
        <w:t>também</w:t>
      </w:r>
      <w:proofErr w:type="spellEnd"/>
      <w:r w:rsidRPr="008E244C">
        <w:rPr>
          <w:sz w:val="20"/>
          <w:szCs w:val="20"/>
        </w:rPr>
        <w:t xml:space="preserve"> por </w:t>
      </w:r>
      <w:proofErr w:type="spellStart"/>
      <w:r w:rsidRPr="008E244C">
        <w:rPr>
          <w:sz w:val="20"/>
          <w:szCs w:val="20"/>
        </w:rPr>
        <w:t>motivos</w:t>
      </w:r>
      <w:proofErr w:type="spellEnd"/>
      <w:r w:rsidRPr="008E244C">
        <w:rPr>
          <w:sz w:val="20"/>
          <w:szCs w:val="20"/>
        </w:rPr>
        <w:t xml:space="preserve"> de </w:t>
      </w:r>
      <w:proofErr w:type="spellStart"/>
      <w:r w:rsidRPr="008E244C">
        <w:rPr>
          <w:sz w:val="20"/>
          <w:szCs w:val="20"/>
        </w:rPr>
        <w:t>ordem</w:t>
      </w:r>
      <w:proofErr w:type="spellEnd"/>
      <w:r w:rsidRPr="008E244C">
        <w:rPr>
          <w:sz w:val="20"/>
          <w:szCs w:val="20"/>
        </w:rPr>
        <w:t xml:space="preserve"> </w:t>
      </w:r>
      <w:proofErr w:type="spellStart"/>
      <w:r w:rsidRPr="008E244C">
        <w:rPr>
          <w:sz w:val="20"/>
          <w:szCs w:val="20"/>
        </w:rPr>
        <w:t>prática</w:t>
      </w:r>
      <w:proofErr w:type="spellEnd"/>
      <w:r w:rsidRPr="008E244C">
        <w:rPr>
          <w:sz w:val="20"/>
          <w:szCs w:val="20"/>
        </w:rPr>
        <w:t xml:space="preserve"> de </w:t>
      </w:r>
      <w:proofErr w:type="spellStart"/>
      <w:r w:rsidRPr="008E244C">
        <w:rPr>
          <w:sz w:val="20"/>
          <w:szCs w:val="20"/>
        </w:rPr>
        <w:t>caráter</w:t>
      </w:r>
      <w:proofErr w:type="spellEnd"/>
      <w:r w:rsidRPr="008E244C">
        <w:rPr>
          <w:sz w:val="20"/>
          <w:szCs w:val="20"/>
        </w:rPr>
        <w:t xml:space="preserve"> </w:t>
      </w:r>
      <w:proofErr w:type="spellStart"/>
      <w:r w:rsidRPr="008E244C">
        <w:rPr>
          <w:sz w:val="20"/>
          <w:szCs w:val="20"/>
        </w:rPr>
        <w:t>operacional</w:t>
      </w:r>
      <w:proofErr w:type="spellEnd"/>
      <w:r w:rsidRPr="008E244C">
        <w:rPr>
          <w:sz w:val="20"/>
          <w:szCs w:val="20"/>
        </w:rPr>
        <w:t xml:space="preserve">, </w:t>
      </w:r>
      <w:proofErr w:type="spellStart"/>
      <w:r w:rsidRPr="008E244C">
        <w:rPr>
          <w:sz w:val="20"/>
          <w:szCs w:val="20"/>
        </w:rPr>
        <w:t>isto</w:t>
      </w:r>
      <w:proofErr w:type="spellEnd"/>
      <w:r w:rsidRPr="008E244C">
        <w:rPr>
          <w:sz w:val="20"/>
          <w:szCs w:val="20"/>
        </w:rPr>
        <w:t xml:space="preserve"> é, </w:t>
      </w:r>
      <w:proofErr w:type="spellStart"/>
      <w:r w:rsidRPr="008E244C">
        <w:rPr>
          <w:sz w:val="20"/>
          <w:szCs w:val="20"/>
        </w:rPr>
        <w:t>como</w:t>
      </w:r>
      <w:proofErr w:type="spellEnd"/>
      <w:r w:rsidRPr="008E244C">
        <w:rPr>
          <w:sz w:val="20"/>
          <w:szCs w:val="20"/>
        </w:rPr>
        <w:t xml:space="preserve"> </w:t>
      </w:r>
      <w:proofErr w:type="spellStart"/>
      <w:r w:rsidRPr="008E244C">
        <w:rPr>
          <w:sz w:val="20"/>
          <w:szCs w:val="20"/>
        </w:rPr>
        <w:t>pressupostos</w:t>
      </w:r>
      <w:proofErr w:type="spellEnd"/>
      <w:r w:rsidRPr="008E244C">
        <w:rPr>
          <w:sz w:val="20"/>
          <w:szCs w:val="20"/>
        </w:rPr>
        <w:t xml:space="preserve"> </w:t>
      </w:r>
      <w:proofErr w:type="spellStart"/>
      <w:r w:rsidRPr="008E244C">
        <w:rPr>
          <w:sz w:val="20"/>
          <w:szCs w:val="20"/>
        </w:rPr>
        <w:t>exigidos</w:t>
      </w:r>
      <w:proofErr w:type="spellEnd"/>
      <w:r w:rsidRPr="008E244C">
        <w:rPr>
          <w:sz w:val="20"/>
          <w:szCs w:val="20"/>
        </w:rPr>
        <w:t xml:space="preserve"> </w:t>
      </w:r>
      <w:proofErr w:type="spellStart"/>
      <w:r w:rsidRPr="008E244C">
        <w:rPr>
          <w:sz w:val="20"/>
          <w:szCs w:val="20"/>
        </w:rPr>
        <w:t>pelas</w:t>
      </w:r>
      <w:proofErr w:type="spellEnd"/>
      <w:r w:rsidRPr="008E244C">
        <w:rPr>
          <w:sz w:val="20"/>
          <w:szCs w:val="20"/>
        </w:rPr>
        <w:t xml:space="preserve"> </w:t>
      </w:r>
      <w:proofErr w:type="spellStart"/>
      <w:r w:rsidRPr="008E244C">
        <w:rPr>
          <w:sz w:val="20"/>
          <w:szCs w:val="20"/>
        </w:rPr>
        <w:t>neces</w:t>
      </w:r>
      <w:r>
        <w:rPr>
          <w:sz w:val="20"/>
          <w:szCs w:val="20"/>
        </w:rPr>
        <w:t>sidades</w:t>
      </w:r>
      <w:proofErr w:type="spellEnd"/>
      <w:r>
        <w:rPr>
          <w:sz w:val="20"/>
          <w:szCs w:val="20"/>
        </w:rPr>
        <w:t xml:space="preserve"> da </w:t>
      </w:r>
      <w:proofErr w:type="spellStart"/>
      <w:r>
        <w:rPr>
          <w:sz w:val="20"/>
          <w:szCs w:val="20"/>
        </w:rPr>
        <w:t>pesquisa</w:t>
      </w:r>
      <w:proofErr w:type="spellEnd"/>
      <w:r>
        <w:rPr>
          <w:sz w:val="20"/>
          <w:szCs w:val="20"/>
        </w:rPr>
        <w:t xml:space="preserve"> e da </w:t>
      </w:r>
      <w:proofErr w:type="spellStart"/>
      <w:r>
        <w:rPr>
          <w:sz w:val="20"/>
          <w:szCs w:val="20"/>
        </w:rPr>
        <w:t>práxis</w:t>
      </w:r>
      <w:proofErr w:type="spellEnd"/>
      <w:r w:rsidRPr="008E244C">
        <w:rPr>
          <w:sz w:val="20"/>
          <w:szCs w:val="20"/>
        </w:rPr>
        <w:t xml:space="preserve"> (REALE, 2003, p. 37)</w:t>
      </w:r>
      <w:r>
        <w:rPr>
          <w:sz w:val="20"/>
          <w:szCs w:val="20"/>
        </w:rPr>
        <w:t>.</w:t>
      </w:r>
    </w:p>
    <w:p w14:paraId="01AB13C2" w14:textId="77777777" w:rsidR="0079790A" w:rsidRPr="008E244C" w:rsidRDefault="0079790A" w:rsidP="0079790A">
      <w:pPr>
        <w:rPr>
          <w:sz w:val="20"/>
          <w:szCs w:val="20"/>
        </w:rPr>
      </w:pPr>
    </w:p>
    <w:p w14:paraId="1B21B951" w14:textId="77777777" w:rsidR="0079790A" w:rsidRDefault="0079790A" w:rsidP="0079790A">
      <w:r>
        <w:t xml:space="preserve">Na </w:t>
      </w:r>
      <w:proofErr w:type="spellStart"/>
      <w:r>
        <w:t>hermenêutica</w:t>
      </w:r>
      <w:proofErr w:type="spellEnd"/>
      <w:r>
        <w:t xml:space="preserve"> </w:t>
      </w:r>
      <w:proofErr w:type="spellStart"/>
      <w:r>
        <w:t>constitucional</w:t>
      </w:r>
      <w:proofErr w:type="spellEnd"/>
      <w:r>
        <w:t xml:space="preserve"> </w:t>
      </w:r>
      <w:proofErr w:type="spellStart"/>
      <w:r>
        <w:t>moderna</w:t>
      </w:r>
      <w:proofErr w:type="spellEnd"/>
      <w:r>
        <w:t xml:space="preserve">, </w:t>
      </w:r>
      <w:proofErr w:type="spellStart"/>
      <w:r>
        <w:t>os</w:t>
      </w:r>
      <w:proofErr w:type="spellEnd"/>
      <w:r>
        <w:t xml:space="preserve"> </w:t>
      </w:r>
      <w:proofErr w:type="spellStart"/>
      <w:r>
        <w:t>princípios</w:t>
      </w:r>
      <w:proofErr w:type="spellEnd"/>
      <w:r>
        <w:t xml:space="preserve"> </w:t>
      </w:r>
      <w:proofErr w:type="spellStart"/>
      <w:r>
        <w:t>deixaram</w:t>
      </w:r>
      <w:proofErr w:type="spellEnd"/>
      <w:r>
        <w:t xml:space="preserve"> de ser </w:t>
      </w:r>
      <w:proofErr w:type="spellStart"/>
      <w:r>
        <w:t>apenas</w:t>
      </w:r>
      <w:proofErr w:type="spellEnd"/>
      <w:r>
        <w:t xml:space="preserve"> </w:t>
      </w:r>
      <w:proofErr w:type="spellStart"/>
      <w:r>
        <w:t>auxiliadores</w:t>
      </w:r>
      <w:proofErr w:type="spellEnd"/>
      <w:r>
        <w:t xml:space="preserve"> no </w:t>
      </w:r>
      <w:proofErr w:type="spellStart"/>
      <w:r>
        <w:t>processo</w:t>
      </w:r>
      <w:proofErr w:type="spellEnd"/>
      <w:r>
        <w:t xml:space="preserve"> e </w:t>
      </w:r>
      <w:proofErr w:type="spellStart"/>
      <w:r>
        <w:t>interpretação</w:t>
      </w:r>
      <w:proofErr w:type="spellEnd"/>
      <w:r>
        <w:t xml:space="preserve"> da </w:t>
      </w:r>
      <w:proofErr w:type="spellStart"/>
      <w:r>
        <w:t>norma</w:t>
      </w:r>
      <w:proofErr w:type="spellEnd"/>
      <w:r>
        <w:t xml:space="preserve">, </w:t>
      </w:r>
      <w:proofErr w:type="spellStart"/>
      <w:r>
        <w:t>alcançando</w:t>
      </w:r>
      <w:proofErr w:type="spellEnd"/>
      <w:r>
        <w:t xml:space="preserve"> </w:t>
      </w:r>
      <w:proofErr w:type="spellStart"/>
      <w:r>
        <w:t>força</w:t>
      </w:r>
      <w:proofErr w:type="spellEnd"/>
      <w:r>
        <w:t xml:space="preserve"> </w:t>
      </w:r>
      <w:proofErr w:type="spellStart"/>
      <w:r>
        <w:t>normativa</w:t>
      </w:r>
      <w:proofErr w:type="spellEnd"/>
      <w:r>
        <w:t xml:space="preserve"> </w:t>
      </w:r>
      <w:proofErr w:type="spellStart"/>
      <w:r>
        <w:t>impondo</w:t>
      </w:r>
      <w:proofErr w:type="spellEnd"/>
      <w:r>
        <w:t xml:space="preserve"> </w:t>
      </w:r>
      <w:proofErr w:type="spellStart"/>
      <w:r>
        <w:t>sua</w:t>
      </w:r>
      <w:proofErr w:type="spellEnd"/>
      <w:r>
        <w:t xml:space="preserve"> </w:t>
      </w:r>
      <w:proofErr w:type="spellStart"/>
      <w:r>
        <w:t>observância</w:t>
      </w:r>
      <w:proofErr w:type="spellEnd"/>
      <w:r>
        <w:t xml:space="preserve"> </w:t>
      </w:r>
      <w:proofErr w:type="spellStart"/>
      <w:r>
        <w:t>em</w:t>
      </w:r>
      <w:proofErr w:type="spellEnd"/>
      <w:r>
        <w:t xml:space="preserve"> </w:t>
      </w:r>
      <w:proofErr w:type="spellStart"/>
      <w:r>
        <w:t>todos</w:t>
      </w:r>
      <w:proofErr w:type="spellEnd"/>
      <w:r>
        <w:t xml:space="preserve"> </w:t>
      </w:r>
      <w:proofErr w:type="spellStart"/>
      <w:r>
        <w:t>os</w:t>
      </w:r>
      <w:proofErr w:type="spellEnd"/>
      <w:r>
        <w:t xml:space="preserve"> </w:t>
      </w:r>
      <w:proofErr w:type="spellStart"/>
      <w:r>
        <w:t>casos</w:t>
      </w:r>
      <w:proofErr w:type="spellEnd"/>
      <w:r>
        <w:t xml:space="preserve">. Como </w:t>
      </w:r>
      <w:proofErr w:type="spellStart"/>
      <w:r>
        <w:t>exemplo</w:t>
      </w:r>
      <w:proofErr w:type="spellEnd"/>
      <w:r>
        <w:t xml:space="preserve"> </w:t>
      </w:r>
      <w:proofErr w:type="spellStart"/>
      <w:r>
        <w:t>temos</w:t>
      </w:r>
      <w:proofErr w:type="spellEnd"/>
      <w:r>
        <w:t xml:space="preserve"> o </w:t>
      </w:r>
      <w:proofErr w:type="spellStart"/>
      <w:r>
        <w:t>caso</w:t>
      </w:r>
      <w:proofErr w:type="spellEnd"/>
      <w:r>
        <w:t xml:space="preserve"> dos </w:t>
      </w:r>
      <w:proofErr w:type="spellStart"/>
      <w:r>
        <w:t>princípios</w:t>
      </w:r>
      <w:proofErr w:type="spellEnd"/>
      <w:r>
        <w:t xml:space="preserve"> </w:t>
      </w:r>
      <w:proofErr w:type="spellStart"/>
      <w:r>
        <w:t>presentes</w:t>
      </w:r>
      <w:proofErr w:type="spellEnd"/>
      <w:r>
        <w:t xml:space="preserve"> no Código de </w:t>
      </w:r>
      <w:proofErr w:type="spellStart"/>
      <w:r>
        <w:t>Processo</w:t>
      </w:r>
      <w:proofErr w:type="spellEnd"/>
      <w:r>
        <w:t xml:space="preserve"> Civil (</w:t>
      </w:r>
      <w:proofErr w:type="spellStart"/>
      <w:r>
        <w:t>artigo</w:t>
      </w:r>
      <w:proofErr w:type="spellEnd"/>
      <w:r>
        <w:t xml:space="preserve"> 1º </w:t>
      </w:r>
      <w:proofErr w:type="spellStart"/>
      <w:r>
        <w:t>ao</w:t>
      </w:r>
      <w:proofErr w:type="spellEnd"/>
      <w:r>
        <w:t xml:space="preserve"> 12 do CPC). </w:t>
      </w:r>
      <w:proofErr w:type="spellStart"/>
      <w:r w:rsidRPr="008E244C">
        <w:t>Já</w:t>
      </w:r>
      <w:proofErr w:type="spellEnd"/>
      <w:r w:rsidRPr="008E244C">
        <w:t xml:space="preserve"> para </w:t>
      </w:r>
      <w:proofErr w:type="spellStart"/>
      <w:r w:rsidRPr="008E244C">
        <w:t>Galvão</w:t>
      </w:r>
      <w:proofErr w:type="spellEnd"/>
      <w:r w:rsidRPr="008E244C">
        <w:t xml:space="preserve"> e Andrade </w:t>
      </w:r>
      <w:r>
        <w:t>(</w:t>
      </w:r>
      <w:r w:rsidRPr="008E244C">
        <w:t xml:space="preserve">2004) </w:t>
      </w:r>
      <w:proofErr w:type="spellStart"/>
      <w:r>
        <w:t>uma</w:t>
      </w:r>
      <w:proofErr w:type="spellEnd"/>
      <w:r>
        <w:t xml:space="preserve"> das</w:t>
      </w:r>
      <w:r w:rsidRPr="008E244C">
        <w:t xml:space="preserve"> </w:t>
      </w:r>
      <w:proofErr w:type="spellStart"/>
      <w:r w:rsidRPr="008E244C">
        <w:t>principais</w:t>
      </w:r>
      <w:proofErr w:type="spellEnd"/>
      <w:r w:rsidRPr="008E244C">
        <w:t xml:space="preserve"> </w:t>
      </w:r>
      <w:proofErr w:type="spellStart"/>
      <w:r w:rsidRPr="008E244C">
        <w:t>causas</w:t>
      </w:r>
      <w:proofErr w:type="spellEnd"/>
      <w:r w:rsidRPr="008E244C">
        <w:t xml:space="preserve"> de </w:t>
      </w:r>
      <w:proofErr w:type="spellStart"/>
      <w:r w:rsidRPr="008E244C">
        <w:t>violência</w:t>
      </w:r>
      <w:proofErr w:type="spellEnd"/>
      <w:r w:rsidRPr="008E244C">
        <w:t xml:space="preserve"> </w:t>
      </w:r>
      <w:proofErr w:type="spellStart"/>
      <w:r w:rsidRPr="008E244C">
        <w:t>são</w:t>
      </w:r>
      <w:proofErr w:type="spellEnd"/>
      <w:r w:rsidRPr="008E244C">
        <w:t xml:space="preserve"> o </w:t>
      </w:r>
      <w:proofErr w:type="spellStart"/>
      <w:r w:rsidRPr="008E244C">
        <w:t>poder</w:t>
      </w:r>
      <w:proofErr w:type="spellEnd"/>
      <w:r w:rsidRPr="008E244C">
        <w:t xml:space="preserve"> e o </w:t>
      </w:r>
      <w:proofErr w:type="spellStart"/>
      <w:r w:rsidRPr="008E244C">
        <w:t>sentimento</w:t>
      </w:r>
      <w:proofErr w:type="spellEnd"/>
      <w:r w:rsidRPr="008E244C">
        <w:t xml:space="preserve"> de </w:t>
      </w:r>
      <w:proofErr w:type="spellStart"/>
      <w:r w:rsidRPr="008E244C">
        <w:t>ciúme</w:t>
      </w:r>
      <w:proofErr w:type="spellEnd"/>
      <w:r w:rsidRPr="008E244C">
        <w:t xml:space="preserve">, </w:t>
      </w:r>
      <w:proofErr w:type="spellStart"/>
      <w:r w:rsidRPr="008E244C">
        <w:t>fruto</w:t>
      </w:r>
      <w:proofErr w:type="spellEnd"/>
      <w:r w:rsidRPr="008E244C">
        <w:t xml:space="preserve"> da </w:t>
      </w:r>
      <w:proofErr w:type="spellStart"/>
      <w:r w:rsidRPr="008E244C">
        <w:t>complexidade</w:t>
      </w:r>
      <w:proofErr w:type="spellEnd"/>
      <w:r w:rsidRPr="008E244C">
        <w:t xml:space="preserve"> do </w:t>
      </w:r>
      <w:proofErr w:type="spellStart"/>
      <w:r w:rsidRPr="008E244C">
        <w:t>problema</w:t>
      </w:r>
      <w:proofErr w:type="spellEnd"/>
      <w:r w:rsidRPr="008E244C">
        <w:t xml:space="preserve"> e da </w:t>
      </w:r>
      <w:proofErr w:type="spellStart"/>
      <w:r w:rsidRPr="008E244C">
        <w:t>desigualdade</w:t>
      </w:r>
      <w:proofErr w:type="spellEnd"/>
      <w:r w:rsidRPr="008E244C">
        <w:t xml:space="preserve"> entre </w:t>
      </w:r>
      <w:proofErr w:type="spellStart"/>
      <w:r w:rsidRPr="008E244C">
        <w:t>os</w:t>
      </w:r>
      <w:proofErr w:type="spellEnd"/>
      <w:r w:rsidRPr="008E244C">
        <w:t xml:space="preserve"> </w:t>
      </w:r>
      <w:proofErr w:type="spellStart"/>
      <w:r w:rsidRPr="008E244C">
        <w:t>gêneros</w:t>
      </w:r>
      <w:proofErr w:type="spellEnd"/>
      <w:r w:rsidRPr="008E244C">
        <w:t xml:space="preserve"> </w:t>
      </w:r>
      <w:proofErr w:type="spellStart"/>
      <w:r w:rsidRPr="008E244C">
        <w:t>feminino</w:t>
      </w:r>
      <w:proofErr w:type="spellEnd"/>
      <w:r w:rsidRPr="008E244C">
        <w:t xml:space="preserve"> e </w:t>
      </w:r>
      <w:proofErr w:type="spellStart"/>
      <w:r w:rsidRPr="008E244C">
        <w:t>masculino</w:t>
      </w:r>
      <w:proofErr w:type="spellEnd"/>
      <w:r w:rsidRPr="008E244C">
        <w:t xml:space="preserve">. </w:t>
      </w:r>
    </w:p>
    <w:p w14:paraId="77CF28F9" w14:textId="77777777" w:rsidR="0079790A" w:rsidRDefault="0079790A" w:rsidP="0079790A">
      <w:r w:rsidRPr="008E244C">
        <w:t xml:space="preserve">O </w:t>
      </w:r>
      <w:proofErr w:type="spellStart"/>
      <w:r w:rsidRPr="008E244C">
        <w:t>poder</w:t>
      </w:r>
      <w:proofErr w:type="spellEnd"/>
      <w:r w:rsidRPr="008E244C">
        <w:t xml:space="preserve"> </w:t>
      </w:r>
      <w:proofErr w:type="spellStart"/>
      <w:r w:rsidRPr="008E244C">
        <w:t>masculino</w:t>
      </w:r>
      <w:proofErr w:type="spellEnd"/>
      <w:r w:rsidRPr="008E244C">
        <w:t xml:space="preserve"> </w:t>
      </w:r>
      <w:proofErr w:type="spellStart"/>
      <w:r w:rsidRPr="008E244C">
        <w:t>deriva</w:t>
      </w:r>
      <w:proofErr w:type="spellEnd"/>
      <w:r w:rsidRPr="008E244C">
        <w:t xml:space="preserve"> do </w:t>
      </w:r>
      <w:proofErr w:type="spellStart"/>
      <w:r w:rsidRPr="008E244C">
        <w:t>pensamento</w:t>
      </w:r>
      <w:proofErr w:type="spellEnd"/>
      <w:r w:rsidRPr="008E244C">
        <w:t xml:space="preserve"> do </w:t>
      </w:r>
      <w:proofErr w:type="spellStart"/>
      <w:r w:rsidRPr="008E244C">
        <w:t>homem</w:t>
      </w:r>
      <w:proofErr w:type="spellEnd"/>
      <w:r w:rsidRPr="008E244C">
        <w:t xml:space="preserve"> achar que se </w:t>
      </w:r>
      <w:proofErr w:type="spellStart"/>
      <w:r w:rsidRPr="008E244C">
        <w:t>encontra</w:t>
      </w:r>
      <w:proofErr w:type="spellEnd"/>
      <w:r w:rsidRPr="008E244C">
        <w:t xml:space="preserve"> </w:t>
      </w:r>
      <w:proofErr w:type="spellStart"/>
      <w:r w:rsidRPr="008E244C">
        <w:t>em</w:t>
      </w:r>
      <w:proofErr w:type="spellEnd"/>
      <w:r w:rsidRPr="008E244C">
        <w:t xml:space="preserve"> </w:t>
      </w:r>
      <w:proofErr w:type="spellStart"/>
      <w:r w:rsidRPr="008E244C">
        <w:t>uma</w:t>
      </w:r>
      <w:proofErr w:type="spellEnd"/>
      <w:r w:rsidRPr="008E244C">
        <w:t xml:space="preserve"> </w:t>
      </w:r>
      <w:proofErr w:type="spellStart"/>
      <w:r w:rsidRPr="008E244C">
        <w:t>relação</w:t>
      </w:r>
      <w:proofErr w:type="spellEnd"/>
      <w:r w:rsidRPr="008E244C">
        <w:t xml:space="preserve"> de </w:t>
      </w:r>
      <w:proofErr w:type="spellStart"/>
      <w:r w:rsidRPr="008E244C">
        <w:t>superioridade</w:t>
      </w:r>
      <w:proofErr w:type="spellEnd"/>
      <w:r w:rsidRPr="008E244C">
        <w:t xml:space="preserve"> a </w:t>
      </w:r>
      <w:proofErr w:type="spellStart"/>
      <w:r w:rsidRPr="008E244C">
        <w:t>mulher</w:t>
      </w:r>
      <w:proofErr w:type="spellEnd"/>
      <w:r w:rsidRPr="008E244C">
        <w:t xml:space="preserve">, </w:t>
      </w:r>
      <w:proofErr w:type="spellStart"/>
      <w:r w:rsidRPr="008E244C">
        <w:t>possuindo</w:t>
      </w:r>
      <w:proofErr w:type="spellEnd"/>
      <w:r w:rsidRPr="008E244C">
        <w:t xml:space="preserve"> </w:t>
      </w:r>
      <w:proofErr w:type="spellStart"/>
      <w:r w:rsidRPr="008E244C">
        <w:t>então</w:t>
      </w:r>
      <w:proofErr w:type="spellEnd"/>
      <w:r w:rsidRPr="008E244C">
        <w:t xml:space="preserve"> </w:t>
      </w:r>
      <w:proofErr w:type="spellStart"/>
      <w:r w:rsidRPr="008E244C">
        <w:t>direitos</w:t>
      </w:r>
      <w:proofErr w:type="spellEnd"/>
      <w:r w:rsidRPr="008E244C">
        <w:t xml:space="preserve"> e </w:t>
      </w:r>
      <w:proofErr w:type="spellStart"/>
      <w:r w:rsidRPr="008E244C">
        <w:t>privilégios</w:t>
      </w:r>
      <w:proofErr w:type="spellEnd"/>
      <w:r w:rsidRPr="008E244C">
        <w:t xml:space="preserve"> </w:t>
      </w:r>
      <w:proofErr w:type="spellStart"/>
      <w:r w:rsidRPr="008E244C">
        <w:t>os</w:t>
      </w:r>
      <w:proofErr w:type="spellEnd"/>
      <w:r w:rsidRPr="008E244C">
        <w:t xml:space="preserve"> </w:t>
      </w:r>
      <w:proofErr w:type="spellStart"/>
      <w:r w:rsidRPr="008E244C">
        <w:t>quais</w:t>
      </w:r>
      <w:proofErr w:type="spellEnd"/>
      <w:r w:rsidRPr="008E244C">
        <w:t xml:space="preserve"> as </w:t>
      </w:r>
      <w:proofErr w:type="spellStart"/>
      <w:r w:rsidRPr="008E244C">
        <w:t>mulheres</w:t>
      </w:r>
      <w:proofErr w:type="spellEnd"/>
      <w:r w:rsidRPr="008E244C">
        <w:t xml:space="preserve"> </w:t>
      </w:r>
      <w:proofErr w:type="spellStart"/>
      <w:r w:rsidRPr="008E244C">
        <w:t>não</w:t>
      </w:r>
      <w:proofErr w:type="spellEnd"/>
      <w:r w:rsidRPr="008E244C">
        <w:t xml:space="preserve"> </w:t>
      </w:r>
      <w:proofErr w:type="spellStart"/>
      <w:r w:rsidRPr="008E244C">
        <w:t>fazem</w:t>
      </w:r>
      <w:proofErr w:type="spellEnd"/>
      <w:r w:rsidRPr="008E244C">
        <w:t xml:space="preserve"> jus. O </w:t>
      </w:r>
      <w:proofErr w:type="spellStart"/>
      <w:r w:rsidRPr="008E244C">
        <w:t>sentimento</w:t>
      </w:r>
      <w:proofErr w:type="spellEnd"/>
      <w:r w:rsidRPr="008E244C">
        <w:t xml:space="preserve"> de </w:t>
      </w:r>
      <w:proofErr w:type="spellStart"/>
      <w:r w:rsidRPr="008E244C">
        <w:t>ciúmes</w:t>
      </w:r>
      <w:proofErr w:type="spellEnd"/>
      <w:r w:rsidRPr="008E244C">
        <w:t xml:space="preserve"> </w:t>
      </w:r>
      <w:proofErr w:type="spellStart"/>
      <w:r w:rsidRPr="008E244C">
        <w:t>deriva</w:t>
      </w:r>
      <w:proofErr w:type="spellEnd"/>
      <w:r w:rsidRPr="008E244C">
        <w:t xml:space="preserve"> da forma de </w:t>
      </w:r>
      <w:proofErr w:type="spellStart"/>
      <w:r w:rsidRPr="008E244C">
        <w:t>tratamento</w:t>
      </w:r>
      <w:proofErr w:type="spellEnd"/>
      <w:r w:rsidRPr="008E244C">
        <w:t xml:space="preserve">, </w:t>
      </w:r>
      <w:proofErr w:type="spellStart"/>
      <w:r w:rsidRPr="008E244C">
        <w:t>onde</w:t>
      </w:r>
      <w:proofErr w:type="spellEnd"/>
      <w:r w:rsidRPr="008E244C">
        <w:t xml:space="preserve"> </w:t>
      </w:r>
      <w:proofErr w:type="spellStart"/>
      <w:r w:rsidRPr="008E244C">
        <w:t>muito</w:t>
      </w:r>
      <w:proofErr w:type="spellEnd"/>
      <w:r w:rsidRPr="008E244C">
        <w:t xml:space="preserve"> dos </w:t>
      </w:r>
      <w:proofErr w:type="spellStart"/>
      <w:r w:rsidRPr="008E244C">
        <w:t>homens</w:t>
      </w:r>
      <w:proofErr w:type="spellEnd"/>
      <w:r w:rsidRPr="008E244C">
        <w:t xml:space="preserve"> </w:t>
      </w:r>
      <w:proofErr w:type="spellStart"/>
      <w:r w:rsidRPr="008E244C">
        <w:t>acham</w:t>
      </w:r>
      <w:proofErr w:type="spellEnd"/>
      <w:r w:rsidRPr="008E244C">
        <w:t xml:space="preserve"> que a </w:t>
      </w:r>
      <w:proofErr w:type="spellStart"/>
      <w:r w:rsidRPr="008E244C">
        <w:t>mulher</w:t>
      </w:r>
      <w:proofErr w:type="spellEnd"/>
      <w:r w:rsidRPr="008E244C">
        <w:t xml:space="preserve"> é </w:t>
      </w:r>
      <w:proofErr w:type="spellStart"/>
      <w:r w:rsidRPr="008E244C">
        <w:t>apenas</w:t>
      </w:r>
      <w:proofErr w:type="spellEnd"/>
      <w:r w:rsidRPr="008E244C">
        <w:t xml:space="preserve"> um </w:t>
      </w:r>
      <w:proofErr w:type="spellStart"/>
      <w:r w:rsidRPr="008E244C">
        <w:t>objeto</w:t>
      </w:r>
      <w:proofErr w:type="spellEnd"/>
      <w:r w:rsidRPr="008E244C">
        <w:t xml:space="preserve"> de </w:t>
      </w:r>
      <w:proofErr w:type="spellStart"/>
      <w:r w:rsidRPr="008E244C">
        <w:t>sua</w:t>
      </w:r>
      <w:proofErr w:type="spellEnd"/>
      <w:r w:rsidRPr="008E244C">
        <w:t xml:space="preserve"> posse.</w:t>
      </w:r>
      <w:r>
        <w:t xml:space="preserve"> </w:t>
      </w:r>
      <w:proofErr w:type="spellStart"/>
      <w:r>
        <w:t>Nas</w:t>
      </w:r>
      <w:proofErr w:type="spellEnd"/>
      <w:r>
        <w:t xml:space="preserve"> </w:t>
      </w:r>
      <w:proofErr w:type="spellStart"/>
      <w:r>
        <w:t>palavras</w:t>
      </w:r>
      <w:proofErr w:type="spellEnd"/>
      <w:r>
        <w:t xml:space="preserve"> de Bock; Furtado e Teixeira, </w:t>
      </w:r>
    </w:p>
    <w:p w14:paraId="2B107BA6" w14:textId="77777777" w:rsidR="0079790A" w:rsidRDefault="0079790A" w:rsidP="0079790A">
      <w:pPr>
        <w:spacing w:line="240" w:lineRule="auto"/>
        <w:ind w:left="2268" w:firstLine="0"/>
        <w:rPr>
          <w:color w:val="000000" w:themeColor="text1"/>
          <w:sz w:val="20"/>
          <w:szCs w:val="20"/>
        </w:rPr>
      </w:pPr>
    </w:p>
    <w:p w14:paraId="4DB26632" w14:textId="77777777" w:rsidR="0079790A" w:rsidRDefault="0079790A" w:rsidP="0079790A">
      <w:pPr>
        <w:spacing w:line="240" w:lineRule="auto"/>
        <w:ind w:left="2268" w:firstLine="0"/>
        <w:rPr>
          <w:color w:val="000000" w:themeColor="text1"/>
          <w:sz w:val="20"/>
          <w:szCs w:val="20"/>
        </w:rPr>
      </w:pPr>
      <w:r w:rsidRPr="007B3FB1">
        <w:rPr>
          <w:color w:val="000000" w:themeColor="text1"/>
          <w:sz w:val="20"/>
          <w:szCs w:val="20"/>
        </w:rPr>
        <w:t xml:space="preserve">O </w:t>
      </w:r>
      <w:proofErr w:type="spellStart"/>
      <w:r w:rsidRPr="007B3FB1">
        <w:rPr>
          <w:color w:val="000000" w:themeColor="text1"/>
          <w:sz w:val="20"/>
          <w:szCs w:val="20"/>
        </w:rPr>
        <w:t>perfil</w:t>
      </w:r>
      <w:proofErr w:type="spellEnd"/>
      <w:r w:rsidRPr="007B3FB1">
        <w:rPr>
          <w:color w:val="000000" w:themeColor="text1"/>
          <w:sz w:val="20"/>
          <w:szCs w:val="20"/>
        </w:rPr>
        <w:t xml:space="preserve"> de </w:t>
      </w:r>
      <w:proofErr w:type="spellStart"/>
      <w:r w:rsidRPr="007B3FB1">
        <w:rPr>
          <w:color w:val="000000" w:themeColor="text1"/>
          <w:sz w:val="20"/>
          <w:szCs w:val="20"/>
        </w:rPr>
        <w:t>uma</w:t>
      </w:r>
      <w:proofErr w:type="spellEnd"/>
      <w:r w:rsidRPr="007B3FB1">
        <w:rPr>
          <w:color w:val="000000" w:themeColor="text1"/>
          <w:sz w:val="20"/>
          <w:szCs w:val="20"/>
        </w:rPr>
        <w:t xml:space="preserve"> </w:t>
      </w:r>
      <w:proofErr w:type="spellStart"/>
      <w:r w:rsidRPr="007B3FB1">
        <w:rPr>
          <w:color w:val="000000" w:themeColor="text1"/>
          <w:sz w:val="20"/>
          <w:szCs w:val="20"/>
        </w:rPr>
        <w:t>mulher</w:t>
      </w:r>
      <w:proofErr w:type="spellEnd"/>
      <w:r w:rsidRPr="007B3FB1">
        <w:rPr>
          <w:color w:val="000000" w:themeColor="text1"/>
          <w:sz w:val="20"/>
          <w:szCs w:val="20"/>
        </w:rPr>
        <w:t xml:space="preserve"> que </w:t>
      </w:r>
      <w:proofErr w:type="spellStart"/>
      <w:r w:rsidRPr="007B3FB1">
        <w:rPr>
          <w:color w:val="000000" w:themeColor="text1"/>
          <w:sz w:val="20"/>
          <w:szCs w:val="20"/>
        </w:rPr>
        <w:t>sofre</w:t>
      </w:r>
      <w:proofErr w:type="spellEnd"/>
      <w:r w:rsidRPr="007B3FB1">
        <w:rPr>
          <w:color w:val="000000" w:themeColor="text1"/>
          <w:sz w:val="20"/>
          <w:szCs w:val="20"/>
        </w:rPr>
        <w:t xml:space="preserve"> </w:t>
      </w:r>
      <w:proofErr w:type="spellStart"/>
      <w:r w:rsidRPr="007B3FB1">
        <w:rPr>
          <w:color w:val="000000" w:themeColor="text1"/>
          <w:sz w:val="20"/>
          <w:szCs w:val="20"/>
        </w:rPr>
        <w:t>violência</w:t>
      </w:r>
      <w:proofErr w:type="spellEnd"/>
      <w:r w:rsidRPr="007B3FB1">
        <w:rPr>
          <w:color w:val="000000" w:themeColor="text1"/>
          <w:sz w:val="20"/>
          <w:szCs w:val="20"/>
        </w:rPr>
        <w:t xml:space="preserve"> </w:t>
      </w:r>
      <w:proofErr w:type="spellStart"/>
      <w:r w:rsidRPr="007B3FB1">
        <w:rPr>
          <w:color w:val="000000" w:themeColor="text1"/>
          <w:sz w:val="20"/>
          <w:szCs w:val="20"/>
        </w:rPr>
        <w:t>doméstica</w:t>
      </w:r>
      <w:proofErr w:type="spellEnd"/>
      <w:r w:rsidRPr="007B3FB1">
        <w:rPr>
          <w:color w:val="000000" w:themeColor="text1"/>
          <w:sz w:val="20"/>
          <w:szCs w:val="20"/>
        </w:rPr>
        <w:t xml:space="preserve"> é, </w:t>
      </w:r>
      <w:proofErr w:type="spellStart"/>
      <w:r w:rsidRPr="007B3FB1">
        <w:rPr>
          <w:color w:val="000000" w:themeColor="text1"/>
          <w:sz w:val="20"/>
          <w:szCs w:val="20"/>
        </w:rPr>
        <w:t>comumente</w:t>
      </w:r>
      <w:proofErr w:type="spellEnd"/>
      <w:r w:rsidRPr="007B3FB1">
        <w:rPr>
          <w:color w:val="000000" w:themeColor="text1"/>
          <w:sz w:val="20"/>
          <w:szCs w:val="20"/>
        </w:rPr>
        <w:t xml:space="preserve">, </w:t>
      </w:r>
      <w:proofErr w:type="spellStart"/>
      <w:r w:rsidRPr="007B3FB1">
        <w:rPr>
          <w:color w:val="000000" w:themeColor="text1"/>
          <w:sz w:val="20"/>
          <w:szCs w:val="20"/>
        </w:rPr>
        <w:t>fruto</w:t>
      </w:r>
      <w:proofErr w:type="spellEnd"/>
      <w:r w:rsidRPr="007B3FB1">
        <w:rPr>
          <w:color w:val="000000" w:themeColor="text1"/>
          <w:sz w:val="20"/>
          <w:szCs w:val="20"/>
        </w:rPr>
        <w:t xml:space="preserve"> </w:t>
      </w:r>
      <w:proofErr w:type="spellStart"/>
      <w:r w:rsidRPr="007B3FB1">
        <w:rPr>
          <w:color w:val="000000" w:themeColor="text1"/>
          <w:sz w:val="20"/>
          <w:szCs w:val="20"/>
        </w:rPr>
        <w:t>deste</w:t>
      </w:r>
      <w:proofErr w:type="spellEnd"/>
      <w:r w:rsidRPr="007B3FB1">
        <w:rPr>
          <w:color w:val="000000" w:themeColor="text1"/>
          <w:sz w:val="20"/>
          <w:szCs w:val="20"/>
        </w:rPr>
        <w:t xml:space="preserve"> </w:t>
      </w:r>
      <w:proofErr w:type="spellStart"/>
      <w:r w:rsidRPr="007B3FB1">
        <w:rPr>
          <w:color w:val="000000" w:themeColor="text1"/>
          <w:sz w:val="20"/>
          <w:szCs w:val="20"/>
        </w:rPr>
        <w:t>padrão</w:t>
      </w:r>
      <w:proofErr w:type="spellEnd"/>
      <w:r w:rsidRPr="007B3FB1">
        <w:rPr>
          <w:color w:val="000000" w:themeColor="text1"/>
          <w:sz w:val="20"/>
          <w:szCs w:val="20"/>
        </w:rPr>
        <w:t xml:space="preserve"> familiar de </w:t>
      </w:r>
      <w:proofErr w:type="spellStart"/>
      <w:r w:rsidRPr="007B3FB1">
        <w:rPr>
          <w:color w:val="000000" w:themeColor="text1"/>
          <w:sz w:val="20"/>
          <w:szCs w:val="20"/>
        </w:rPr>
        <w:t>subordinação</w:t>
      </w:r>
      <w:proofErr w:type="spellEnd"/>
      <w:r w:rsidRPr="007B3FB1">
        <w:rPr>
          <w:color w:val="000000" w:themeColor="text1"/>
          <w:sz w:val="20"/>
          <w:szCs w:val="20"/>
        </w:rPr>
        <w:t xml:space="preserve"> e </w:t>
      </w:r>
      <w:proofErr w:type="spellStart"/>
      <w:r w:rsidRPr="007B3FB1">
        <w:rPr>
          <w:color w:val="000000" w:themeColor="text1"/>
          <w:sz w:val="20"/>
          <w:szCs w:val="20"/>
        </w:rPr>
        <w:t>não</w:t>
      </w:r>
      <w:proofErr w:type="spellEnd"/>
      <w:r w:rsidRPr="007B3FB1">
        <w:rPr>
          <w:color w:val="000000" w:themeColor="text1"/>
          <w:sz w:val="20"/>
          <w:szCs w:val="20"/>
        </w:rPr>
        <w:t xml:space="preserve"> </w:t>
      </w:r>
      <w:proofErr w:type="spellStart"/>
      <w:r w:rsidRPr="007B3FB1">
        <w:rPr>
          <w:color w:val="000000" w:themeColor="text1"/>
          <w:sz w:val="20"/>
          <w:szCs w:val="20"/>
        </w:rPr>
        <w:t>questionamento</w:t>
      </w:r>
      <w:proofErr w:type="spellEnd"/>
      <w:r w:rsidRPr="007B3FB1">
        <w:rPr>
          <w:color w:val="000000" w:themeColor="text1"/>
          <w:sz w:val="20"/>
          <w:szCs w:val="20"/>
        </w:rPr>
        <w:t xml:space="preserve"> das </w:t>
      </w:r>
      <w:proofErr w:type="spellStart"/>
      <w:r w:rsidRPr="007B3FB1">
        <w:rPr>
          <w:color w:val="000000" w:themeColor="text1"/>
          <w:sz w:val="20"/>
          <w:szCs w:val="20"/>
        </w:rPr>
        <w:t>imposições</w:t>
      </w:r>
      <w:proofErr w:type="spellEnd"/>
      <w:r w:rsidRPr="007B3FB1">
        <w:rPr>
          <w:color w:val="000000" w:themeColor="text1"/>
          <w:sz w:val="20"/>
          <w:szCs w:val="20"/>
        </w:rPr>
        <w:t xml:space="preserve"> </w:t>
      </w:r>
      <w:proofErr w:type="spellStart"/>
      <w:r w:rsidRPr="007B3FB1">
        <w:rPr>
          <w:color w:val="000000" w:themeColor="text1"/>
          <w:sz w:val="20"/>
          <w:szCs w:val="20"/>
        </w:rPr>
        <w:t>masculinas</w:t>
      </w:r>
      <w:proofErr w:type="spellEnd"/>
      <w:r w:rsidRPr="007B3FB1">
        <w:rPr>
          <w:color w:val="000000" w:themeColor="text1"/>
          <w:sz w:val="20"/>
          <w:szCs w:val="20"/>
        </w:rPr>
        <w:t xml:space="preserve">. </w:t>
      </w:r>
      <w:proofErr w:type="spellStart"/>
      <w:r w:rsidRPr="007B3FB1">
        <w:rPr>
          <w:color w:val="000000" w:themeColor="text1"/>
          <w:sz w:val="20"/>
          <w:szCs w:val="20"/>
        </w:rPr>
        <w:t>Apesar</w:t>
      </w:r>
      <w:proofErr w:type="spellEnd"/>
      <w:r w:rsidRPr="007B3FB1">
        <w:rPr>
          <w:color w:val="000000" w:themeColor="text1"/>
          <w:sz w:val="20"/>
          <w:szCs w:val="20"/>
        </w:rPr>
        <w:t xml:space="preserve"> de </w:t>
      </w:r>
      <w:proofErr w:type="spellStart"/>
      <w:r w:rsidRPr="007B3FB1">
        <w:rPr>
          <w:color w:val="000000" w:themeColor="text1"/>
          <w:sz w:val="20"/>
          <w:szCs w:val="20"/>
        </w:rPr>
        <w:t>constatarmos</w:t>
      </w:r>
      <w:proofErr w:type="spellEnd"/>
      <w:r w:rsidRPr="007B3FB1">
        <w:rPr>
          <w:color w:val="000000" w:themeColor="text1"/>
          <w:sz w:val="20"/>
          <w:szCs w:val="20"/>
        </w:rPr>
        <w:t xml:space="preserve">, </w:t>
      </w:r>
      <w:proofErr w:type="spellStart"/>
      <w:r w:rsidRPr="007B3FB1">
        <w:rPr>
          <w:color w:val="000000" w:themeColor="text1"/>
          <w:sz w:val="20"/>
          <w:szCs w:val="20"/>
        </w:rPr>
        <w:t>atualmente</w:t>
      </w:r>
      <w:proofErr w:type="spellEnd"/>
      <w:r w:rsidRPr="007B3FB1">
        <w:rPr>
          <w:color w:val="000000" w:themeColor="text1"/>
          <w:sz w:val="20"/>
          <w:szCs w:val="20"/>
        </w:rPr>
        <w:t xml:space="preserve">, </w:t>
      </w:r>
      <w:proofErr w:type="spellStart"/>
      <w:r w:rsidRPr="007B3FB1">
        <w:rPr>
          <w:color w:val="000000" w:themeColor="text1"/>
          <w:sz w:val="20"/>
          <w:szCs w:val="20"/>
        </w:rPr>
        <w:t>profundas</w:t>
      </w:r>
      <w:proofErr w:type="spellEnd"/>
      <w:r w:rsidRPr="007B3FB1">
        <w:rPr>
          <w:color w:val="000000" w:themeColor="text1"/>
          <w:sz w:val="20"/>
          <w:szCs w:val="20"/>
        </w:rPr>
        <w:t xml:space="preserve"> </w:t>
      </w:r>
      <w:proofErr w:type="spellStart"/>
      <w:r w:rsidRPr="007B3FB1">
        <w:rPr>
          <w:color w:val="000000" w:themeColor="text1"/>
          <w:sz w:val="20"/>
          <w:szCs w:val="20"/>
        </w:rPr>
        <w:t>transformações</w:t>
      </w:r>
      <w:proofErr w:type="spellEnd"/>
      <w:r w:rsidRPr="007B3FB1">
        <w:rPr>
          <w:color w:val="000000" w:themeColor="text1"/>
          <w:sz w:val="20"/>
          <w:szCs w:val="20"/>
        </w:rPr>
        <w:t xml:space="preserve"> </w:t>
      </w:r>
      <w:proofErr w:type="spellStart"/>
      <w:r w:rsidRPr="007B3FB1">
        <w:rPr>
          <w:color w:val="000000" w:themeColor="text1"/>
          <w:sz w:val="20"/>
          <w:szCs w:val="20"/>
        </w:rPr>
        <w:t>na</w:t>
      </w:r>
      <w:proofErr w:type="spellEnd"/>
      <w:r w:rsidRPr="007B3FB1">
        <w:rPr>
          <w:color w:val="000000" w:themeColor="text1"/>
          <w:sz w:val="20"/>
          <w:szCs w:val="20"/>
        </w:rPr>
        <w:t xml:space="preserve"> </w:t>
      </w:r>
      <w:proofErr w:type="spellStart"/>
      <w:r w:rsidRPr="007B3FB1">
        <w:rPr>
          <w:color w:val="000000" w:themeColor="text1"/>
          <w:sz w:val="20"/>
          <w:szCs w:val="20"/>
        </w:rPr>
        <w:t>estrutura</w:t>
      </w:r>
      <w:proofErr w:type="spellEnd"/>
      <w:r w:rsidRPr="007B3FB1">
        <w:rPr>
          <w:color w:val="000000" w:themeColor="text1"/>
          <w:sz w:val="20"/>
          <w:szCs w:val="20"/>
        </w:rPr>
        <w:t xml:space="preserve"> e </w:t>
      </w:r>
      <w:proofErr w:type="spellStart"/>
      <w:r w:rsidRPr="007B3FB1">
        <w:rPr>
          <w:color w:val="000000" w:themeColor="text1"/>
          <w:sz w:val="20"/>
          <w:szCs w:val="20"/>
        </w:rPr>
        <w:t>dinâmica</w:t>
      </w:r>
      <w:proofErr w:type="spellEnd"/>
      <w:r w:rsidRPr="007B3FB1">
        <w:rPr>
          <w:color w:val="000000" w:themeColor="text1"/>
          <w:sz w:val="20"/>
          <w:szCs w:val="20"/>
        </w:rPr>
        <w:t xml:space="preserve"> da </w:t>
      </w:r>
      <w:proofErr w:type="spellStart"/>
      <w:r w:rsidRPr="007B3FB1">
        <w:rPr>
          <w:color w:val="000000" w:themeColor="text1"/>
          <w:sz w:val="20"/>
          <w:szCs w:val="20"/>
        </w:rPr>
        <w:t>família</w:t>
      </w:r>
      <w:proofErr w:type="spellEnd"/>
      <w:r w:rsidRPr="007B3FB1">
        <w:rPr>
          <w:color w:val="000000" w:themeColor="text1"/>
          <w:sz w:val="20"/>
          <w:szCs w:val="20"/>
        </w:rPr>
        <w:t xml:space="preserve">, </w:t>
      </w:r>
      <w:proofErr w:type="spellStart"/>
      <w:r w:rsidRPr="007B3FB1">
        <w:rPr>
          <w:color w:val="000000" w:themeColor="text1"/>
          <w:sz w:val="20"/>
          <w:szCs w:val="20"/>
        </w:rPr>
        <w:t>prevalece</w:t>
      </w:r>
      <w:proofErr w:type="spellEnd"/>
      <w:r w:rsidRPr="007B3FB1">
        <w:rPr>
          <w:color w:val="000000" w:themeColor="text1"/>
          <w:sz w:val="20"/>
          <w:szCs w:val="20"/>
        </w:rPr>
        <w:t xml:space="preserve"> </w:t>
      </w:r>
      <w:proofErr w:type="spellStart"/>
      <w:r w:rsidRPr="007B3FB1">
        <w:rPr>
          <w:color w:val="000000" w:themeColor="text1"/>
          <w:sz w:val="20"/>
          <w:szCs w:val="20"/>
        </w:rPr>
        <w:t>ainda</w:t>
      </w:r>
      <w:proofErr w:type="spellEnd"/>
      <w:r w:rsidRPr="007B3FB1">
        <w:rPr>
          <w:color w:val="000000" w:themeColor="text1"/>
          <w:sz w:val="20"/>
          <w:szCs w:val="20"/>
        </w:rPr>
        <w:t xml:space="preserve"> um </w:t>
      </w:r>
      <w:proofErr w:type="spellStart"/>
      <w:r w:rsidRPr="007B3FB1">
        <w:rPr>
          <w:color w:val="000000" w:themeColor="text1"/>
          <w:sz w:val="20"/>
          <w:szCs w:val="20"/>
        </w:rPr>
        <w:t>modelo</w:t>
      </w:r>
      <w:proofErr w:type="spellEnd"/>
      <w:r w:rsidRPr="007B3FB1">
        <w:rPr>
          <w:color w:val="000000" w:themeColor="text1"/>
          <w:sz w:val="20"/>
          <w:szCs w:val="20"/>
        </w:rPr>
        <w:t xml:space="preserve"> familiar </w:t>
      </w:r>
      <w:proofErr w:type="spellStart"/>
      <w:r w:rsidRPr="007B3FB1">
        <w:rPr>
          <w:color w:val="000000" w:themeColor="text1"/>
          <w:sz w:val="20"/>
          <w:szCs w:val="20"/>
        </w:rPr>
        <w:t>caracterizado</w:t>
      </w:r>
      <w:proofErr w:type="spellEnd"/>
      <w:r w:rsidRPr="007B3FB1">
        <w:rPr>
          <w:color w:val="000000" w:themeColor="text1"/>
          <w:sz w:val="20"/>
          <w:szCs w:val="20"/>
        </w:rPr>
        <w:t xml:space="preserve"> pela </w:t>
      </w:r>
      <w:proofErr w:type="spellStart"/>
      <w:r w:rsidRPr="007B3FB1">
        <w:rPr>
          <w:color w:val="000000" w:themeColor="text1"/>
          <w:sz w:val="20"/>
          <w:szCs w:val="20"/>
        </w:rPr>
        <w:t>autoridade</w:t>
      </w:r>
      <w:proofErr w:type="spellEnd"/>
      <w:r w:rsidRPr="007B3FB1">
        <w:rPr>
          <w:color w:val="000000" w:themeColor="text1"/>
          <w:sz w:val="20"/>
          <w:szCs w:val="20"/>
        </w:rPr>
        <w:t xml:space="preserve"> </w:t>
      </w:r>
      <w:proofErr w:type="spellStart"/>
      <w:r w:rsidRPr="007B3FB1">
        <w:rPr>
          <w:color w:val="000000" w:themeColor="text1"/>
          <w:sz w:val="20"/>
          <w:szCs w:val="20"/>
        </w:rPr>
        <w:t>paterna</w:t>
      </w:r>
      <w:proofErr w:type="spellEnd"/>
      <w:r w:rsidRPr="007B3FB1">
        <w:rPr>
          <w:color w:val="000000" w:themeColor="text1"/>
          <w:sz w:val="20"/>
          <w:szCs w:val="20"/>
        </w:rPr>
        <w:t xml:space="preserve"> e, </w:t>
      </w:r>
      <w:proofErr w:type="spellStart"/>
      <w:r w:rsidRPr="007B3FB1">
        <w:rPr>
          <w:color w:val="000000" w:themeColor="text1"/>
          <w:sz w:val="20"/>
          <w:szCs w:val="20"/>
        </w:rPr>
        <w:t>portanto</w:t>
      </w:r>
      <w:proofErr w:type="spellEnd"/>
      <w:r w:rsidRPr="007B3FB1">
        <w:rPr>
          <w:color w:val="000000" w:themeColor="text1"/>
          <w:sz w:val="20"/>
          <w:szCs w:val="20"/>
        </w:rPr>
        <w:t xml:space="preserve">, pela </w:t>
      </w:r>
      <w:proofErr w:type="spellStart"/>
      <w:r w:rsidRPr="007B3FB1">
        <w:rPr>
          <w:color w:val="000000" w:themeColor="text1"/>
          <w:sz w:val="20"/>
          <w:szCs w:val="20"/>
        </w:rPr>
        <w:t>submissão</w:t>
      </w:r>
      <w:proofErr w:type="spellEnd"/>
      <w:r w:rsidRPr="007B3FB1">
        <w:rPr>
          <w:color w:val="000000" w:themeColor="text1"/>
          <w:sz w:val="20"/>
          <w:szCs w:val="20"/>
        </w:rPr>
        <w:t xml:space="preserve"> dos </w:t>
      </w:r>
      <w:proofErr w:type="spellStart"/>
      <w:r w:rsidRPr="007B3FB1">
        <w:rPr>
          <w:color w:val="000000" w:themeColor="text1"/>
          <w:sz w:val="20"/>
          <w:szCs w:val="20"/>
        </w:rPr>
        <w:t>filhos</w:t>
      </w:r>
      <w:proofErr w:type="spellEnd"/>
      <w:r w:rsidRPr="007B3FB1">
        <w:rPr>
          <w:color w:val="000000" w:themeColor="text1"/>
          <w:sz w:val="20"/>
          <w:szCs w:val="20"/>
        </w:rPr>
        <w:t xml:space="preserve"> e da </w:t>
      </w:r>
      <w:proofErr w:type="spellStart"/>
      <w:r w:rsidRPr="007B3FB1">
        <w:rPr>
          <w:color w:val="000000" w:themeColor="text1"/>
          <w:sz w:val="20"/>
          <w:szCs w:val="20"/>
        </w:rPr>
        <w:t>mulher</w:t>
      </w:r>
      <w:proofErr w:type="spellEnd"/>
      <w:r w:rsidRPr="007B3FB1">
        <w:rPr>
          <w:color w:val="000000" w:themeColor="text1"/>
          <w:sz w:val="20"/>
          <w:szCs w:val="20"/>
        </w:rPr>
        <w:t xml:space="preserve"> a </w:t>
      </w:r>
      <w:proofErr w:type="spellStart"/>
      <w:r w:rsidRPr="007B3FB1">
        <w:rPr>
          <w:color w:val="000000" w:themeColor="text1"/>
          <w:sz w:val="20"/>
          <w:szCs w:val="20"/>
        </w:rPr>
        <w:t>essa</w:t>
      </w:r>
      <w:proofErr w:type="spellEnd"/>
      <w:r w:rsidRPr="007B3FB1">
        <w:rPr>
          <w:color w:val="000000" w:themeColor="text1"/>
          <w:sz w:val="20"/>
          <w:szCs w:val="20"/>
        </w:rPr>
        <w:t xml:space="preserve"> </w:t>
      </w:r>
      <w:proofErr w:type="spellStart"/>
      <w:r w:rsidRPr="007B3FB1">
        <w:rPr>
          <w:color w:val="000000" w:themeColor="text1"/>
          <w:sz w:val="20"/>
          <w:szCs w:val="20"/>
        </w:rPr>
        <w:t>autoridade</w:t>
      </w:r>
      <w:proofErr w:type="spellEnd"/>
      <w:r w:rsidRPr="007B3FB1">
        <w:rPr>
          <w:color w:val="000000" w:themeColor="text1"/>
          <w:sz w:val="20"/>
          <w:szCs w:val="20"/>
        </w:rPr>
        <w:t xml:space="preserve"> (BOCK; FURTADO; TEIXEIRA, 1999).</w:t>
      </w:r>
    </w:p>
    <w:p w14:paraId="50075A17" w14:textId="77777777" w:rsidR="0079790A" w:rsidRPr="007B3FB1" w:rsidRDefault="0079790A" w:rsidP="0079790A">
      <w:pPr>
        <w:spacing w:line="240" w:lineRule="auto"/>
        <w:ind w:left="2268"/>
        <w:rPr>
          <w:color w:val="000000" w:themeColor="text1"/>
          <w:sz w:val="20"/>
          <w:szCs w:val="20"/>
        </w:rPr>
      </w:pPr>
    </w:p>
    <w:p w14:paraId="43F59C0B" w14:textId="6C9CB400" w:rsidR="0079790A" w:rsidRPr="008E244C" w:rsidRDefault="0079790A" w:rsidP="0079790A">
      <w:r w:rsidRPr="008E244C">
        <w:t xml:space="preserve">Mediante </w:t>
      </w:r>
      <w:proofErr w:type="spellStart"/>
      <w:r w:rsidRPr="008E244C">
        <w:t>estudo</w:t>
      </w:r>
      <w:proofErr w:type="spellEnd"/>
      <w:r w:rsidRPr="008E244C">
        <w:t xml:space="preserve"> </w:t>
      </w:r>
      <w:proofErr w:type="spellStart"/>
      <w:r w:rsidRPr="008E244C">
        <w:t>feito</w:t>
      </w:r>
      <w:proofErr w:type="spellEnd"/>
      <w:r w:rsidRPr="008E244C">
        <w:t xml:space="preserve"> pela </w:t>
      </w:r>
      <w:proofErr w:type="spellStart"/>
      <w:r w:rsidRPr="008E244C">
        <w:t>Secretaria</w:t>
      </w:r>
      <w:proofErr w:type="spellEnd"/>
      <w:r w:rsidRPr="008E244C">
        <w:t xml:space="preserve"> Especial de </w:t>
      </w:r>
      <w:proofErr w:type="spellStart"/>
      <w:r w:rsidRPr="008E244C">
        <w:t>Políticas</w:t>
      </w:r>
      <w:proofErr w:type="spellEnd"/>
      <w:r w:rsidRPr="008E244C">
        <w:t xml:space="preserve"> </w:t>
      </w:r>
      <w:proofErr w:type="spellStart"/>
      <w:r w:rsidRPr="008E244C">
        <w:t>Públicas</w:t>
      </w:r>
      <w:proofErr w:type="spellEnd"/>
      <w:r w:rsidRPr="008E244C">
        <w:t xml:space="preserve"> para as </w:t>
      </w:r>
      <w:proofErr w:type="spellStart"/>
      <w:r w:rsidRPr="008E244C">
        <w:t>Mulheres</w:t>
      </w:r>
      <w:proofErr w:type="spellEnd"/>
      <w:r w:rsidRPr="008E244C">
        <w:t xml:space="preserve"> </w:t>
      </w:r>
      <w:proofErr w:type="spellStart"/>
      <w:r>
        <w:t>ligada</w:t>
      </w:r>
      <w:proofErr w:type="spellEnd"/>
      <w:r>
        <w:t xml:space="preserve"> </w:t>
      </w:r>
      <w:proofErr w:type="spellStart"/>
      <w:r>
        <w:t>ao</w:t>
      </w:r>
      <w:proofErr w:type="spellEnd"/>
      <w:r>
        <w:t xml:space="preserve"> </w:t>
      </w:r>
      <w:proofErr w:type="spellStart"/>
      <w:r>
        <w:t>governo</w:t>
      </w:r>
      <w:proofErr w:type="spellEnd"/>
      <w:r>
        <w:t xml:space="preserve"> Federal </w:t>
      </w:r>
      <w:proofErr w:type="spellStart"/>
      <w:r w:rsidRPr="008E244C">
        <w:t>apurou</w:t>
      </w:r>
      <w:proofErr w:type="spellEnd"/>
      <w:r w:rsidRPr="008E244C">
        <w:t xml:space="preserve"> que a </w:t>
      </w:r>
      <w:proofErr w:type="spellStart"/>
      <w:r w:rsidRPr="008E244C">
        <w:t>prática</w:t>
      </w:r>
      <w:proofErr w:type="spellEnd"/>
      <w:r w:rsidRPr="008E244C">
        <w:t xml:space="preserve"> da </w:t>
      </w:r>
      <w:proofErr w:type="spellStart"/>
      <w:r w:rsidRPr="008E244C">
        <w:t>violência</w:t>
      </w:r>
      <w:proofErr w:type="spellEnd"/>
      <w:r w:rsidRPr="008E244C">
        <w:t xml:space="preserve"> </w:t>
      </w:r>
      <w:proofErr w:type="spellStart"/>
      <w:r w:rsidRPr="008E244C">
        <w:t>gera</w:t>
      </w:r>
      <w:proofErr w:type="spellEnd"/>
      <w:r w:rsidRPr="008E244C">
        <w:t xml:space="preserve"> um </w:t>
      </w:r>
      <w:proofErr w:type="spellStart"/>
      <w:r w:rsidRPr="008E244C">
        <w:t>círculo</w:t>
      </w:r>
      <w:proofErr w:type="spellEnd"/>
      <w:r w:rsidRPr="008E244C">
        <w:t xml:space="preserve"> </w:t>
      </w:r>
      <w:proofErr w:type="spellStart"/>
      <w:r w:rsidRPr="008E244C">
        <w:t>vicioso</w:t>
      </w:r>
      <w:proofErr w:type="spellEnd"/>
      <w:r w:rsidRPr="008E244C">
        <w:t xml:space="preserve">, visto que as </w:t>
      </w:r>
      <w:proofErr w:type="spellStart"/>
      <w:r w:rsidRPr="008E244C">
        <w:t>mulheres</w:t>
      </w:r>
      <w:proofErr w:type="spellEnd"/>
      <w:r w:rsidRPr="008E244C">
        <w:t xml:space="preserve"> </w:t>
      </w:r>
      <w:proofErr w:type="spellStart"/>
      <w:r w:rsidRPr="008E244C">
        <w:t>encontram</w:t>
      </w:r>
      <w:proofErr w:type="spellEnd"/>
      <w:r w:rsidRPr="008E244C">
        <w:t xml:space="preserve"> </w:t>
      </w:r>
      <w:proofErr w:type="spellStart"/>
      <w:r w:rsidRPr="008E244C">
        <w:t>muitos</w:t>
      </w:r>
      <w:proofErr w:type="spellEnd"/>
      <w:r w:rsidRPr="008E244C">
        <w:t xml:space="preserve"> </w:t>
      </w:r>
      <w:proofErr w:type="spellStart"/>
      <w:r w:rsidRPr="008E244C">
        <w:t>impedimentos</w:t>
      </w:r>
      <w:proofErr w:type="spellEnd"/>
      <w:r w:rsidRPr="008E244C">
        <w:t xml:space="preserve"> e </w:t>
      </w:r>
      <w:proofErr w:type="spellStart"/>
      <w:r w:rsidRPr="008E244C">
        <w:t>falta</w:t>
      </w:r>
      <w:proofErr w:type="spellEnd"/>
      <w:r w:rsidRPr="008E244C">
        <w:t xml:space="preserve"> de </w:t>
      </w:r>
      <w:proofErr w:type="spellStart"/>
      <w:r w:rsidRPr="008E244C">
        <w:t>medidas</w:t>
      </w:r>
      <w:proofErr w:type="spellEnd"/>
      <w:r w:rsidRPr="008E244C">
        <w:t xml:space="preserve"> </w:t>
      </w:r>
      <w:proofErr w:type="spellStart"/>
      <w:r w:rsidRPr="008E244C">
        <w:t>protetivas</w:t>
      </w:r>
      <w:proofErr w:type="spellEnd"/>
      <w:r w:rsidRPr="008E244C">
        <w:t xml:space="preserve"> </w:t>
      </w:r>
      <w:proofErr w:type="spellStart"/>
      <w:r w:rsidRPr="008E244C">
        <w:t>efetivas</w:t>
      </w:r>
      <w:proofErr w:type="spellEnd"/>
      <w:r w:rsidRPr="008E244C">
        <w:t xml:space="preserve"> </w:t>
      </w:r>
      <w:proofErr w:type="spellStart"/>
      <w:r w:rsidRPr="008E244C">
        <w:t>na</w:t>
      </w:r>
      <w:proofErr w:type="spellEnd"/>
      <w:r w:rsidRPr="008E244C">
        <w:t xml:space="preserve"> </w:t>
      </w:r>
      <w:proofErr w:type="spellStart"/>
      <w:r w:rsidRPr="008E244C">
        <w:t>busca</w:t>
      </w:r>
      <w:proofErr w:type="spellEnd"/>
      <w:r w:rsidRPr="008E244C">
        <w:t xml:space="preserve"> de </w:t>
      </w:r>
      <w:proofErr w:type="spellStart"/>
      <w:r w:rsidRPr="008E244C">
        <w:t>proteção</w:t>
      </w:r>
      <w:proofErr w:type="spellEnd"/>
      <w:r w:rsidRPr="008E244C">
        <w:t xml:space="preserve">, </w:t>
      </w:r>
      <w:proofErr w:type="spellStart"/>
      <w:r w:rsidRPr="008E244C">
        <w:t>ocasionando</w:t>
      </w:r>
      <w:proofErr w:type="spellEnd"/>
      <w:r w:rsidRPr="008E244C">
        <w:t xml:space="preserve"> </w:t>
      </w:r>
      <w:proofErr w:type="spellStart"/>
      <w:r w:rsidRPr="008E244C">
        <w:t>desgaste</w:t>
      </w:r>
      <w:proofErr w:type="spellEnd"/>
      <w:r w:rsidRPr="008E244C">
        <w:t xml:space="preserve"> </w:t>
      </w:r>
      <w:proofErr w:type="spellStart"/>
      <w:r w:rsidRPr="008E244C">
        <w:t>emocional</w:t>
      </w:r>
      <w:proofErr w:type="spellEnd"/>
      <w:r w:rsidRPr="008E244C">
        <w:t xml:space="preserve"> e </w:t>
      </w:r>
      <w:proofErr w:type="spellStart"/>
      <w:r w:rsidRPr="008E244C">
        <w:t>retorno</w:t>
      </w:r>
      <w:proofErr w:type="spellEnd"/>
      <w:r w:rsidRPr="008E244C">
        <w:t xml:space="preserve"> à </w:t>
      </w:r>
      <w:proofErr w:type="spellStart"/>
      <w:r w:rsidRPr="008E244C">
        <w:t>situação</w:t>
      </w:r>
      <w:proofErr w:type="spellEnd"/>
      <w:r w:rsidRPr="008E244C">
        <w:t xml:space="preserve"> de </w:t>
      </w:r>
      <w:proofErr w:type="spellStart"/>
      <w:r w:rsidRPr="008E244C">
        <w:t>violência</w:t>
      </w:r>
      <w:proofErr w:type="spellEnd"/>
      <w:r w:rsidRPr="008E244C">
        <w:t>.</w:t>
      </w:r>
      <w:r>
        <w:t xml:space="preserve"> </w:t>
      </w:r>
      <w:r w:rsidRPr="008E244C">
        <w:t xml:space="preserve">Por </w:t>
      </w:r>
      <w:proofErr w:type="spellStart"/>
      <w:r w:rsidRPr="008E244C">
        <w:t>conseguinte</w:t>
      </w:r>
      <w:proofErr w:type="spellEnd"/>
      <w:r w:rsidRPr="008E244C">
        <w:t xml:space="preserve">, Dias </w:t>
      </w:r>
      <w:proofErr w:type="spellStart"/>
      <w:r w:rsidRPr="008E244C">
        <w:t>assegura</w:t>
      </w:r>
      <w:proofErr w:type="spellEnd"/>
      <w:r w:rsidRPr="008E244C">
        <w:t xml:space="preserve"> que</w:t>
      </w:r>
      <w:r>
        <w:t>:</w:t>
      </w:r>
    </w:p>
    <w:p w14:paraId="40703161" w14:textId="77777777" w:rsidR="0079790A" w:rsidRPr="008E244C" w:rsidRDefault="0079790A" w:rsidP="0079790A">
      <w:pPr>
        <w:ind w:firstLine="1134"/>
      </w:pPr>
    </w:p>
    <w:p w14:paraId="2B2338D8" w14:textId="6383C250" w:rsidR="0079790A" w:rsidRPr="008E244C" w:rsidRDefault="0079790A" w:rsidP="0079790A">
      <w:pPr>
        <w:spacing w:line="240" w:lineRule="auto"/>
        <w:ind w:left="2268" w:firstLine="0"/>
        <w:rPr>
          <w:sz w:val="20"/>
          <w:szCs w:val="20"/>
        </w:rPr>
      </w:pPr>
      <w:r w:rsidRPr="008E244C">
        <w:rPr>
          <w:sz w:val="20"/>
          <w:szCs w:val="20"/>
        </w:rPr>
        <w:t xml:space="preserve">O </w:t>
      </w:r>
      <w:proofErr w:type="spellStart"/>
      <w:r w:rsidRPr="008E244C">
        <w:rPr>
          <w:sz w:val="20"/>
          <w:szCs w:val="20"/>
        </w:rPr>
        <w:t>ciclo</w:t>
      </w:r>
      <w:proofErr w:type="spellEnd"/>
      <w:r w:rsidRPr="008E244C">
        <w:rPr>
          <w:sz w:val="20"/>
          <w:szCs w:val="20"/>
        </w:rPr>
        <w:t xml:space="preserve"> da </w:t>
      </w:r>
      <w:proofErr w:type="spellStart"/>
      <w:r w:rsidRPr="008E244C">
        <w:rPr>
          <w:sz w:val="20"/>
          <w:szCs w:val="20"/>
        </w:rPr>
        <w:t>violência</w:t>
      </w:r>
      <w:proofErr w:type="spellEnd"/>
      <w:r w:rsidRPr="008E244C">
        <w:rPr>
          <w:sz w:val="20"/>
          <w:szCs w:val="20"/>
        </w:rPr>
        <w:t xml:space="preserve"> é </w:t>
      </w:r>
      <w:proofErr w:type="spellStart"/>
      <w:r w:rsidRPr="008E244C">
        <w:rPr>
          <w:sz w:val="20"/>
          <w:szCs w:val="20"/>
        </w:rPr>
        <w:t>perverso</w:t>
      </w:r>
      <w:proofErr w:type="spellEnd"/>
      <w:r w:rsidRPr="008E244C">
        <w:rPr>
          <w:sz w:val="20"/>
          <w:szCs w:val="20"/>
        </w:rPr>
        <w:t xml:space="preserve">. </w:t>
      </w:r>
      <w:proofErr w:type="spellStart"/>
      <w:r w:rsidRPr="008E244C">
        <w:rPr>
          <w:sz w:val="20"/>
          <w:szCs w:val="20"/>
        </w:rPr>
        <w:t>Primeiro</w:t>
      </w:r>
      <w:proofErr w:type="spellEnd"/>
      <w:r w:rsidRPr="008E244C">
        <w:rPr>
          <w:sz w:val="20"/>
          <w:szCs w:val="20"/>
        </w:rPr>
        <w:t xml:space="preserve"> </w:t>
      </w:r>
      <w:proofErr w:type="spellStart"/>
      <w:r w:rsidRPr="008E244C">
        <w:rPr>
          <w:sz w:val="20"/>
          <w:szCs w:val="20"/>
        </w:rPr>
        <w:t>vem</w:t>
      </w:r>
      <w:proofErr w:type="spellEnd"/>
      <w:r w:rsidRPr="008E244C">
        <w:rPr>
          <w:sz w:val="20"/>
          <w:szCs w:val="20"/>
        </w:rPr>
        <w:t xml:space="preserve"> o </w:t>
      </w:r>
      <w:proofErr w:type="spellStart"/>
      <w:r w:rsidRPr="008E244C">
        <w:rPr>
          <w:sz w:val="20"/>
          <w:szCs w:val="20"/>
        </w:rPr>
        <w:t>silêncio</w:t>
      </w:r>
      <w:proofErr w:type="spellEnd"/>
      <w:r w:rsidRPr="008E244C">
        <w:rPr>
          <w:sz w:val="20"/>
          <w:szCs w:val="20"/>
        </w:rPr>
        <w:t xml:space="preserve"> </w:t>
      </w:r>
      <w:proofErr w:type="spellStart"/>
      <w:r w:rsidRPr="008E244C">
        <w:rPr>
          <w:sz w:val="20"/>
          <w:szCs w:val="20"/>
        </w:rPr>
        <w:t>seguido</w:t>
      </w:r>
      <w:proofErr w:type="spellEnd"/>
      <w:r w:rsidRPr="008E244C">
        <w:rPr>
          <w:sz w:val="20"/>
          <w:szCs w:val="20"/>
        </w:rPr>
        <w:t xml:space="preserve"> da </w:t>
      </w:r>
      <w:proofErr w:type="spellStart"/>
      <w:r w:rsidRPr="008E244C">
        <w:rPr>
          <w:sz w:val="20"/>
          <w:szCs w:val="20"/>
        </w:rPr>
        <w:t>indiferença</w:t>
      </w:r>
      <w:proofErr w:type="spellEnd"/>
      <w:r w:rsidRPr="008E244C">
        <w:rPr>
          <w:sz w:val="20"/>
          <w:szCs w:val="20"/>
        </w:rPr>
        <w:t xml:space="preserve">. </w:t>
      </w:r>
      <w:proofErr w:type="spellStart"/>
      <w:r w:rsidRPr="008E244C">
        <w:rPr>
          <w:sz w:val="20"/>
          <w:szCs w:val="20"/>
        </w:rPr>
        <w:t>Depois</w:t>
      </w:r>
      <w:proofErr w:type="spellEnd"/>
      <w:r w:rsidRPr="008E244C">
        <w:rPr>
          <w:sz w:val="20"/>
          <w:szCs w:val="20"/>
        </w:rPr>
        <w:t xml:space="preserve"> </w:t>
      </w:r>
      <w:proofErr w:type="spellStart"/>
      <w:r w:rsidRPr="008E244C">
        <w:rPr>
          <w:sz w:val="20"/>
          <w:szCs w:val="20"/>
        </w:rPr>
        <w:t>surgem</w:t>
      </w:r>
      <w:proofErr w:type="spellEnd"/>
      <w:r w:rsidRPr="008E244C">
        <w:rPr>
          <w:sz w:val="20"/>
          <w:szCs w:val="20"/>
        </w:rPr>
        <w:t xml:space="preserve"> as </w:t>
      </w:r>
      <w:proofErr w:type="spellStart"/>
      <w:r w:rsidRPr="008E244C">
        <w:rPr>
          <w:sz w:val="20"/>
          <w:szCs w:val="20"/>
        </w:rPr>
        <w:t>reclamações</w:t>
      </w:r>
      <w:proofErr w:type="spellEnd"/>
      <w:r w:rsidRPr="008E244C">
        <w:rPr>
          <w:sz w:val="20"/>
          <w:szCs w:val="20"/>
        </w:rPr>
        <w:t xml:space="preserve">, </w:t>
      </w:r>
      <w:proofErr w:type="spellStart"/>
      <w:r w:rsidRPr="008E244C">
        <w:rPr>
          <w:sz w:val="20"/>
          <w:szCs w:val="20"/>
        </w:rPr>
        <w:t>reprimendas</w:t>
      </w:r>
      <w:proofErr w:type="spellEnd"/>
      <w:r w:rsidRPr="008E244C">
        <w:rPr>
          <w:sz w:val="20"/>
          <w:szCs w:val="20"/>
        </w:rPr>
        <w:t xml:space="preserve">, </w:t>
      </w:r>
      <w:proofErr w:type="spellStart"/>
      <w:r w:rsidRPr="008E244C">
        <w:rPr>
          <w:sz w:val="20"/>
          <w:szCs w:val="20"/>
        </w:rPr>
        <w:t>reprovações</w:t>
      </w:r>
      <w:proofErr w:type="spellEnd"/>
      <w:r w:rsidRPr="008E244C">
        <w:rPr>
          <w:sz w:val="20"/>
          <w:szCs w:val="20"/>
        </w:rPr>
        <w:t xml:space="preserve"> e </w:t>
      </w:r>
      <w:proofErr w:type="spellStart"/>
      <w:r w:rsidRPr="008E244C">
        <w:rPr>
          <w:sz w:val="20"/>
          <w:szCs w:val="20"/>
        </w:rPr>
        <w:t>começam</w:t>
      </w:r>
      <w:proofErr w:type="spellEnd"/>
      <w:r w:rsidRPr="008E244C">
        <w:rPr>
          <w:sz w:val="20"/>
          <w:szCs w:val="20"/>
        </w:rPr>
        <w:t xml:space="preserve"> </w:t>
      </w:r>
      <w:proofErr w:type="spellStart"/>
      <w:r w:rsidRPr="008E244C">
        <w:rPr>
          <w:sz w:val="20"/>
          <w:szCs w:val="20"/>
        </w:rPr>
        <w:t>os</w:t>
      </w:r>
      <w:proofErr w:type="spellEnd"/>
      <w:r w:rsidRPr="008E244C">
        <w:rPr>
          <w:sz w:val="20"/>
          <w:szCs w:val="20"/>
        </w:rPr>
        <w:t xml:space="preserve"> </w:t>
      </w:r>
      <w:proofErr w:type="spellStart"/>
      <w:r w:rsidRPr="008E244C">
        <w:rPr>
          <w:sz w:val="20"/>
          <w:szCs w:val="20"/>
        </w:rPr>
        <w:t>castigos</w:t>
      </w:r>
      <w:proofErr w:type="spellEnd"/>
      <w:r w:rsidRPr="008E244C">
        <w:rPr>
          <w:sz w:val="20"/>
          <w:szCs w:val="20"/>
        </w:rPr>
        <w:t xml:space="preserve"> e as </w:t>
      </w:r>
      <w:proofErr w:type="spellStart"/>
      <w:r w:rsidRPr="008E244C">
        <w:rPr>
          <w:sz w:val="20"/>
          <w:szCs w:val="20"/>
        </w:rPr>
        <w:t>punições</w:t>
      </w:r>
      <w:proofErr w:type="spellEnd"/>
      <w:r w:rsidRPr="008E244C">
        <w:rPr>
          <w:sz w:val="20"/>
          <w:szCs w:val="20"/>
        </w:rPr>
        <w:t xml:space="preserve">. </w:t>
      </w:r>
      <w:proofErr w:type="spellStart"/>
      <w:r w:rsidRPr="008E244C">
        <w:rPr>
          <w:sz w:val="20"/>
          <w:szCs w:val="20"/>
        </w:rPr>
        <w:t>Os</w:t>
      </w:r>
      <w:proofErr w:type="spellEnd"/>
      <w:r w:rsidRPr="008E244C">
        <w:rPr>
          <w:sz w:val="20"/>
          <w:szCs w:val="20"/>
        </w:rPr>
        <w:t xml:space="preserve"> </w:t>
      </w:r>
      <w:proofErr w:type="spellStart"/>
      <w:r w:rsidRPr="008E244C">
        <w:rPr>
          <w:sz w:val="20"/>
          <w:szCs w:val="20"/>
        </w:rPr>
        <w:t>gritos</w:t>
      </w:r>
      <w:proofErr w:type="spellEnd"/>
      <w:r w:rsidRPr="008E244C">
        <w:rPr>
          <w:sz w:val="20"/>
          <w:szCs w:val="20"/>
        </w:rPr>
        <w:t xml:space="preserve"> </w:t>
      </w:r>
      <w:proofErr w:type="spellStart"/>
      <w:r w:rsidRPr="008E244C">
        <w:rPr>
          <w:sz w:val="20"/>
          <w:szCs w:val="20"/>
        </w:rPr>
        <w:t>transformam</w:t>
      </w:r>
      <w:proofErr w:type="spellEnd"/>
      <w:r w:rsidRPr="008E244C">
        <w:rPr>
          <w:sz w:val="20"/>
          <w:szCs w:val="20"/>
        </w:rPr>
        <w:t xml:space="preserve">-se </w:t>
      </w:r>
      <w:proofErr w:type="spellStart"/>
      <w:r w:rsidRPr="008E244C">
        <w:rPr>
          <w:sz w:val="20"/>
          <w:szCs w:val="20"/>
        </w:rPr>
        <w:t>em</w:t>
      </w:r>
      <w:proofErr w:type="spellEnd"/>
      <w:r w:rsidRPr="008E244C">
        <w:rPr>
          <w:sz w:val="20"/>
          <w:szCs w:val="20"/>
        </w:rPr>
        <w:t xml:space="preserve"> </w:t>
      </w:r>
      <w:proofErr w:type="spellStart"/>
      <w:r w:rsidRPr="008E244C">
        <w:rPr>
          <w:sz w:val="20"/>
          <w:szCs w:val="20"/>
        </w:rPr>
        <w:lastRenderedPageBreak/>
        <w:t>empurrões</w:t>
      </w:r>
      <w:proofErr w:type="spellEnd"/>
      <w:r w:rsidRPr="008E244C">
        <w:rPr>
          <w:sz w:val="20"/>
          <w:szCs w:val="20"/>
        </w:rPr>
        <w:t xml:space="preserve">, tapas, </w:t>
      </w:r>
      <w:proofErr w:type="spellStart"/>
      <w:r w:rsidRPr="008E244C">
        <w:rPr>
          <w:sz w:val="20"/>
          <w:szCs w:val="20"/>
        </w:rPr>
        <w:t>socos</w:t>
      </w:r>
      <w:proofErr w:type="spellEnd"/>
      <w:r w:rsidRPr="008E244C">
        <w:rPr>
          <w:sz w:val="20"/>
          <w:szCs w:val="20"/>
        </w:rPr>
        <w:t xml:space="preserve">, </w:t>
      </w:r>
      <w:proofErr w:type="spellStart"/>
      <w:r w:rsidRPr="008E244C">
        <w:rPr>
          <w:sz w:val="20"/>
          <w:szCs w:val="20"/>
        </w:rPr>
        <w:t>pontapés</w:t>
      </w:r>
      <w:proofErr w:type="spellEnd"/>
      <w:r w:rsidRPr="008E244C">
        <w:rPr>
          <w:sz w:val="20"/>
          <w:szCs w:val="20"/>
        </w:rPr>
        <w:t xml:space="preserve">, num </w:t>
      </w:r>
      <w:proofErr w:type="spellStart"/>
      <w:r w:rsidRPr="008E244C">
        <w:rPr>
          <w:sz w:val="20"/>
          <w:szCs w:val="20"/>
        </w:rPr>
        <w:t>crescer</w:t>
      </w:r>
      <w:proofErr w:type="spellEnd"/>
      <w:r w:rsidRPr="008E244C">
        <w:rPr>
          <w:sz w:val="20"/>
          <w:szCs w:val="20"/>
        </w:rPr>
        <w:t xml:space="preserve"> </w:t>
      </w:r>
      <w:proofErr w:type="spellStart"/>
      <w:r w:rsidRPr="008E244C">
        <w:rPr>
          <w:sz w:val="20"/>
          <w:szCs w:val="20"/>
        </w:rPr>
        <w:t>sem</w:t>
      </w:r>
      <w:proofErr w:type="spellEnd"/>
      <w:r w:rsidRPr="008E244C">
        <w:rPr>
          <w:sz w:val="20"/>
          <w:szCs w:val="20"/>
        </w:rPr>
        <w:t xml:space="preserve"> </w:t>
      </w:r>
      <w:proofErr w:type="spellStart"/>
      <w:r w:rsidRPr="008E244C">
        <w:rPr>
          <w:sz w:val="20"/>
          <w:szCs w:val="20"/>
        </w:rPr>
        <w:t>fim</w:t>
      </w:r>
      <w:proofErr w:type="spellEnd"/>
      <w:r w:rsidRPr="008E244C">
        <w:rPr>
          <w:sz w:val="20"/>
          <w:szCs w:val="20"/>
        </w:rPr>
        <w:t xml:space="preserve">. As </w:t>
      </w:r>
      <w:proofErr w:type="spellStart"/>
      <w:r w:rsidRPr="008E244C">
        <w:rPr>
          <w:sz w:val="20"/>
          <w:szCs w:val="20"/>
        </w:rPr>
        <w:t>agressões</w:t>
      </w:r>
      <w:proofErr w:type="spellEnd"/>
      <w:r w:rsidRPr="008E244C">
        <w:rPr>
          <w:sz w:val="20"/>
          <w:szCs w:val="20"/>
        </w:rPr>
        <w:t xml:space="preserve"> </w:t>
      </w:r>
      <w:proofErr w:type="spellStart"/>
      <w:r w:rsidRPr="008E244C">
        <w:rPr>
          <w:sz w:val="20"/>
          <w:szCs w:val="20"/>
        </w:rPr>
        <w:t>não</w:t>
      </w:r>
      <w:proofErr w:type="spellEnd"/>
      <w:r w:rsidRPr="008E244C">
        <w:rPr>
          <w:sz w:val="20"/>
          <w:szCs w:val="20"/>
        </w:rPr>
        <w:t xml:space="preserve"> se </w:t>
      </w:r>
      <w:proofErr w:type="spellStart"/>
      <w:r w:rsidRPr="008E244C">
        <w:rPr>
          <w:sz w:val="20"/>
          <w:szCs w:val="20"/>
        </w:rPr>
        <w:t>cingem</w:t>
      </w:r>
      <w:proofErr w:type="spellEnd"/>
      <w:r w:rsidRPr="008E244C">
        <w:rPr>
          <w:sz w:val="20"/>
          <w:szCs w:val="20"/>
        </w:rPr>
        <w:t xml:space="preserve"> à </w:t>
      </w:r>
      <w:proofErr w:type="spellStart"/>
      <w:r w:rsidRPr="008E244C">
        <w:rPr>
          <w:sz w:val="20"/>
          <w:szCs w:val="20"/>
        </w:rPr>
        <w:t>pessoa</w:t>
      </w:r>
      <w:proofErr w:type="spellEnd"/>
      <w:r w:rsidRPr="008E244C">
        <w:rPr>
          <w:sz w:val="20"/>
          <w:szCs w:val="20"/>
        </w:rPr>
        <w:t xml:space="preserve"> da </w:t>
      </w:r>
      <w:proofErr w:type="spellStart"/>
      <w:r w:rsidRPr="008E244C">
        <w:rPr>
          <w:sz w:val="20"/>
          <w:szCs w:val="20"/>
        </w:rPr>
        <w:t>família</w:t>
      </w:r>
      <w:proofErr w:type="spellEnd"/>
      <w:r w:rsidRPr="008E244C">
        <w:rPr>
          <w:sz w:val="20"/>
          <w:szCs w:val="20"/>
        </w:rPr>
        <w:t xml:space="preserve">, o </w:t>
      </w:r>
      <w:proofErr w:type="spellStart"/>
      <w:r w:rsidRPr="008E244C">
        <w:rPr>
          <w:sz w:val="20"/>
          <w:szCs w:val="20"/>
        </w:rPr>
        <w:t>varão</w:t>
      </w:r>
      <w:proofErr w:type="spellEnd"/>
      <w:r w:rsidRPr="008E244C">
        <w:rPr>
          <w:sz w:val="20"/>
          <w:szCs w:val="20"/>
        </w:rPr>
        <w:t xml:space="preserve"> </w:t>
      </w:r>
      <w:proofErr w:type="spellStart"/>
      <w:r w:rsidRPr="008E244C">
        <w:rPr>
          <w:sz w:val="20"/>
          <w:szCs w:val="20"/>
        </w:rPr>
        <w:t>destrói</w:t>
      </w:r>
      <w:proofErr w:type="spellEnd"/>
      <w:r w:rsidRPr="008E244C">
        <w:rPr>
          <w:sz w:val="20"/>
          <w:szCs w:val="20"/>
        </w:rPr>
        <w:t xml:space="preserve"> </w:t>
      </w:r>
      <w:proofErr w:type="spellStart"/>
      <w:r w:rsidRPr="008E244C">
        <w:rPr>
          <w:sz w:val="20"/>
          <w:szCs w:val="20"/>
        </w:rPr>
        <w:t>seus</w:t>
      </w:r>
      <w:proofErr w:type="spellEnd"/>
      <w:r w:rsidRPr="008E244C">
        <w:rPr>
          <w:sz w:val="20"/>
          <w:szCs w:val="20"/>
        </w:rPr>
        <w:t xml:space="preserve"> </w:t>
      </w:r>
      <w:proofErr w:type="spellStart"/>
      <w:r w:rsidRPr="008E244C">
        <w:rPr>
          <w:sz w:val="20"/>
          <w:szCs w:val="20"/>
        </w:rPr>
        <w:t>objetos</w:t>
      </w:r>
      <w:proofErr w:type="spellEnd"/>
      <w:r w:rsidRPr="008E244C">
        <w:rPr>
          <w:sz w:val="20"/>
          <w:szCs w:val="20"/>
        </w:rPr>
        <w:t xml:space="preserve"> de </w:t>
      </w:r>
      <w:proofErr w:type="spellStart"/>
      <w:r w:rsidRPr="008E244C">
        <w:rPr>
          <w:sz w:val="20"/>
          <w:szCs w:val="20"/>
        </w:rPr>
        <w:t>estimação</w:t>
      </w:r>
      <w:proofErr w:type="spellEnd"/>
      <w:r w:rsidRPr="008E244C">
        <w:rPr>
          <w:sz w:val="20"/>
          <w:szCs w:val="20"/>
        </w:rPr>
        <w:t xml:space="preserve">, a </w:t>
      </w:r>
      <w:proofErr w:type="spellStart"/>
      <w:r w:rsidRPr="008E244C">
        <w:rPr>
          <w:sz w:val="20"/>
          <w:szCs w:val="20"/>
        </w:rPr>
        <w:t>humilha</w:t>
      </w:r>
      <w:proofErr w:type="spellEnd"/>
      <w:r w:rsidRPr="008E244C">
        <w:rPr>
          <w:sz w:val="20"/>
          <w:szCs w:val="20"/>
        </w:rPr>
        <w:t xml:space="preserve"> </w:t>
      </w:r>
      <w:proofErr w:type="spellStart"/>
      <w:r w:rsidRPr="008E244C">
        <w:rPr>
          <w:sz w:val="20"/>
          <w:szCs w:val="20"/>
        </w:rPr>
        <w:t>diante</w:t>
      </w:r>
      <w:proofErr w:type="spellEnd"/>
      <w:r w:rsidRPr="008E244C">
        <w:rPr>
          <w:sz w:val="20"/>
          <w:szCs w:val="20"/>
        </w:rPr>
        <w:t xml:space="preserve"> dos </w:t>
      </w:r>
      <w:proofErr w:type="spellStart"/>
      <w:r w:rsidRPr="008E244C">
        <w:rPr>
          <w:sz w:val="20"/>
          <w:szCs w:val="20"/>
        </w:rPr>
        <w:t>filhos</w:t>
      </w:r>
      <w:proofErr w:type="spellEnd"/>
      <w:r w:rsidRPr="008E244C">
        <w:rPr>
          <w:sz w:val="20"/>
          <w:szCs w:val="20"/>
        </w:rPr>
        <w:t xml:space="preserve">. </w:t>
      </w:r>
      <w:proofErr w:type="spellStart"/>
      <w:r w:rsidRPr="008E244C">
        <w:rPr>
          <w:sz w:val="20"/>
          <w:szCs w:val="20"/>
        </w:rPr>
        <w:t>Sabe</w:t>
      </w:r>
      <w:proofErr w:type="spellEnd"/>
      <w:r w:rsidRPr="008E244C">
        <w:rPr>
          <w:sz w:val="20"/>
          <w:szCs w:val="20"/>
        </w:rPr>
        <w:t xml:space="preserve"> que </w:t>
      </w:r>
      <w:proofErr w:type="spellStart"/>
      <w:r w:rsidRPr="008E244C">
        <w:rPr>
          <w:sz w:val="20"/>
          <w:szCs w:val="20"/>
        </w:rPr>
        <w:t>estes</w:t>
      </w:r>
      <w:proofErr w:type="spellEnd"/>
      <w:r w:rsidRPr="008E244C">
        <w:rPr>
          <w:sz w:val="20"/>
          <w:szCs w:val="20"/>
        </w:rPr>
        <w:t xml:space="preserve"> </w:t>
      </w:r>
      <w:proofErr w:type="spellStart"/>
      <w:r w:rsidRPr="008E244C">
        <w:rPr>
          <w:sz w:val="20"/>
          <w:szCs w:val="20"/>
        </w:rPr>
        <w:t>são</w:t>
      </w:r>
      <w:proofErr w:type="spellEnd"/>
      <w:r w:rsidRPr="008E244C">
        <w:rPr>
          <w:sz w:val="20"/>
          <w:szCs w:val="20"/>
        </w:rPr>
        <w:t xml:space="preserve"> </w:t>
      </w:r>
      <w:proofErr w:type="spellStart"/>
      <w:r w:rsidRPr="008E244C">
        <w:rPr>
          <w:sz w:val="20"/>
          <w:szCs w:val="20"/>
        </w:rPr>
        <w:t>os</w:t>
      </w:r>
      <w:proofErr w:type="spellEnd"/>
      <w:r w:rsidRPr="008E244C">
        <w:rPr>
          <w:sz w:val="20"/>
          <w:szCs w:val="20"/>
        </w:rPr>
        <w:t xml:space="preserve"> </w:t>
      </w:r>
      <w:proofErr w:type="spellStart"/>
      <w:r w:rsidRPr="008E244C">
        <w:rPr>
          <w:sz w:val="20"/>
          <w:szCs w:val="20"/>
        </w:rPr>
        <w:t>seus</w:t>
      </w:r>
      <w:proofErr w:type="spellEnd"/>
      <w:r w:rsidRPr="008E244C">
        <w:rPr>
          <w:sz w:val="20"/>
          <w:szCs w:val="20"/>
        </w:rPr>
        <w:t xml:space="preserve"> </w:t>
      </w:r>
      <w:proofErr w:type="spellStart"/>
      <w:r w:rsidRPr="008E244C">
        <w:rPr>
          <w:sz w:val="20"/>
          <w:szCs w:val="20"/>
        </w:rPr>
        <w:t>pontos</w:t>
      </w:r>
      <w:proofErr w:type="spellEnd"/>
      <w:r w:rsidRPr="008E244C">
        <w:rPr>
          <w:sz w:val="20"/>
          <w:szCs w:val="20"/>
        </w:rPr>
        <w:t xml:space="preserve"> </w:t>
      </w:r>
      <w:proofErr w:type="spellStart"/>
      <w:r w:rsidRPr="008E244C">
        <w:rPr>
          <w:sz w:val="20"/>
          <w:szCs w:val="20"/>
        </w:rPr>
        <w:t>fracos</w:t>
      </w:r>
      <w:proofErr w:type="spellEnd"/>
      <w:r w:rsidRPr="008E244C">
        <w:rPr>
          <w:sz w:val="20"/>
          <w:szCs w:val="20"/>
        </w:rPr>
        <w:t xml:space="preserve"> e </w:t>
      </w:r>
      <w:proofErr w:type="spellStart"/>
      <w:r w:rsidRPr="008E244C">
        <w:rPr>
          <w:sz w:val="20"/>
          <w:szCs w:val="20"/>
        </w:rPr>
        <w:t>os</w:t>
      </w:r>
      <w:proofErr w:type="spellEnd"/>
      <w:r w:rsidRPr="008E244C">
        <w:rPr>
          <w:sz w:val="20"/>
          <w:szCs w:val="20"/>
        </w:rPr>
        <w:t xml:space="preserve"> </w:t>
      </w:r>
      <w:proofErr w:type="spellStart"/>
      <w:r w:rsidRPr="008E244C">
        <w:rPr>
          <w:sz w:val="20"/>
          <w:szCs w:val="20"/>
        </w:rPr>
        <w:t>usa</w:t>
      </w:r>
      <w:proofErr w:type="spellEnd"/>
      <w:r w:rsidRPr="008E244C">
        <w:rPr>
          <w:sz w:val="20"/>
          <w:szCs w:val="20"/>
        </w:rPr>
        <w:t xml:space="preserve"> </w:t>
      </w:r>
      <w:proofErr w:type="spellStart"/>
      <w:r w:rsidRPr="008E244C">
        <w:rPr>
          <w:sz w:val="20"/>
          <w:szCs w:val="20"/>
        </w:rPr>
        <w:t>como</w:t>
      </w:r>
      <w:proofErr w:type="spellEnd"/>
      <w:r w:rsidRPr="008E244C">
        <w:rPr>
          <w:sz w:val="20"/>
          <w:szCs w:val="20"/>
        </w:rPr>
        <w:t xml:space="preserve"> </w:t>
      </w:r>
      <w:proofErr w:type="spellStart"/>
      <w:r w:rsidRPr="008E244C">
        <w:rPr>
          <w:sz w:val="20"/>
          <w:szCs w:val="20"/>
        </w:rPr>
        <w:t>massa</w:t>
      </w:r>
      <w:proofErr w:type="spellEnd"/>
      <w:r w:rsidRPr="008E244C">
        <w:rPr>
          <w:sz w:val="20"/>
          <w:szCs w:val="20"/>
        </w:rPr>
        <w:t xml:space="preserve"> de </w:t>
      </w:r>
      <w:proofErr w:type="spellStart"/>
      <w:r>
        <w:rPr>
          <w:sz w:val="20"/>
          <w:szCs w:val="20"/>
        </w:rPr>
        <w:t>manobra</w:t>
      </w:r>
      <w:proofErr w:type="spellEnd"/>
      <w:r>
        <w:rPr>
          <w:sz w:val="20"/>
          <w:szCs w:val="20"/>
        </w:rPr>
        <w:t xml:space="preserve">, </w:t>
      </w:r>
      <w:proofErr w:type="spellStart"/>
      <w:r>
        <w:rPr>
          <w:sz w:val="20"/>
          <w:szCs w:val="20"/>
        </w:rPr>
        <w:t>ameaçando</w:t>
      </w:r>
      <w:proofErr w:type="spellEnd"/>
      <w:r>
        <w:rPr>
          <w:sz w:val="20"/>
          <w:szCs w:val="20"/>
        </w:rPr>
        <w:t xml:space="preserve"> </w:t>
      </w:r>
      <w:proofErr w:type="spellStart"/>
      <w:r>
        <w:rPr>
          <w:sz w:val="20"/>
          <w:szCs w:val="20"/>
        </w:rPr>
        <w:t>maltratá</w:t>
      </w:r>
      <w:proofErr w:type="spellEnd"/>
      <w:r>
        <w:rPr>
          <w:sz w:val="20"/>
          <w:szCs w:val="20"/>
        </w:rPr>
        <w:t>-los</w:t>
      </w:r>
      <w:r w:rsidRPr="008E244C">
        <w:rPr>
          <w:sz w:val="20"/>
          <w:szCs w:val="20"/>
        </w:rPr>
        <w:t xml:space="preserve"> (DIAS, 2007, p. 18).</w:t>
      </w:r>
    </w:p>
    <w:p w14:paraId="014891CF" w14:textId="77777777" w:rsidR="0079790A" w:rsidRPr="008E244C" w:rsidRDefault="0079790A" w:rsidP="0079790A">
      <w:pPr>
        <w:spacing w:line="240" w:lineRule="auto"/>
        <w:ind w:left="2268"/>
        <w:rPr>
          <w:sz w:val="20"/>
          <w:szCs w:val="20"/>
        </w:rPr>
      </w:pPr>
    </w:p>
    <w:p w14:paraId="580E75C9" w14:textId="77777777" w:rsidR="0079790A" w:rsidRPr="00AE00C8" w:rsidRDefault="0079790A" w:rsidP="0079790A">
      <w:r w:rsidRPr="00AE00C8">
        <w:t xml:space="preserve">É </w:t>
      </w:r>
      <w:proofErr w:type="spellStart"/>
      <w:r w:rsidRPr="00AE00C8">
        <w:t>notório</w:t>
      </w:r>
      <w:proofErr w:type="spellEnd"/>
      <w:r w:rsidRPr="00AE00C8">
        <w:t xml:space="preserve"> que as </w:t>
      </w:r>
      <w:proofErr w:type="spellStart"/>
      <w:r w:rsidRPr="00AE00C8">
        <w:t>consequências</w:t>
      </w:r>
      <w:proofErr w:type="spellEnd"/>
      <w:r w:rsidRPr="00AE00C8">
        <w:t xml:space="preserve"> da </w:t>
      </w:r>
      <w:proofErr w:type="spellStart"/>
      <w:r w:rsidRPr="00AE00C8">
        <w:t>violência</w:t>
      </w:r>
      <w:proofErr w:type="spellEnd"/>
      <w:r>
        <w:t xml:space="preserve"> </w:t>
      </w:r>
      <w:proofErr w:type="spellStart"/>
      <w:r w:rsidRPr="00AE00C8">
        <w:t>são</w:t>
      </w:r>
      <w:proofErr w:type="spellEnd"/>
      <w:r w:rsidRPr="00AE00C8">
        <w:t xml:space="preserve"> </w:t>
      </w:r>
      <w:proofErr w:type="spellStart"/>
      <w:r w:rsidRPr="00AE00C8">
        <w:t>danosas</w:t>
      </w:r>
      <w:proofErr w:type="spellEnd"/>
      <w:r w:rsidRPr="00AE00C8">
        <w:t xml:space="preserve">, de forma </w:t>
      </w:r>
      <w:proofErr w:type="spellStart"/>
      <w:r w:rsidRPr="00AE00C8">
        <w:t>geral</w:t>
      </w:r>
      <w:proofErr w:type="spellEnd"/>
      <w:r w:rsidRPr="00AE00C8">
        <w:t xml:space="preserve">, à </w:t>
      </w:r>
      <w:proofErr w:type="spellStart"/>
      <w:r w:rsidRPr="00AE00C8">
        <w:t>saúde</w:t>
      </w:r>
      <w:proofErr w:type="spellEnd"/>
      <w:r w:rsidRPr="00AE00C8">
        <w:t xml:space="preserve"> da </w:t>
      </w:r>
      <w:proofErr w:type="spellStart"/>
      <w:r w:rsidRPr="00AE00C8">
        <w:t>mulher</w:t>
      </w:r>
      <w:proofErr w:type="spellEnd"/>
      <w:r w:rsidRPr="00AE00C8">
        <w:t xml:space="preserve"> que é </w:t>
      </w:r>
      <w:proofErr w:type="spellStart"/>
      <w:r w:rsidRPr="00AE00C8">
        <w:t>vítima</w:t>
      </w:r>
      <w:proofErr w:type="spellEnd"/>
      <w:r w:rsidRPr="00AE00C8">
        <w:t xml:space="preserve"> de </w:t>
      </w:r>
      <w:proofErr w:type="spellStart"/>
      <w:r w:rsidRPr="00AE00C8">
        <w:t>violência</w:t>
      </w:r>
      <w:proofErr w:type="spellEnd"/>
      <w:r w:rsidRPr="00AE00C8">
        <w:t xml:space="preserve"> </w:t>
      </w:r>
      <w:proofErr w:type="spellStart"/>
      <w:r w:rsidRPr="00AE00C8">
        <w:t>doméstica</w:t>
      </w:r>
      <w:proofErr w:type="spellEnd"/>
      <w:r w:rsidRPr="00AE00C8">
        <w:t xml:space="preserve">. Segundo Ribeiro e Coutinho (2011), a </w:t>
      </w:r>
      <w:proofErr w:type="spellStart"/>
      <w:r w:rsidRPr="00AE00C8">
        <w:t>vivência</w:t>
      </w:r>
      <w:proofErr w:type="spellEnd"/>
      <w:r w:rsidRPr="00AE00C8">
        <w:t xml:space="preserve"> da </w:t>
      </w:r>
      <w:proofErr w:type="spellStart"/>
      <w:r w:rsidRPr="00AE00C8">
        <w:t>violência</w:t>
      </w:r>
      <w:proofErr w:type="spellEnd"/>
      <w:r w:rsidRPr="00AE00C8">
        <w:t xml:space="preserve"> </w:t>
      </w:r>
      <w:proofErr w:type="spellStart"/>
      <w:r w:rsidRPr="00AE00C8">
        <w:t>doméstica</w:t>
      </w:r>
      <w:proofErr w:type="spellEnd"/>
      <w:r w:rsidRPr="00AE00C8">
        <w:t xml:space="preserve"> </w:t>
      </w:r>
      <w:proofErr w:type="spellStart"/>
      <w:r w:rsidRPr="00AE00C8">
        <w:t>minimiza</w:t>
      </w:r>
      <w:proofErr w:type="spellEnd"/>
      <w:r w:rsidRPr="00AE00C8">
        <w:t xml:space="preserve"> </w:t>
      </w:r>
      <w:proofErr w:type="spellStart"/>
      <w:r w:rsidRPr="00AE00C8">
        <w:t>drasticamente</w:t>
      </w:r>
      <w:proofErr w:type="spellEnd"/>
      <w:r w:rsidRPr="00AE00C8">
        <w:t xml:space="preserve"> a </w:t>
      </w:r>
      <w:proofErr w:type="spellStart"/>
      <w:r w:rsidRPr="00AE00C8">
        <w:t>qualidade</w:t>
      </w:r>
      <w:proofErr w:type="spellEnd"/>
      <w:r w:rsidRPr="00AE00C8">
        <w:t xml:space="preserve"> de </w:t>
      </w:r>
      <w:proofErr w:type="spellStart"/>
      <w:r w:rsidRPr="00AE00C8">
        <w:t>vida</w:t>
      </w:r>
      <w:proofErr w:type="spellEnd"/>
      <w:r w:rsidRPr="00AE00C8">
        <w:t xml:space="preserve"> dessas </w:t>
      </w:r>
      <w:proofErr w:type="spellStart"/>
      <w:r w:rsidRPr="00AE00C8">
        <w:t>mulheres</w:t>
      </w:r>
      <w:proofErr w:type="spellEnd"/>
      <w:r w:rsidRPr="00AE00C8">
        <w:t xml:space="preserve">, </w:t>
      </w:r>
      <w:proofErr w:type="spellStart"/>
      <w:r w:rsidRPr="00AE00C8">
        <w:t>afetando</w:t>
      </w:r>
      <w:proofErr w:type="spellEnd"/>
      <w:r w:rsidRPr="00AE00C8">
        <w:t xml:space="preserve"> </w:t>
      </w:r>
      <w:proofErr w:type="spellStart"/>
      <w:r w:rsidRPr="00AE00C8">
        <w:t>negativamente</w:t>
      </w:r>
      <w:proofErr w:type="spellEnd"/>
      <w:r w:rsidRPr="00AE00C8">
        <w:t xml:space="preserve"> </w:t>
      </w:r>
      <w:proofErr w:type="spellStart"/>
      <w:r w:rsidRPr="00AE00C8">
        <w:t>sua</w:t>
      </w:r>
      <w:proofErr w:type="spellEnd"/>
      <w:r w:rsidRPr="00AE00C8">
        <w:t xml:space="preserve"> </w:t>
      </w:r>
      <w:proofErr w:type="spellStart"/>
      <w:r w:rsidRPr="00AE00C8">
        <w:t>saúde</w:t>
      </w:r>
      <w:proofErr w:type="spellEnd"/>
      <w:r w:rsidRPr="00AE00C8">
        <w:t xml:space="preserve"> </w:t>
      </w:r>
      <w:proofErr w:type="spellStart"/>
      <w:r w:rsidRPr="00AE00C8">
        <w:t>física</w:t>
      </w:r>
      <w:proofErr w:type="spellEnd"/>
      <w:r w:rsidRPr="00AE00C8">
        <w:t xml:space="preserve">, </w:t>
      </w:r>
      <w:proofErr w:type="spellStart"/>
      <w:r w:rsidRPr="00AE00C8">
        <w:t>psicológica</w:t>
      </w:r>
      <w:proofErr w:type="spellEnd"/>
      <w:r w:rsidRPr="00AE00C8">
        <w:t xml:space="preserve"> e </w:t>
      </w:r>
      <w:proofErr w:type="spellStart"/>
      <w:r w:rsidRPr="00AE00C8">
        <w:t>principalmente</w:t>
      </w:r>
      <w:proofErr w:type="spellEnd"/>
      <w:r w:rsidRPr="00AE00C8">
        <w:t xml:space="preserve"> a social, </w:t>
      </w:r>
      <w:proofErr w:type="spellStart"/>
      <w:r w:rsidRPr="00AE00C8">
        <w:t>fazendo</w:t>
      </w:r>
      <w:proofErr w:type="spellEnd"/>
      <w:r w:rsidRPr="00AE00C8">
        <w:t xml:space="preserve"> com que as </w:t>
      </w:r>
      <w:proofErr w:type="spellStart"/>
      <w:r w:rsidRPr="00AE00C8">
        <w:t>vítimas</w:t>
      </w:r>
      <w:proofErr w:type="spellEnd"/>
      <w:r w:rsidRPr="00AE00C8">
        <w:t xml:space="preserve"> se </w:t>
      </w:r>
      <w:proofErr w:type="spellStart"/>
      <w:r w:rsidRPr="00AE00C8">
        <w:t>tornem</w:t>
      </w:r>
      <w:proofErr w:type="spellEnd"/>
      <w:r w:rsidRPr="00AE00C8">
        <w:t xml:space="preserve"> </w:t>
      </w:r>
      <w:proofErr w:type="spellStart"/>
      <w:r w:rsidRPr="00AE00C8">
        <w:t>cada</w:t>
      </w:r>
      <w:proofErr w:type="spellEnd"/>
      <w:r w:rsidRPr="00AE00C8">
        <w:t xml:space="preserve"> </w:t>
      </w:r>
      <w:proofErr w:type="spellStart"/>
      <w:r w:rsidRPr="00AE00C8">
        <w:t>vez</w:t>
      </w:r>
      <w:proofErr w:type="spellEnd"/>
      <w:r w:rsidRPr="00AE00C8">
        <w:t xml:space="preserve"> </w:t>
      </w:r>
      <w:proofErr w:type="spellStart"/>
      <w:r w:rsidRPr="00AE00C8">
        <w:t>mais</w:t>
      </w:r>
      <w:proofErr w:type="spellEnd"/>
      <w:r w:rsidRPr="00AE00C8">
        <w:t xml:space="preserve"> </w:t>
      </w:r>
      <w:proofErr w:type="spellStart"/>
      <w:r w:rsidRPr="00AE00C8">
        <w:t>antissociais</w:t>
      </w:r>
      <w:proofErr w:type="spellEnd"/>
      <w:r w:rsidRPr="00AE00C8">
        <w:t xml:space="preserve">, e </w:t>
      </w:r>
      <w:proofErr w:type="spellStart"/>
      <w:r w:rsidRPr="00AE00C8">
        <w:t>perderem</w:t>
      </w:r>
      <w:proofErr w:type="spellEnd"/>
      <w:r w:rsidRPr="00AE00C8">
        <w:t xml:space="preserve"> </w:t>
      </w:r>
      <w:proofErr w:type="spellStart"/>
      <w:r w:rsidRPr="00AE00C8">
        <w:t>gradativamente</w:t>
      </w:r>
      <w:proofErr w:type="spellEnd"/>
      <w:r w:rsidRPr="00AE00C8">
        <w:t xml:space="preserve"> </w:t>
      </w:r>
      <w:proofErr w:type="spellStart"/>
      <w:r w:rsidRPr="00AE00C8">
        <w:t>sua</w:t>
      </w:r>
      <w:proofErr w:type="spellEnd"/>
      <w:r w:rsidRPr="00AE00C8">
        <w:t xml:space="preserve"> rede de </w:t>
      </w:r>
      <w:proofErr w:type="spellStart"/>
      <w:r w:rsidRPr="00AE00C8">
        <w:t>apoio</w:t>
      </w:r>
      <w:proofErr w:type="spellEnd"/>
      <w:r w:rsidRPr="00AE00C8">
        <w:t xml:space="preserve">, </w:t>
      </w:r>
      <w:proofErr w:type="spellStart"/>
      <w:r w:rsidRPr="00AE00C8">
        <w:t>tornando</w:t>
      </w:r>
      <w:proofErr w:type="spellEnd"/>
      <w:r w:rsidRPr="00AE00C8">
        <w:t xml:space="preserve">-se </w:t>
      </w:r>
      <w:proofErr w:type="spellStart"/>
      <w:r w:rsidRPr="00AE00C8">
        <w:t>vulneráveis</w:t>
      </w:r>
      <w:proofErr w:type="spellEnd"/>
      <w:r w:rsidRPr="00AE00C8">
        <w:t xml:space="preserve"> e com </w:t>
      </w:r>
      <w:proofErr w:type="spellStart"/>
      <w:r w:rsidRPr="00AE00C8">
        <w:t>poucas</w:t>
      </w:r>
      <w:proofErr w:type="spellEnd"/>
      <w:r w:rsidRPr="00AE00C8">
        <w:t xml:space="preserve"> </w:t>
      </w:r>
      <w:proofErr w:type="spellStart"/>
      <w:r w:rsidRPr="00AE00C8">
        <w:t>estratégias</w:t>
      </w:r>
      <w:proofErr w:type="spellEnd"/>
      <w:r w:rsidRPr="00AE00C8">
        <w:t xml:space="preserve"> de </w:t>
      </w:r>
      <w:proofErr w:type="spellStart"/>
      <w:r w:rsidRPr="00AE00C8">
        <w:t>enfrentamento</w:t>
      </w:r>
      <w:proofErr w:type="spellEnd"/>
      <w:r w:rsidRPr="00AE00C8">
        <w:t xml:space="preserve">, </w:t>
      </w:r>
      <w:proofErr w:type="spellStart"/>
      <w:r w:rsidRPr="00AE00C8">
        <w:t>sendo</w:t>
      </w:r>
      <w:proofErr w:type="spellEnd"/>
      <w:r w:rsidRPr="00AE00C8">
        <w:t xml:space="preserve"> </w:t>
      </w:r>
      <w:proofErr w:type="spellStart"/>
      <w:r w:rsidRPr="00AE00C8">
        <w:t>cada</w:t>
      </w:r>
      <w:proofErr w:type="spellEnd"/>
      <w:r w:rsidRPr="00AE00C8">
        <w:t xml:space="preserve"> </w:t>
      </w:r>
      <w:proofErr w:type="spellStart"/>
      <w:r w:rsidRPr="00AE00C8">
        <w:t>vez</w:t>
      </w:r>
      <w:proofErr w:type="spellEnd"/>
      <w:r w:rsidRPr="00AE00C8">
        <w:t xml:space="preserve"> </w:t>
      </w:r>
      <w:proofErr w:type="spellStart"/>
      <w:r w:rsidRPr="00AE00C8">
        <w:t>mais</w:t>
      </w:r>
      <w:proofErr w:type="spellEnd"/>
      <w:r w:rsidRPr="00AE00C8">
        <w:t xml:space="preserve"> </w:t>
      </w:r>
      <w:proofErr w:type="spellStart"/>
      <w:r w:rsidRPr="00AE00C8">
        <w:t>difícil</w:t>
      </w:r>
      <w:proofErr w:type="spellEnd"/>
      <w:r w:rsidRPr="00AE00C8">
        <w:t xml:space="preserve"> romper </w:t>
      </w:r>
      <w:proofErr w:type="spellStart"/>
      <w:r w:rsidRPr="00AE00C8">
        <w:t>este</w:t>
      </w:r>
      <w:proofErr w:type="spellEnd"/>
      <w:r w:rsidRPr="00AE00C8">
        <w:t xml:space="preserve"> </w:t>
      </w:r>
      <w:proofErr w:type="spellStart"/>
      <w:r w:rsidRPr="00AE00C8">
        <w:t>ciclo</w:t>
      </w:r>
      <w:proofErr w:type="spellEnd"/>
      <w:r w:rsidRPr="00AE00C8">
        <w:t xml:space="preserve"> </w:t>
      </w:r>
      <w:proofErr w:type="spellStart"/>
      <w:r w:rsidRPr="00AE00C8">
        <w:t>vicioso</w:t>
      </w:r>
      <w:proofErr w:type="spellEnd"/>
      <w:r w:rsidRPr="00AE00C8">
        <w:t>.</w:t>
      </w:r>
    </w:p>
    <w:p w14:paraId="3DC973B7" w14:textId="77777777" w:rsidR="0079790A" w:rsidRPr="00AE00C8" w:rsidRDefault="0079790A" w:rsidP="0079790A">
      <w:r w:rsidRPr="00AE00C8">
        <w:t xml:space="preserve">A </w:t>
      </w:r>
      <w:proofErr w:type="spellStart"/>
      <w:r w:rsidRPr="00AE00C8">
        <w:t>Organização</w:t>
      </w:r>
      <w:proofErr w:type="spellEnd"/>
      <w:r w:rsidRPr="00AE00C8">
        <w:t xml:space="preserve"> Mundial de </w:t>
      </w:r>
      <w:proofErr w:type="spellStart"/>
      <w:r w:rsidRPr="00AE00C8">
        <w:t>Saúde</w:t>
      </w:r>
      <w:proofErr w:type="spellEnd"/>
      <w:r w:rsidRPr="00AE00C8">
        <w:t xml:space="preserve"> </w:t>
      </w:r>
      <w:proofErr w:type="spellStart"/>
      <w:r w:rsidRPr="00AE00C8">
        <w:t>identifica</w:t>
      </w:r>
      <w:proofErr w:type="spellEnd"/>
      <w:r w:rsidRPr="00AE00C8">
        <w:t xml:space="preserve"> a </w:t>
      </w:r>
      <w:proofErr w:type="spellStart"/>
      <w:r w:rsidRPr="00AE00C8">
        <w:t>violência</w:t>
      </w:r>
      <w:proofErr w:type="spellEnd"/>
      <w:r w:rsidRPr="00AE00C8">
        <w:t xml:space="preserve"> </w:t>
      </w:r>
      <w:proofErr w:type="spellStart"/>
      <w:r w:rsidRPr="00AE00C8">
        <w:t>doméstica</w:t>
      </w:r>
      <w:proofErr w:type="spellEnd"/>
      <w:r w:rsidRPr="00AE00C8">
        <w:t xml:space="preserve"> contra a </w:t>
      </w:r>
      <w:proofErr w:type="spellStart"/>
      <w:r w:rsidRPr="00AE00C8">
        <w:t>mulher</w:t>
      </w:r>
      <w:proofErr w:type="spellEnd"/>
      <w:r w:rsidRPr="00AE00C8">
        <w:t xml:space="preserve"> </w:t>
      </w:r>
      <w:proofErr w:type="spellStart"/>
      <w:r w:rsidRPr="00AE00C8">
        <w:t>como</w:t>
      </w:r>
      <w:proofErr w:type="spellEnd"/>
      <w:r w:rsidRPr="00AE00C8">
        <w:t xml:space="preserve"> </w:t>
      </w:r>
      <w:proofErr w:type="spellStart"/>
      <w:r w:rsidRPr="00AE00C8">
        <w:t>uma</w:t>
      </w:r>
      <w:proofErr w:type="spellEnd"/>
      <w:r w:rsidRPr="00AE00C8">
        <w:t xml:space="preserve"> </w:t>
      </w:r>
      <w:proofErr w:type="spellStart"/>
      <w:r w:rsidRPr="00AE00C8">
        <w:t>questão</w:t>
      </w:r>
      <w:proofErr w:type="spellEnd"/>
      <w:r w:rsidRPr="00AE00C8">
        <w:t xml:space="preserve"> de </w:t>
      </w:r>
      <w:proofErr w:type="spellStart"/>
      <w:r w:rsidRPr="00AE00C8">
        <w:t>saúde</w:t>
      </w:r>
      <w:proofErr w:type="spellEnd"/>
      <w:r w:rsidRPr="00AE00C8">
        <w:t xml:space="preserve"> </w:t>
      </w:r>
      <w:proofErr w:type="spellStart"/>
      <w:r w:rsidRPr="00AE00C8">
        <w:t>pública</w:t>
      </w:r>
      <w:proofErr w:type="spellEnd"/>
      <w:r w:rsidRPr="00AE00C8">
        <w:t xml:space="preserve">, que </w:t>
      </w:r>
      <w:proofErr w:type="spellStart"/>
      <w:r w:rsidRPr="00AE00C8">
        <w:t>afeta</w:t>
      </w:r>
      <w:proofErr w:type="spellEnd"/>
      <w:r w:rsidRPr="00AE00C8">
        <w:t xml:space="preserve"> </w:t>
      </w:r>
      <w:proofErr w:type="spellStart"/>
      <w:r w:rsidRPr="00AE00C8">
        <w:t>negativamente</w:t>
      </w:r>
      <w:proofErr w:type="spellEnd"/>
      <w:r w:rsidRPr="00AE00C8">
        <w:t xml:space="preserve"> a </w:t>
      </w:r>
      <w:proofErr w:type="spellStart"/>
      <w:r w:rsidRPr="00AE00C8">
        <w:t>integridade</w:t>
      </w:r>
      <w:proofErr w:type="spellEnd"/>
      <w:r w:rsidRPr="00AE00C8">
        <w:t xml:space="preserve"> </w:t>
      </w:r>
      <w:proofErr w:type="spellStart"/>
      <w:r w:rsidRPr="00AE00C8">
        <w:t>física</w:t>
      </w:r>
      <w:proofErr w:type="spellEnd"/>
      <w:r w:rsidRPr="00AE00C8">
        <w:t xml:space="preserve"> e </w:t>
      </w:r>
      <w:proofErr w:type="spellStart"/>
      <w:r w:rsidRPr="00AE00C8">
        <w:t>emocional</w:t>
      </w:r>
      <w:proofErr w:type="spellEnd"/>
      <w:r w:rsidRPr="00AE00C8">
        <w:t xml:space="preserve"> da </w:t>
      </w:r>
      <w:proofErr w:type="spellStart"/>
      <w:r w:rsidRPr="00AE00C8">
        <w:t>vítima</w:t>
      </w:r>
      <w:proofErr w:type="spellEnd"/>
      <w:r w:rsidRPr="00AE00C8">
        <w:t xml:space="preserve">, </w:t>
      </w:r>
      <w:proofErr w:type="spellStart"/>
      <w:r w:rsidRPr="00AE00C8">
        <w:t>seu</w:t>
      </w:r>
      <w:proofErr w:type="spellEnd"/>
      <w:r w:rsidRPr="00AE00C8">
        <w:t xml:space="preserve"> </w:t>
      </w:r>
      <w:proofErr w:type="spellStart"/>
      <w:r w:rsidRPr="00AE00C8">
        <w:t>senso</w:t>
      </w:r>
      <w:proofErr w:type="spellEnd"/>
      <w:r w:rsidRPr="00AE00C8">
        <w:t xml:space="preserve"> de </w:t>
      </w:r>
      <w:proofErr w:type="spellStart"/>
      <w:r w:rsidRPr="00AE00C8">
        <w:t>segurança</w:t>
      </w:r>
      <w:proofErr w:type="spellEnd"/>
      <w:r w:rsidRPr="00AE00C8">
        <w:t xml:space="preserve">, </w:t>
      </w:r>
      <w:proofErr w:type="spellStart"/>
      <w:r w:rsidRPr="00AE00C8">
        <w:t>configurada</w:t>
      </w:r>
      <w:proofErr w:type="spellEnd"/>
      <w:r w:rsidRPr="00AE00C8">
        <w:t xml:space="preserve"> pela </w:t>
      </w:r>
      <w:proofErr w:type="spellStart"/>
      <w:r w:rsidRPr="00AE00C8">
        <w:t>frequência</w:t>
      </w:r>
      <w:proofErr w:type="spellEnd"/>
      <w:r w:rsidRPr="00AE00C8">
        <w:t xml:space="preserve"> </w:t>
      </w:r>
      <w:proofErr w:type="spellStart"/>
      <w:r w:rsidRPr="00AE00C8">
        <w:t>aos</w:t>
      </w:r>
      <w:proofErr w:type="spellEnd"/>
      <w:r w:rsidRPr="00AE00C8">
        <w:t xml:space="preserve"> </w:t>
      </w:r>
      <w:proofErr w:type="spellStart"/>
      <w:r w:rsidRPr="00AE00C8">
        <w:t>serviços</w:t>
      </w:r>
      <w:proofErr w:type="spellEnd"/>
      <w:r w:rsidRPr="00AE00C8">
        <w:t xml:space="preserve"> de </w:t>
      </w:r>
      <w:proofErr w:type="spellStart"/>
      <w:r w:rsidRPr="00AE00C8">
        <w:t>saúde</w:t>
      </w:r>
      <w:proofErr w:type="spellEnd"/>
      <w:r w:rsidRPr="00AE00C8">
        <w:t xml:space="preserve"> e </w:t>
      </w:r>
      <w:proofErr w:type="spellStart"/>
      <w:r w:rsidRPr="00AE00C8">
        <w:t>em</w:t>
      </w:r>
      <w:proofErr w:type="spellEnd"/>
      <w:r w:rsidRPr="00AE00C8">
        <w:t xml:space="preserve"> </w:t>
      </w:r>
      <w:proofErr w:type="spellStart"/>
      <w:r w:rsidRPr="00AE00C8">
        <w:t>decorrência</w:t>
      </w:r>
      <w:proofErr w:type="spellEnd"/>
      <w:r w:rsidRPr="00AE00C8">
        <w:t xml:space="preserve"> </w:t>
      </w:r>
      <w:proofErr w:type="spellStart"/>
      <w:r w:rsidRPr="00AE00C8">
        <w:t>desse</w:t>
      </w:r>
      <w:proofErr w:type="spellEnd"/>
      <w:r w:rsidRPr="00AE00C8">
        <w:t xml:space="preserve"> </w:t>
      </w:r>
      <w:proofErr w:type="spellStart"/>
      <w:r w:rsidRPr="00AE00C8">
        <w:t>fato</w:t>
      </w:r>
      <w:proofErr w:type="spellEnd"/>
      <w:r w:rsidRPr="00AE00C8">
        <w:t xml:space="preserve"> o </w:t>
      </w:r>
      <w:proofErr w:type="spellStart"/>
      <w:r w:rsidRPr="00AE00C8">
        <w:t>aumento</w:t>
      </w:r>
      <w:proofErr w:type="spellEnd"/>
      <w:r w:rsidRPr="00AE00C8">
        <w:t xml:space="preserve"> com </w:t>
      </w:r>
      <w:proofErr w:type="spellStart"/>
      <w:r w:rsidRPr="00AE00C8">
        <w:t>os</w:t>
      </w:r>
      <w:proofErr w:type="spellEnd"/>
      <w:r w:rsidRPr="00AE00C8">
        <w:t xml:space="preserve"> </w:t>
      </w:r>
      <w:proofErr w:type="spellStart"/>
      <w:r w:rsidRPr="00AE00C8">
        <w:t>gastos</w:t>
      </w:r>
      <w:proofErr w:type="spellEnd"/>
      <w:r w:rsidRPr="00AE00C8">
        <w:t xml:space="preserve"> </w:t>
      </w:r>
      <w:proofErr w:type="spellStart"/>
      <w:r w:rsidRPr="00AE00C8">
        <w:t>neste</w:t>
      </w:r>
      <w:proofErr w:type="spellEnd"/>
      <w:r w:rsidRPr="00AE00C8">
        <w:t xml:space="preserve"> </w:t>
      </w:r>
      <w:proofErr w:type="spellStart"/>
      <w:r w:rsidRPr="00AE00C8">
        <w:t>âmbito</w:t>
      </w:r>
      <w:proofErr w:type="spellEnd"/>
      <w:r w:rsidRPr="00AE00C8">
        <w:t xml:space="preserve"> (GROSSI, 1996).</w:t>
      </w:r>
    </w:p>
    <w:p w14:paraId="746914A9" w14:textId="77777777" w:rsidR="0079790A" w:rsidRPr="00AE00C8" w:rsidRDefault="0079790A" w:rsidP="0079790A">
      <w:r w:rsidRPr="00AE00C8">
        <w:t xml:space="preserve">A </w:t>
      </w:r>
      <w:proofErr w:type="spellStart"/>
      <w:r w:rsidRPr="00AE00C8">
        <w:t>prevenção</w:t>
      </w:r>
      <w:proofErr w:type="spellEnd"/>
      <w:r w:rsidRPr="00AE00C8">
        <w:t xml:space="preserve"> da </w:t>
      </w:r>
      <w:proofErr w:type="spellStart"/>
      <w:r w:rsidRPr="00AE00C8">
        <w:t>violência</w:t>
      </w:r>
      <w:proofErr w:type="spellEnd"/>
      <w:r w:rsidRPr="00AE00C8">
        <w:t xml:space="preserve"> </w:t>
      </w:r>
      <w:proofErr w:type="spellStart"/>
      <w:r w:rsidRPr="00AE00C8">
        <w:t>doméstica</w:t>
      </w:r>
      <w:proofErr w:type="spellEnd"/>
      <w:r w:rsidRPr="00AE00C8">
        <w:t xml:space="preserve"> contra a </w:t>
      </w:r>
      <w:proofErr w:type="spellStart"/>
      <w:r w:rsidRPr="00AE00C8">
        <w:t>mulher</w:t>
      </w:r>
      <w:proofErr w:type="spellEnd"/>
      <w:r w:rsidRPr="00AE00C8">
        <w:t xml:space="preserve"> </w:t>
      </w:r>
      <w:proofErr w:type="spellStart"/>
      <w:r w:rsidRPr="00AE00C8">
        <w:t>necessita</w:t>
      </w:r>
      <w:proofErr w:type="spellEnd"/>
      <w:r w:rsidRPr="00AE00C8">
        <w:t xml:space="preserve"> de </w:t>
      </w:r>
      <w:proofErr w:type="spellStart"/>
      <w:r w:rsidRPr="00AE00C8">
        <w:t>maior</w:t>
      </w:r>
      <w:proofErr w:type="spellEnd"/>
      <w:r>
        <w:t xml:space="preserve"> </w:t>
      </w:r>
      <w:proofErr w:type="spellStart"/>
      <w:r>
        <w:t>amplificação</w:t>
      </w:r>
      <w:proofErr w:type="spellEnd"/>
      <w:r w:rsidRPr="00AE00C8">
        <w:t xml:space="preserve"> de </w:t>
      </w:r>
      <w:proofErr w:type="spellStart"/>
      <w:r w:rsidRPr="00AE00C8">
        <w:t>órgãos</w:t>
      </w:r>
      <w:proofErr w:type="spellEnd"/>
      <w:r w:rsidRPr="00AE00C8">
        <w:t xml:space="preserve"> e </w:t>
      </w:r>
      <w:proofErr w:type="spellStart"/>
      <w:r w:rsidRPr="00AE00C8">
        <w:t>medidas</w:t>
      </w:r>
      <w:proofErr w:type="spellEnd"/>
      <w:r w:rsidRPr="00AE00C8">
        <w:t xml:space="preserve"> de </w:t>
      </w:r>
      <w:proofErr w:type="spellStart"/>
      <w:r w:rsidRPr="00AE00C8">
        <w:t>controle</w:t>
      </w:r>
      <w:proofErr w:type="spellEnd"/>
      <w:r w:rsidRPr="00AE00C8">
        <w:t xml:space="preserve"> que </w:t>
      </w:r>
      <w:proofErr w:type="spellStart"/>
      <w:r w:rsidRPr="00AE00C8">
        <w:t>possam</w:t>
      </w:r>
      <w:proofErr w:type="spellEnd"/>
      <w:r w:rsidRPr="00AE00C8">
        <w:t xml:space="preserve"> ser </w:t>
      </w:r>
      <w:proofErr w:type="spellStart"/>
      <w:r>
        <w:t>verdadeiramente</w:t>
      </w:r>
      <w:proofErr w:type="spellEnd"/>
      <w:r>
        <w:t xml:space="preserve"> </w:t>
      </w:r>
      <w:proofErr w:type="spellStart"/>
      <w:r w:rsidRPr="00AE00C8">
        <w:t>executadas</w:t>
      </w:r>
      <w:proofErr w:type="spellEnd"/>
      <w:r w:rsidRPr="00AE00C8">
        <w:t xml:space="preserve"> </w:t>
      </w:r>
      <w:proofErr w:type="spellStart"/>
      <w:r w:rsidRPr="00AE00C8">
        <w:t>em</w:t>
      </w:r>
      <w:proofErr w:type="spellEnd"/>
      <w:r w:rsidRPr="00AE00C8">
        <w:t xml:space="preserve"> </w:t>
      </w:r>
      <w:proofErr w:type="spellStart"/>
      <w:r w:rsidRPr="00AE00C8">
        <w:t>todos</w:t>
      </w:r>
      <w:proofErr w:type="spellEnd"/>
      <w:r w:rsidRPr="00AE00C8">
        <w:t xml:space="preserve"> </w:t>
      </w:r>
      <w:proofErr w:type="spellStart"/>
      <w:r w:rsidRPr="00AE00C8">
        <w:t>os</w:t>
      </w:r>
      <w:proofErr w:type="spellEnd"/>
      <w:r w:rsidRPr="00AE00C8">
        <w:t xml:space="preserve"> </w:t>
      </w:r>
      <w:proofErr w:type="spellStart"/>
      <w:r w:rsidRPr="00AE00C8">
        <w:t>lugares</w:t>
      </w:r>
      <w:proofErr w:type="spellEnd"/>
      <w:r w:rsidRPr="00AE00C8">
        <w:t xml:space="preserve"> e </w:t>
      </w:r>
      <w:proofErr w:type="spellStart"/>
      <w:r w:rsidRPr="00AE00C8">
        <w:t>regiões</w:t>
      </w:r>
      <w:proofErr w:type="spellEnd"/>
      <w:r w:rsidRPr="00AE00C8">
        <w:t xml:space="preserve"> do </w:t>
      </w:r>
      <w:proofErr w:type="spellStart"/>
      <w:r w:rsidRPr="00AE00C8">
        <w:t>Brasil</w:t>
      </w:r>
      <w:proofErr w:type="spellEnd"/>
      <w:r w:rsidRPr="00AE00C8">
        <w:t xml:space="preserve">. </w:t>
      </w:r>
      <w:r>
        <w:t xml:space="preserve">Essa </w:t>
      </w:r>
      <w:proofErr w:type="spellStart"/>
      <w:r>
        <w:t>violência</w:t>
      </w:r>
      <w:proofErr w:type="spellEnd"/>
      <w:r>
        <w:t xml:space="preserve"> </w:t>
      </w:r>
      <w:proofErr w:type="spellStart"/>
      <w:r>
        <w:t>não</w:t>
      </w:r>
      <w:proofErr w:type="spellEnd"/>
      <w:r>
        <w:t xml:space="preserve"> é </w:t>
      </w:r>
      <w:proofErr w:type="spellStart"/>
      <w:r>
        <w:t>apenas</w:t>
      </w:r>
      <w:proofErr w:type="spellEnd"/>
      <w:r>
        <w:t xml:space="preserve"> </w:t>
      </w:r>
      <w:proofErr w:type="spellStart"/>
      <w:r w:rsidRPr="00AE00C8">
        <w:t>físicas</w:t>
      </w:r>
      <w:proofErr w:type="spellEnd"/>
      <w:r w:rsidRPr="00AE00C8">
        <w:t xml:space="preserve">, mas de </w:t>
      </w:r>
      <w:proofErr w:type="spellStart"/>
      <w:r w:rsidRPr="00AE00C8">
        <w:t>qualquer</w:t>
      </w:r>
      <w:proofErr w:type="spellEnd"/>
      <w:r w:rsidRPr="00AE00C8">
        <w:t xml:space="preserve"> </w:t>
      </w:r>
      <w:proofErr w:type="spellStart"/>
      <w:r w:rsidRPr="00AE00C8">
        <w:t>natureza</w:t>
      </w:r>
      <w:proofErr w:type="spellEnd"/>
      <w:r w:rsidRPr="00AE00C8">
        <w:t xml:space="preserve">, </w:t>
      </w:r>
      <w:proofErr w:type="spellStart"/>
      <w:r>
        <w:t>exigindo</w:t>
      </w:r>
      <w:proofErr w:type="spellEnd"/>
      <w:r>
        <w:t xml:space="preserve"> dessa forma, a </w:t>
      </w:r>
      <w:proofErr w:type="spellStart"/>
      <w:r>
        <w:t>proximidade</w:t>
      </w:r>
      <w:proofErr w:type="spellEnd"/>
      <w:r>
        <w:t xml:space="preserve"> dos </w:t>
      </w:r>
      <w:proofErr w:type="spellStart"/>
      <w:r>
        <w:t>vários</w:t>
      </w:r>
      <w:proofErr w:type="spellEnd"/>
      <w:r>
        <w:t xml:space="preserve"> </w:t>
      </w:r>
      <w:proofErr w:type="spellStart"/>
      <w:r>
        <w:t>ó</w:t>
      </w:r>
      <w:r w:rsidRPr="00AE00C8">
        <w:t>rgãos</w:t>
      </w:r>
      <w:proofErr w:type="spellEnd"/>
      <w:r w:rsidRPr="00AE00C8">
        <w:t xml:space="preserve"> de</w:t>
      </w:r>
      <w:r>
        <w:t xml:space="preserve"> </w:t>
      </w:r>
      <w:proofErr w:type="spellStart"/>
      <w:r>
        <w:t>auxílio</w:t>
      </w:r>
      <w:proofErr w:type="spellEnd"/>
      <w:r w:rsidRPr="00AE00C8">
        <w:t xml:space="preserve"> </w:t>
      </w:r>
      <w:proofErr w:type="spellStart"/>
      <w:r w:rsidRPr="00AE00C8">
        <w:t>como</w:t>
      </w:r>
      <w:proofErr w:type="spellEnd"/>
      <w:r>
        <w:t xml:space="preserve"> é </w:t>
      </w:r>
      <w:proofErr w:type="spellStart"/>
      <w:r>
        <w:t>caso</w:t>
      </w:r>
      <w:proofErr w:type="spellEnd"/>
      <w:r>
        <w:t xml:space="preserve"> de </w:t>
      </w:r>
      <w:proofErr w:type="spellStart"/>
      <w:r>
        <w:t>D</w:t>
      </w:r>
      <w:r w:rsidRPr="00AE00C8">
        <w:t>elegacias</w:t>
      </w:r>
      <w:proofErr w:type="spellEnd"/>
      <w:r w:rsidRPr="00AE00C8">
        <w:t xml:space="preserve"> </w:t>
      </w:r>
      <w:proofErr w:type="spellStart"/>
      <w:r w:rsidRPr="00AE00C8">
        <w:t>especializadas</w:t>
      </w:r>
      <w:proofErr w:type="spellEnd"/>
      <w:r w:rsidRPr="00AE00C8">
        <w:t xml:space="preserve"> e </w:t>
      </w:r>
      <w:proofErr w:type="spellStart"/>
      <w:r w:rsidRPr="00AE00C8">
        <w:t>atendimento</w:t>
      </w:r>
      <w:proofErr w:type="spellEnd"/>
      <w:r w:rsidRPr="00AE00C8">
        <w:t xml:space="preserve"> de </w:t>
      </w:r>
      <w:proofErr w:type="spellStart"/>
      <w:r w:rsidRPr="00AE00C8">
        <w:t>saúde</w:t>
      </w:r>
      <w:proofErr w:type="spellEnd"/>
      <w:r w:rsidRPr="00AE00C8">
        <w:t xml:space="preserve"> por </w:t>
      </w:r>
      <w:proofErr w:type="spellStart"/>
      <w:r>
        <w:t>equipe</w:t>
      </w:r>
      <w:proofErr w:type="spellEnd"/>
      <w:r>
        <w:t xml:space="preserve"> </w:t>
      </w:r>
      <w:proofErr w:type="spellStart"/>
      <w:r>
        <w:t>multifuncional</w:t>
      </w:r>
      <w:proofErr w:type="spellEnd"/>
      <w:r>
        <w:t xml:space="preserve">, que </w:t>
      </w:r>
      <w:proofErr w:type="spellStart"/>
      <w:r>
        <w:t>auxiliarão</w:t>
      </w:r>
      <w:proofErr w:type="spellEnd"/>
      <w:r>
        <w:t xml:space="preserve"> </w:t>
      </w:r>
      <w:proofErr w:type="spellStart"/>
      <w:r>
        <w:t>nas</w:t>
      </w:r>
      <w:proofErr w:type="spellEnd"/>
      <w:r>
        <w:t xml:space="preserve"> </w:t>
      </w:r>
      <w:proofErr w:type="spellStart"/>
      <w:r>
        <w:t>orientações</w:t>
      </w:r>
      <w:proofErr w:type="spellEnd"/>
      <w:r>
        <w:t xml:space="preserve"> das </w:t>
      </w:r>
      <w:proofErr w:type="spellStart"/>
      <w:r>
        <w:t>vítimas</w:t>
      </w:r>
      <w:proofErr w:type="spellEnd"/>
      <w:r>
        <w:t xml:space="preserve">. </w:t>
      </w:r>
    </w:p>
    <w:p w14:paraId="7E4A87C9" w14:textId="77777777" w:rsidR="0079790A" w:rsidRPr="00AE00C8" w:rsidRDefault="0079790A" w:rsidP="0079790A">
      <w:pPr>
        <w:rPr>
          <w:shd w:val="clear" w:color="auto" w:fill="FFFFFF"/>
        </w:rPr>
      </w:pPr>
      <w:r w:rsidRPr="00AE00C8">
        <w:rPr>
          <w:shd w:val="clear" w:color="auto" w:fill="FFFFFF"/>
        </w:rPr>
        <w:t xml:space="preserve">A </w:t>
      </w:r>
      <w:proofErr w:type="spellStart"/>
      <w:r w:rsidRPr="00AE00C8">
        <w:rPr>
          <w:shd w:val="clear" w:color="auto" w:fill="FFFFFF"/>
        </w:rPr>
        <w:t>violência</w:t>
      </w:r>
      <w:proofErr w:type="spellEnd"/>
      <w:r w:rsidRPr="00AE00C8">
        <w:rPr>
          <w:shd w:val="clear" w:color="auto" w:fill="FFFFFF"/>
        </w:rPr>
        <w:t xml:space="preserve"> </w:t>
      </w:r>
      <w:proofErr w:type="spellStart"/>
      <w:r w:rsidRPr="00AE00C8">
        <w:rPr>
          <w:shd w:val="clear" w:color="auto" w:fill="FFFFFF"/>
        </w:rPr>
        <w:t>decorre</w:t>
      </w:r>
      <w:proofErr w:type="spellEnd"/>
      <w:r w:rsidRPr="00AE00C8">
        <w:rPr>
          <w:shd w:val="clear" w:color="auto" w:fill="FFFFFF"/>
        </w:rPr>
        <w:t xml:space="preserve">, </w:t>
      </w:r>
      <w:proofErr w:type="spellStart"/>
      <w:r w:rsidRPr="00AE00C8">
        <w:rPr>
          <w:shd w:val="clear" w:color="auto" w:fill="FFFFFF"/>
        </w:rPr>
        <w:t>principalmente</w:t>
      </w:r>
      <w:proofErr w:type="spellEnd"/>
      <w:r w:rsidRPr="00AE00C8">
        <w:rPr>
          <w:shd w:val="clear" w:color="auto" w:fill="FFFFFF"/>
        </w:rPr>
        <w:t xml:space="preserve">, da </w:t>
      </w:r>
      <w:proofErr w:type="spellStart"/>
      <w:r w:rsidRPr="00AE00C8">
        <w:rPr>
          <w:shd w:val="clear" w:color="auto" w:fill="FFFFFF"/>
        </w:rPr>
        <w:t>diversidade</w:t>
      </w:r>
      <w:proofErr w:type="spellEnd"/>
      <w:r w:rsidRPr="00AE00C8">
        <w:rPr>
          <w:shd w:val="clear" w:color="auto" w:fill="FFFFFF"/>
        </w:rPr>
        <w:t xml:space="preserve"> de </w:t>
      </w:r>
      <w:proofErr w:type="spellStart"/>
      <w:r w:rsidRPr="00AE00C8">
        <w:rPr>
          <w:shd w:val="clear" w:color="auto" w:fill="FFFFFF"/>
        </w:rPr>
        <w:t>gênero</w:t>
      </w:r>
      <w:proofErr w:type="spellEnd"/>
      <w:r w:rsidRPr="00AE00C8">
        <w:rPr>
          <w:shd w:val="clear" w:color="auto" w:fill="FFFFFF"/>
        </w:rPr>
        <w:t xml:space="preserve"> que </w:t>
      </w:r>
      <w:proofErr w:type="spellStart"/>
      <w:r w:rsidRPr="00AE00C8">
        <w:rPr>
          <w:shd w:val="clear" w:color="auto" w:fill="FFFFFF"/>
        </w:rPr>
        <w:t>encontra</w:t>
      </w:r>
      <w:proofErr w:type="spellEnd"/>
      <w:r w:rsidRPr="00AE00C8">
        <w:rPr>
          <w:shd w:val="clear" w:color="auto" w:fill="FFFFFF"/>
        </w:rPr>
        <w:t xml:space="preserve"> </w:t>
      </w:r>
      <w:proofErr w:type="spellStart"/>
      <w:r w:rsidRPr="00AE00C8">
        <w:rPr>
          <w:shd w:val="clear" w:color="auto" w:fill="FFFFFF"/>
        </w:rPr>
        <w:t>inserida</w:t>
      </w:r>
      <w:proofErr w:type="spellEnd"/>
      <w:r w:rsidRPr="00AE00C8">
        <w:rPr>
          <w:shd w:val="clear" w:color="auto" w:fill="FFFFFF"/>
        </w:rPr>
        <w:t xml:space="preserve"> </w:t>
      </w:r>
      <w:proofErr w:type="spellStart"/>
      <w:r w:rsidRPr="00AE00C8">
        <w:rPr>
          <w:shd w:val="clear" w:color="auto" w:fill="FFFFFF"/>
        </w:rPr>
        <w:t>em</w:t>
      </w:r>
      <w:proofErr w:type="spellEnd"/>
      <w:r w:rsidRPr="00AE00C8">
        <w:rPr>
          <w:shd w:val="clear" w:color="auto" w:fill="FFFFFF"/>
        </w:rPr>
        <w:t xml:space="preserve"> um </w:t>
      </w:r>
      <w:proofErr w:type="spellStart"/>
      <w:r w:rsidRPr="00AE00C8">
        <w:rPr>
          <w:shd w:val="clear" w:color="auto" w:fill="FFFFFF"/>
        </w:rPr>
        <w:t>contexto</w:t>
      </w:r>
      <w:proofErr w:type="spellEnd"/>
      <w:r w:rsidRPr="00AE00C8">
        <w:rPr>
          <w:shd w:val="clear" w:color="auto" w:fill="FFFFFF"/>
        </w:rPr>
        <w:t xml:space="preserve"> social </w:t>
      </w:r>
      <w:proofErr w:type="spellStart"/>
      <w:r w:rsidRPr="00AE00C8">
        <w:rPr>
          <w:shd w:val="clear" w:color="auto" w:fill="FFFFFF"/>
        </w:rPr>
        <w:t>marcado</w:t>
      </w:r>
      <w:proofErr w:type="spellEnd"/>
      <w:r w:rsidRPr="00AE00C8">
        <w:rPr>
          <w:shd w:val="clear" w:color="auto" w:fill="FFFFFF"/>
        </w:rPr>
        <w:t xml:space="preserve"> por </w:t>
      </w:r>
      <w:proofErr w:type="spellStart"/>
      <w:r w:rsidRPr="00AE00C8">
        <w:rPr>
          <w:shd w:val="clear" w:color="auto" w:fill="FFFFFF"/>
        </w:rPr>
        <w:t>uma</w:t>
      </w:r>
      <w:proofErr w:type="spellEnd"/>
      <w:r w:rsidRPr="00AE00C8">
        <w:rPr>
          <w:shd w:val="clear" w:color="auto" w:fill="FFFFFF"/>
        </w:rPr>
        <w:t xml:space="preserve"> </w:t>
      </w:r>
      <w:proofErr w:type="spellStart"/>
      <w:r w:rsidRPr="00AE00C8">
        <w:rPr>
          <w:shd w:val="clear" w:color="auto" w:fill="FFFFFF"/>
        </w:rPr>
        <w:t>concepção</w:t>
      </w:r>
      <w:proofErr w:type="spellEnd"/>
      <w:r w:rsidRPr="00AE00C8">
        <w:rPr>
          <w:shd w:val="clear" w:color="auto" w:fill="FFFFFF"/>
        </w:rPr>
        <w:t xml:space="preserve"> que </w:t>
      </w:r>
      <w:proofErr w:type="spellStart"/>
      <w:r w:rsidRPr="00AE00C8">
        <w:rPr>
          <w:shd w:val="clear" w:color="auto" w:fill="FFFFFF"/>
        </w:rPr>
        <w:t>enaltece</w:t>
      </w:r>
      <w:proofErr w:type="spellEnd"/>
      <w:r w:rsidRPr="00AE00C8">
        <w:rPr>
          <w:shd w:val="clear" w:color="auto" w:fill="FFFFFF"/>
        </w:rPr>
        <w:t xml:space="preserve"> as </w:t>
      </w:r>
      <w:proofErr w:type="spellStart"/>
      <w:r w:rsidRPr="00AE00C8">
        <w:rPr>
          <w:shd w:val="clear" w:color="auto" w:fill="FFFFFF"/>
        </w:rPr>
        <w:t>desigualdades</w:t>
      </w:r>
      <w:proofErr w:type="spellEnd"/>
      <w:r w:rsidRPr="00AE00C8">
        <w:rPr>
          <w:shd w:val="clear" w:color="auto" w:fill="FFFFFF"/>
        </w:rPr>
        <w:t xml:space="preserve"> entre </w:t>
      </w:r>
      <w:proofErr w:type="spellStart"/>
      <w:r w:rsidRPr="00AE00C8">
        <w:rPr>
          <w:shd w:val="clear" w:color="auto" w:fill="FFFFFF"/>
        </w:rPr>
        <w:t>os</w:t>
      </w:r>
      <w:proofErr w:type="spellEnd"/>
      <w:r w:rsidRPr="00AE00C8">
        <w:rPr>
          <w:shd w:val="clear" w:color="auto" w:fill="FFFFFF"/>
        </w:rPr>
        <w:t xml:space="preserve"> </w:t>
      </w:r>
      <w:proofErr w:type="spellStart"/>
      <w:r w:rsidRPr="00AE00C8">
        <w:rPr>
          <w:shd w:val="clear" w:color="auto" w:fill="FFFFFF"/>
        </w:rPr>
        <w:t>sexos</w:t>
      </w:r>
      <w:proofErr w:type="spellEnd"/>
      <w:r w:rsidRPr="00AE00C8">
        <w:rPr>
          <w:shd w:val="clear" w:color="auto" w:fill="FFFFFF"/>
        </w:rPr>
        <w:t xml:space="preserve">. </w:t>
      </w:r>
      <w:proofErr w:type="spellStart"/>
      <w:r w:rsidRPr="00AE00C8">
        <w:rPr>
          <w:shd w:val="clear" w:color="auto" w:fill="FFFFFF"/>
        </w:rPr>
        <w:t>Diante</w:t>
      </w:r>
      <w:proofErr w:type="spellEnd"/>
      <w:r w:rsidRPr="00AE00C8">
        <w:rPr>
          <w:shd w:val="clear" w:color="auto" w:fill="FFFFFF"/>
        </w:rPr>
        <w:t xml:space="preserve"> de </w:t>
      </w:r>
      <w:proofErr w:type="spellStart"/>
      <w:r w:rsidRPr="00AE00C8">
        <w:rPr>
          <w:shd w:val="clear" w:color="auto" w:fill="FFFFFF"/>
        </w:rPr>
        <w:t>tal</w:t>
      </w:r>
      <w:proofErr w:type="spellEnd"/>
      <w:r w:rsidRPr="00AE00C8">
        <w:rPr>
          <w:shd w:val="clear" w:color="auto" w:fill="FFFFFF"/>
        </w:rPr>
        <w:t xml:space="preserve"> </w:t>
      </w:r>
      <w:proofErr w:type="spellStart"/>
      <w:r w:rsidRPr="00AE00C8">
        <w:rPr>
          <w:shd w:val="clear" w:color="auto" w:fill="FFFFFF"/>
        </w:rPr>
        <w:t>motivo</w:t>
      </w:r>
      <w:proofErr w:type="spellEnd"/>
      <w:r w:rsidRPr="00AE00C8">
        <w:rPr>
          <w:shd w:val="clear" w:color="auto" w:fill="FFFFFF"/>
        </w:rPr>
        <w:t xml:space="preserve">, </w:t>
      </w:r>
      <w:proofErr w:type="spellStart"/>
      <w:r w:rsidRPr="00AE00C8">
        <w:rPr>
          <w:shd w:val="clear" w:color="auto" w:fill="FFFFFF"/>
        </w:rPr>
        <w:t>pode</w:t>
      </w:r>
      <w:proofErr w:type="spellEnd"/>
      <w:r w:rsidRPr="00AE00C8">
        <w:rPr>
          <w:shd w:val="clear" w:color="auto" w:fill="FFFFFF"/>
        </w:rPr>
        <w:t xml:space="preserve">-se </w:t>
      </w:r>
      <w:proofErr w:type="spellStart"/>
      <w:r w:rsidRPr="00AE00C8">
        <w:rPr>
          <w:shd w:val="clear" w:color="auto" w:fill="FFFFFF"/>
        </w:rPr>
        <w:t>dizer</w:t>
      </w:r>
      <w:proofErr w:type="spellEnd"/>
      <w:r w:rsidRPr="00AE00C8">
        <w:rPr>
          <w:shd w:val="clear" w:color="auto" w:fill="FFFFFF"/>
        </w:rPr>
        <w:t xml:space="preserve"> que </w:t>
      </w:r>
      <w:proofErr w:type="spellStart"/>
      <w:r w:rsidRPr="00AE00C8">
        <w:rPr>
          <w:shd w:val="clear" w:color="auto" w:fill="FFFFFF"/>
        </w:rPr>
        <w:t>tal</w:t>
      </w:r>
      <w:proofErr w:type="spellEnd"/>
      <w:r w:rsidRPr="00AE00C8">
        <w:rPr>
          <w:shd w:val="clear" w:color="auto" w:fill="FFFFFF"/>
        </w:rPr>
        <w:t xml:space="preserve"> </w:t>
      </w:r>
      <w:proofErr w:type="spellStart"/>
      <w:r w:rsidRPr="00AE00C8">
        <w:rPr>
          <w:shd w:val="clear" w:color="auto" w:fill="FFFFFF"/>
        </w:rPr>
        <w:t>concepção</w:t>
      </w:r>
      <w:proofErr w:type="spellEnd"/>
      <w:r w:rsidRPr="00AE00C8">
        <w:rPr>
          <w:shd w:val="clear" w:color="auto" w:fill="FFFFFF"/>
        </w:rPr>
        <w:t xml:space="preserve">, </w:t>
      </w:r>
      <w:proofErr w:type="spellStart"/>
      <w:r w:rsidRPr="00AE00C8">
        <w:rPr>
          <w:shd w:val="clear" w:color="auto" w:fill="FFFFFF"/>
        </w:rPr>
        <w:t>fundada</w:t>
      </w:r>
      <w:proofErr w:type="spellEnd"/>
      <w:r w:rsidRPr="00AE00C8">
        <w:rPr>
          <w:shd w:val="clear" w:color="auto" w:fill="FFFFFF"/>
        </w:rPr>
        <w:t xml:space="preserve"> </w:t>
      </w:r>
      <w:proofErr w:type="spellStart"/>
      <w:r w:rsidRPr="00AE00C8">
        <w:rPr>
          <w:shd w:val="clear" w:color="auto" w:fill="FFFFFF"/>
        </w:rPr>
        <w:t>na</w:t>
      </w:r>
      <w:proofErr w:type="spellEnd"/>
      <w:r w:rsidRPr="00AE00C8">
        <w:rPr>
          <w:shd w:val="clear" w:color="auto" w:fill="FFFFFF"/>
        </w:rPr>
        <w:t xml:space="preserve"> </w:t>
      </w:r>
      <w:proofErr w:type="spellStart"/>
      <w:r w:rsidRPr="00AE00C8">
        <w:rPr>
          <w:shd w:val="clear" w:color="auto" w:fill="FFFFFF"/>
        </w:rPr>
        <w:t>desigualdade</w:t>
      </w:r>
      <w:proofErr w:type="spellEnd"/>
      <w:r w:rsidRPr="00AE00C8">
        <w:rPr>
          <w:shd w:val="clear" w:color="auto" w:fill="FFFFFF"/>
        </w:rPr>
        <w:t xml:space="preserve"> de </w:t>
      </w:r>
      <w:proofErr w:type="spellStart"/>
      <w:r w:rsidRPr="00AE00C8">
        <w:rPr>
          <w:shd w:val="clear" w:color="auto" w:fill="FFFFFF"/>
        </w:rPr>
        <w:t>gêneros</w:t>
      </w:r>
      <w:proofErr w:type="spellEnd"/>
      <w:r w:rsidRPr="00AE00C8">
        <w:rPr>
          <w:shd w:val="clear" w:color="auto" w:fill="FFFFFF"/>
        </w:rPr>
        <w:t xml:space="preserve"> e </w:t>
      </w:r>
      <w:proofErr w:type="spellStart"/>
      <w:r w:rsidRPr="00AE00C8">
        <w:rPr>
          <w:shd w:val="clear" w:color="auto" w:fill="FFFFFF"/>
        </w:rPr>
        <w:t>na</w:t>
      </w:r>
      <w:proofErr w:type="spellEnd"/>
      <w:r w:rsidRPr="00AE00C8">
        <w:rPr>
          <w:shd w:val="clear" w:color="auto" w:fill="FFFFFF"/>
        </w:rPr>
        <w:t xml:space="preserve"> </w:t>
      </w:r>
      <w:proofErr w:type="spellStart"/>
      <w:r w:rsidRPr="00AE00C8">
        <w:rPr>
          <w:shd w:val="clear" w:color="auto" w:fill="FFFFFF"/>
        </w:rPr>
        <w:t>inferioridade</w:t>
      </w:r>
      <w:proofErr w:type="spellEnd"/>
      <w:r w:rsidRPr="00AE00C8">
        <w:rPr>
          <w:shd w:val="clear" w:color="auto" w:fill="FFFFFF"/>
        </w:rPr>
        <w:t xml:space="preserve"> </w:t>
      </w:r>
      <w:proofErr w:type="spellStart"/>
      <w:r w:rsidRPr="00AE00C8">
        <w:rPr>
          <w:shd w:val="clear" w:color="auto" w:fill="FFFFFF"/>
        </w:rPr>
        <w:t>feminina</w:t>
      </w:r>
      <w:proofErr w:type="spellEnd"/>
      <w:r w:rsidRPr="00AE00C8">
        <w:rPr>
          <w:shd w:val="clear" w:color="auto" w:fill="FFFFFF"/>
        </w:rPr>
        <w:t xml:space="preserve">, </w:t>
      </w:r>
      <w:proofErr w:type="spellStart"/>
      <w:r w:rsidRPr="00AE00C8">
        <w:rPr>
          <w:shd w:val="clear" w:color="auto" w:fill="FFFFFF"/>
        </w:rPr>
        <w:t>proporcionou</w:t>
      </w:r>
      <w:proofErr w:type="spellEnd"/>
      <w:r w:rsidRPr="00AE00C8">
        <w:rPr>
          <w:shd w:val="clear" w:color="auto" w:fill="FFFFFF"/>
        </w:rPr>
        <w:t xml:space="preserve"> a </w:t>
      </w:r>
      <w:proofErr w:type="spellStart"/>
      <w:r w:rsidRPr="00AE00C8">
        <w:rPr>
          <w:shd w:val="clear" w:color="auto" w:fill="FFFFFF"/>
        </w:rPr>
        <w:t>inovação</w:t>
      </w:r>
      <w:proofErr w:type="spellEnd"/>
      <w:r w:rsidRPr="00AE00C8">
        <w:rPr>
          <w:shd w:val="clear" w:color="auto" w:fill="FFFFFF"/>
        </w:rPr>
        <w:t xml:space="preserve"> </w:t>
      </w:r>
      <w:proofErr w:type="spellStart"/>
      <w:r w:rsidRPr="00AE00C8">
        <w:rPr>
          <w:shd w:val="clear" w:color="auto" w:fill="FFFFFF"/>
        </w:rPr>
        <w:t>legislativa</w:t>
      </w:r>
      <w:proofErr w:type="spellEnd"/>
      <w:r w:rsidRPr="00AE00C8">
        <w:rPr>
          <w:shd w:val="clear" w:color="auto" w:fill="FFFFFF"/>
        </w:rPr>
        <w:t xml:space="preserve"> para </w:t>
      </w:r>
      <w:proofErr w:type="spellStart"/>
      <w:r w:rsidRPr="00AE00C8">
        <w:rPr>
          <w:shd w:val="clear" w:color="auto" w:fill="FFFFFF"/>
        </w:rPr>
        <w:t>proteger</w:t>
      </w:r>
      <w:proofErr w:type="spellEnd"/>
      <w:r w:rsidRPr="00AE00C8">
        <w:rPr>
          <w:shd w:val="clear" w:color="auto" w:fill="FFFFFF"/>
        </w:rPr>
        <w:t xml:space="preserve"> as </w:t>
      </w:r>
      <w:proofErr w:type="spellStart"/>
      <w:r w:rsidRPr="00AE00C8">
        <w:rPr>
          <w:shd w:val="clear" w:color="auto" w:fill="FFFFFF"/>
        </w:rPr>
        <w:t>vítimas</w:t>
      </w:r>
      <w:proofErr w:type="spellEnd"/>
      <w:r w:rsidRPr="00AE00C8">
        <w:rPr>
          <w:shd w:val="clear" w:color="auto" w:fill="FFFFFF"/>
        </w:rPr>
        <w:t xml:space="preserve"> da </w:t>
      </w:r>
      <w:proofErr w:type="spellStart"/>
      <w:r w:rsidRPr="00AE00C8">
        <w:rPr>
          <w:shd w:val="clear" w:color="auto" w:fill="FFFFFF"/>
        </w:rPr>
        <w:t>violência</w:t>
      </w:r>
      <w:proofErr w:type="spellEnd"/>
      <w:r w:rsidRPr="00AE00C8">
        <w:rPr>
          <w:shd w:val="clear" w:color="auto" w:fill="FFFFFF"/>
        </w:rPr>
        <w:t xml:space="preserve"> de </w:t>
      </w:r>
      <w:proofErr w:type="spellStart"/>
      <w:r w:rsidRPr="00AE00C8">
        <w:rPr>
          <w:shd w:val="clear" w:color="auto" w:fill="FFFFFF"/>
        </w:rPr>
        <w:t>gênero</w:t>
      </w:r>
      <w:proofErr w:type="spellEnd"/>
      <w:r w:rsidRPr="00AE00C8">
        <w:rPr>
          <w:shd w:val="clear" w:color="auto" w:fill="FFFFFF"/>
        </w:rPr>
        <w:t xml:space="preserve"> (OLIVEIRA, 2010).</w:t>
      </w:r>
    </w:p>
    <w:p w14:paraId="0C48158C" w14:textId="77777777" w:rsidR="0079790A" w:rsidRPr="008E244C" w:rsidRDefault="0079790A" w:rsidP="00DE73A0">
      <w:pPr>
        <w:ind w:firstLine="2268"/>
        <w:rPr>
          <w:color w:val="000000" w:themeColor="text1"/>
        </w:rPr>
      </w:pPr>
    </w:p>
    <w:p w14:paraId="446F4226" w14:textId="57FC9D31" w:rsidR="0079790A" w:rsidRPr="00AE1DE2" w:rsidRDefault="0079790A" w:rsidP="00DE73A0">
      <w:pPr>
        <w:pStyle w:val="TertiaryTitle"/>
        <w:keepLines/>
        <w:numPr>
          <w:ilvl w:val="2"/>
          <w:numId w:val="2"/>
        </w:numPr>
        <w:spacing w:before="0" w:after="0"/>
        <w:rPr>
          <w:b/>
          <w:bCs/>
        </w:rPr>
      </w:pPr>
      <w:bookmarkStart w:id="4" w:name="_Toc26373251"/>
      <w:proofErr w:type="spellStart"/>
      <w:r w:rsidRPr="00AE1DE2">
        <w:rPr>
          <w:b/>
          <w:bCs/>
        </w:rPr>
        <w:t>Desigualdade</w:t>
      </w:r>
      <w:proofErr w:type="spellEnd"/>
      <w:r w:rsidRPr="00AE1DE2">
        <w:rPr>
          <w:b/>
          <w:bCs/>
        </w:rPr>
        <w:t xml:space="preserve"> de </w:t>
      </w:r>
      <w:proofErr w:type="spellStart"/>
      <w:r w:rsidRPr="00AE1DE2">
        <w:rPr>
          <w:b/>
          <w:bCs/>
        </w:rPr>
        <w:t>gênero</w:t>
      </w:r>
      <w:bookmarkEnd w:id="4"/>
      <w:proofErr w:type="spellEnd"/>
    </w:p>
    <w:p w14:paraId="7B497EAC" w14:textId="77777777" w:rsidR="0079790A" w:rsidRPr="008E244C" w:rsidRDefault="0079790A" w:rsidP="00DE73A0"/>
    <w:p w14:paraId="4D8D88A4" w14:textId="112734B9" w:rsidR="0079790A" w:rsidRDefault="0079790A" w:rsidP="0079790A">
      <w:r w:rsidRPr="00BE47F0">
        <w:lastRenderedPageBreak/>
        <w:t xml:space="preserve">O </w:t>
      </w:r>
      <w:r>
        <w:t xml:space="preserve">ser </w:t>
      </w:r>
      <w:proofErr w:type="spellStart"/>
      <w:r>
        <w:t>humano</w:t>
      </w:r>
      <w:proofErr w:type="spellEnd"/>
      <w:r>
        <w:t xml:space="preserve"> </w:t>
      </w:r>
      <w:r w:rsidRPr="00BE47F0">
        <w:t xml:space="preserve">no </w:t>
      </w:r>
      <w:proofErr w:type="spellStart"/>
      <w:r w:rsidRPr="00BE47F0">
        <w:t>decorrer</w:t>
      </w:r>
      <w:proofErr w:type="spellEnd"/>
      <w:r w:rsidRPr="00BE47F0">
        <w:t xml:space="preserve"> de </w:t>
      </w:r>
      <w:proofErr w:type="spellStart"/>
      <w:r w:rsidRPr="00BE47F0">
        <w:t>seu</w:t>
      </w:r>
      <w:proofErr w:type="spellEnd"/>
      <w:r w:rsidRPr="00BE47F0">
        <w:t xml:space="preserve"> </w:t>
      </w:r>
      <w:proofErr w:type="spellStart"/>
      <w:r w:rsidRPr="00BE47F0">
        <w:t>desenvolvimento</w:t>
      </w:r>
      <w:proofErr w:type="spellEnd"/>
      <w:r>
        <w:t xml:space="preserve"> </w:t>
      </w:r>
      <w:proofErr w:type="spellStart"/>
      <w:r>
        <w:t>v</w:t>
      </w:r>
      <w:r w:rsidRPr="00BE47F0">
        <w:t>is</w:t>
      </w:r>
      <w:r>
        <w:t>ou</w:t>
      </w:r>
      <w:proofErr w:type="spellEnd"/>
      <w:r w:rsidRPr="00BE47F0">
        <w:t xml:space="preserve"> </w:t>
      </w:r>
      <w:proofErr w:type="spellStart"/>
      <w:r w:rsidRPr="00BE47F0">
        <w:t>compreender</w:t>
      </w:r>
      <w:proofErr w:type="spellEnd"/>
      <w:r w:rsidRPr="00BE47F0">
        <w:t xml:space="preserve"> e </w:t>
      </w:r>
      <w:proofErr w:type="spellStart"/>
      <w:r w:rsidRPr="00BE47F0">
        <w:t>interpretar</w:t>
      </w:r>
      <w:proofErr w:type="spellEnd"/>
      <w:r w:rsidRPr="00BE47F0">
        <w:t xml:space="preserve"> </w:t>
      </w:r>
      <w:proofErr w:type="spellStart"/>
      <w:r w:rsidRPr="00BE47F0">
        <w:t>sua</w:t>
      </w:r>
      <w:proofErr w:type="spellEnd"/>
      <w:r w:rsidRPr="00BE47F0">
        <w:t xml:space="preserve"> </w:t>
      </w:r>
      <w:proofErr w:type="spellStart"/>
      <w:r w:rsidRPr="00BE47F0">
        <w:t>própria</w:t>
      </w:r>
      <w:proofErr w:type="spellEnd"/>
      <w:r w:rsidRPr="00BE47F0">
        <w:t xml:space="preserve"> </w:t>
      </w:r>
      <w:proofErr w:type="spellStart"/>
      <w:r w:rsidRPr="00BE47F0">
        <w:t>trajetória</w:t>
      </w:r>
      <w:proofErr w:type="spellEnd"/>
      <w:r w:rsidRPr="00BE47F0">
        <w:t xml:space="preserve">, </w:t>
      </w:r>
      <w:proofErr w:type="spellStart"/>
      <w:r>
        <w:t>procurando</w:t>
      </w:r>
      <w:proofErr w:type="spellEnd"/>
      <w:r>
        <w:t xml:space="preserve"> </w:t>
      </w:r>
      <w:proofErr w:type="spellStart"/>
      <w:r>
        <w:t>entender</w:t>
      </w:r>
      <w:proofErr w:type="spellEnd"/>
      <w:r>
        <w:t xml:space="preserve"> </w:t>
      </w:r>
      <w:proofErr w:type="spellStart"/>
      <w:r>
        <w:t>os</w:t>
      </w:r>
      <w:proofErr w:type="spellEnd"/>
      <w:r>
        <w:t xml:space="preserve"> </w:t>
      </w:r>
      <w:proofErr w:type="spellStart"/>
      <w:r>
        <w:t>resultados</w:t>
      </w:r>
      <w:proofErr w:type="spellEnd"/>
      <w:r>
        <w:t xml:space="preserve"> de </w:t>
      </w:r>
      <w:proofErr w:type="spellStart"/>
      <w:r>
        <w:t>sua</w:t>
      </w:r>
      <w:proofErr w:type="spellEnd"/>
      <w:r>
        <w:t xml:space="preserve"> </w:t>
      </w:r>
      <w:proofErr w:type="spellStart"/>
      <w:r>
        <w:t>ação</w:t>
      </w:r>
      <w:proofErr w:type="spellEnd"/>
      <w:r w:rsidRPr="00BE47F0">
        <w:t xml:space="preserve"> </w:t>
      </w:r>
      <w:proofErr w:type="spellStart"/>
      <w:r w:rsidRPr="00BE47F0">
        <w:t>enquanto</w:t>
      </w:r>
      <w:proofErr w:type="spellEnd"/>
      <w:r w:rsidRPr="00BE47F0">
        <w:t xml:space="preserve"> ser </w:t>
      </w:r>
      <w:proofErr w:type="spellStart"/>
      <w:r w:rsidRPr="00BE47F0">
        <w:t>histórico</w:t>
      </w:r>
      <w:proofErr w:type="spellEnd"/>
      <w:r w:rsidRPr="00BE47F0">
        <w:t xml:space="preserve"> e social. Para </w:t>
      </w:r>
      <w:r>
        <w:t xml:space="preserve">que </w:t>
      </w:r>
      <w:proofErr w:type="spellStart"/>
      <w:r>
        <w:t>essa</w:t>
      </w:r>
      <w:proofErr w:type="spellEnd"/>
      <w:r>
        <w:t xml:space="preserve"> </w:t>
      </w:r>
      <w:proofErr w:type="spellStart"/>
      <w:r>
        <w:t>compreensão</w:t>
      </w:r>
      <w:proofErr w:type="spellEnd"/>
      <w:r>
        <w:t xml:space="preserve"> </w:t>
      </w:r>
      <w:proofErr w:type="spellStart"/>
      <w:r>
        <w:t>seja</w:t>
      </w:r>
      <w:proofErr w:type="spellEnd"/>
      <w:r>
        <w:t xml:space="preserve"> de </w:t>
      </w:r>
      <w:proofErr w:type="spellStart"/>
      <w:r>
        <w:t>fato</w:t>
      </w:r>
      <w:proofErr w:type="spellEnd"/>
      <w:r>
        <w:t xml:space="preserve"> </w:t>
      </w:r>
      <w:proofErr w:type="spellStart"/>
      <w:r>
        <w:t>capaz</w:t>
      </w:r>
      <w:proofErr w:type="spellEnd"/>
      <w:r>
        <w:t xml:space="preserve"> de </w:t>
      </w:r>
      <w:proofErr w:type="spellStart"/>
      <w:r>
        <w:t>produzir</w:t>
      </w:r>
      <w:proofErr w:type="spellEnd"/>
      <w:r>
        <w:t xml:space="preserve"> </w:t>
      </w:r>
      <w:proofErr w:type="spellStart"/>
      <w:r>
        <w:t>resultados</w:t>
      </w:r>
      <w:proofErr w:type="spellEnd"/>
      <w:r>
        <w:t xml:space="preserve"> </w:t>
      </w:r>
      <w:proofErr w:type="spellStart"/>
      <w:r>
        <w:t>efetivos</w:t>
      </w:r>
      <w:proofErr w:type="spellEnd"/>
      <w:r>
        <w:t xml:space="preserve"> é </w:t>
      </w:r>
      <w:proofErr w:type="spellStart"/>
      <w:r>
        <w:t>necessário</w:t>
      </w:r>
      <w:proofErr w:type="spellEnd"/>
      <w:r>
        <w:t xml:space="preserve"> a </w:t>
      </w:r>
      <w:proofErr w:type="spellStart"/>
      <w:r>
        <w:t>observação</w:t>
      </w:r>
      <w:proofErr w:type="spellEnd"/>
      <w:r>
        <w:t xml:space="preserve"> das </w:t>
      </w:r>
      <w:proofErr w:type="spellStart"/>
      <w:r w:rsidRPr="00BE47F0">
        <w:t>relações</w:t>
      </w:r>
      <w:proofErr w:type="spellEnd"/>
      <w:r w:rsidRPr="00BE47F0">
        <w:t xml:space="preserve"> </w:t>
      </w:r>
      <w:proofErr w:type="spellStart"/>
      <w:r w:rsidRPr="00BE47F0">
        <w:t>sociais</w:t>
      </w:r>
      <w:proofErr w:type="spellEnd"/>
      <w:r w:rsidRPr="00BE47F0">
        <w:t xml:space="preserve"> </w:t>
      </w:r>
      <w:proofErr w:type="spellStart"/>
      <w:r w:rsidRPr="00BE47F0">
        <w:t>estabelecidas</w:t>
      </w:r>
      <w:proofErr w:type="spellEnd"/>
      <w:r>
        <w:t xml:space="preserve">, </w:t>
      </w:r>
      <w:proofErr w:type="spellStart"/>
      <w:r>
        <w:t>sobretudo</w:t>
      </w:r>
      <w:proofErr w:type="spellEnd"/>
      <w:r>
        <w:t xml:space="preserve"> entre </w:t>
      </w:r>
      <w:proofErr w:type="spellStart"/>
      <w:r>
        <w:t>homens</w:t>
      </w:r>
      <w:proofErr w:type="spellEnd"/>
      <w:r>
        <w:t xml:space="preserve"> e </w:t>
      </w:r>
      <w:proofErr w:type="spellStart"/>
      <w:r>
        <w:t>mulheres</w:t>
      </w:r>
      <w:proofErr w:type="spellEnd"/>
      <w:r>
        <w:t>.</w:t>
      </w:r>
    </w:p>
    <w:p w14:paraId="49BFD4AB" w14:textId="281E6178" w:rsidR="0079790A" w:rsidRPr="008E244C" w:rsidRDefault="0079790A" w:rsidP="0079790A">
      <w:r w:rsidRPr="008E244C">
        <w:t xml:space="preserve">O </w:t>
      </w:r>
      <w:proofErr w:type="spellStart"/>
      <w:r>
        <w:t>estudo</w:t>
      </w:r>
      <w:proofErr w:type="spellEnd"/>
      <w:r>
        <w:t xml:space="preserve"> </w:t>
      </w:r>
      <w:proofErr w:type="spellStart"/>
      <w:r w:rsidRPr="008E244C">
        <w:t>sobre</w:t>
      </w:r>
      <w:proofErr w:type="spellEnd"/>
      <w:r w:rsidRPr="008E244C">
        <w:t xml:space="preserve"> as </w:t>
      </w:r>
      <w:proofErr w:type="spellStart"/>
      <w:r w:rsidRPr="008E244C">
        <w:t>relações</w:t>
      </w:r>
      <w:proofErr w:type="spellEnd"/>
      <w:r w:rsidRPr="008E244C">
        <w:t xml:space="preserve"> de </w:t>
      </w:r>
      <w:proofErr w:type="spellStart"/>
      <w:r w:rsidRPr="008E244C">
        <w:t>gênero</w:t>
      </w:r>
      <w:proofErr w:type="spellEnd"/>
      <w:r w:rsidRPr="008E244C">
        <w:t xml:space="preserve"> </w:t>
      </w:r>
      <w:proofErr w:type="spellStart"/>
      <w:r>
        <w:t>começou</w:t>
      </w:r>
      <w:proofErr w:type="spellEnd"/>
      <w:r>
        <w:t xml:space="preserve"> a </w:t>
      </w:r>
      <w:proofErr w:type="spellStart"/>
      <w:r w:rsidRPr="008E244C">
        <w:t>partir</w:t>
      </w:r>
      <w:proofErr w:type="spellEnd"/>
      <w:r w:rsidRPr="008E244C">
        <w:t xml:space="preserve"> dos </w:t>
      </w:r>
      <w:proofErr w:type="spellStart"/>
      <w:r w:rsidRPr="008E244C">
        <w:t>estudos</w:t>
      </w:r>
      <w:proofErr w:type="spellEnd"/>
      <w:r w:rsidRPr="008E244C">
        <w:t xml:space="preserve"> </w:t>
      </w:r>
      <w:proofErr w:type="spellStart"/>
      <w:r w:rsidRPr="008E244C">
        <w:t>feministas</w:t>
      </w:r>
      <w:proofErr w:type="spellEnd"/>
      <w:r w:rsidRPr="008E244C">
        <w:t xml:space="preserve"> que </w:t>
      </w:r>
      <w:proofErr w:type="spellStart"/>
      <w:r w:rsidRPr="008E244C">
        <w:t>remonta</w:t>
      </w:r>
      <w:proofErr w:type="spellEnd"/>
      <w:r w:rsidRPr="008E244C">
        <w:t xml:space="preserve"> da </w:t>
      </w:r>
      <w:proofErr w:type="spellStart"/>
      <w:r w:rsidRPr="008E244C">
        <w:t>década</w:t>
      </w:r>
      <w:proofErr w:type="spellEnd"/>
      <w:r w:rsidRPr="008E244C">
        <w:t xml:space="preserve"> de 1960 </w:t>
      </w:r>
      <w:proofErr w:type="spellStart"/>
      <w:r>
        <w:t>em</w:t>
      </w:r>
      <w:proofErr w:type="spellEnd"/>
      <w:r>
        <w:t xml:space="preserve"> </w:t>
      </w:r>
      <w:proofErr w:type="spellStart"/>
      <w:r>
        <w:t>vários</w:t>
      </w:r>
      <w:proofErr w:type="spellEnd"/>
      <w:r>
        <w:t xml:space="preserve"> </w:t>
      </w:r>
      <w:proofErr w:type="spellStart"/>
      <w:r>
        <w:t>países</w:t>
      </w:r>
      <w:proofErr w:type="spellEnd"/>
      <w:r>
        <w:t xml:space="preserve">, </w:t>
      </w:r>
      <w:proofErr w:type="spellStart"/>
      <w:r>
        <w:t>cujas</w:t>
      </w:r>
      <w:proofErr w:type="spellEnd"/>
      <w:r>
        <w:t xml:space="preserve"> </w:t>
      </w:r>
      <w:proofErr w:type="spellStart"/>
      <w:r w:rsidRPr="008E244C">
        <w:t>reflex</w:t>
      </w:r>
      <w:r>
        <w:t>ões</w:t>
      </w:r>
      <w:proofErr w:type="spellEnd"/>
      <w:r>
        <w:t xml:space="preserve"> se </w:t>
      </w:r>
      <w:proofErr w:type="spellStart"/>
      <w:r>
        <w:t>davam</w:t>
      </w:r>
      <w:proofErr w:type="spellEnd"/>
      <w:r>
        <w:t xml:space="preserve"> </w:t>
      </w:r>
      <w:proofErr w:type="spellStart"/>
      <w:r w:rsidRPr="008E244C">
        <w:t>sobre</w:t>
      </w:r>
      <w:proofErr w:type="spellEnd"/>
      <w:r w:rsidRPr="008E244C">
        <w:t xml:space="preserve"> a </w:t>
      </w:r>
      <w:proofErr w:type="spellStart"/>
      <w:r w:rsidRPr="008E244C">
        <w:t>posição</w:t>
      </w:r>
      <w:proofErr w:type="spellEnd"/>
      <w:r w:rsidRPr="008E244C">
        <w:t xml:space="preserve"> </w:t>
      </w:r>
      <w:proofErr w:type="spellStart"/>
      <w:r w:rsidRPr="008E244C">
        <w:t>relegada</w:t>
      </w:r>
      <w:proofErr w:type="spellEnd"/>
      <w:r w:rsidRPr="008E244C">
        <w:t xml:space="preserve"> </w:t>
      </w:r>
      <w:proofErr w:type="spellStart"/>
      <w:r w:rsidRPr="008E244C">
        <w:t>assumida</w:t>
      </w:r>
      <w:proofErr w:type="spellEnd"/>
      <w:r w:rsidRPr="008E244C">
        <w:t xml:space="preserve"> pela </w:t>
      </w:r>
      <w:proofErr w:type="spellStart"/>
      <w:r w:rsidRPr="008E244C">
        <w:t>mulher</w:t>
      </w:r>
      <w:proofErr w:type="spellEnd"/>
      <w:r w:rsidRPr="008E244C">
        <w:t xml:space="preserve"> </w:t>
      </w:r>
      <w:proofErr w:type="spellStart"/>
      <w:r w:rsidRPr="008E244C">
        <w:t>na</w:t>
      </w:r>
      <w:proofErr w:type="spellEnd"/>
      <w:r w:rsidRPr="008E244C">
        <w:t xml:space="preserve"> </w:t>
      </w:r>
      <w:proofErr w:type="spellStart"/>
      <w:r w:rsidRPr="008E244C">
        <w:t>sociedade</w:t>
      </w:r>
      <w:proofErr w:type="spellEnd"/>
      <w:r w:rsidRPr="008E244C">
        <w:t xml:space="preserve">, </w:t>
      </w:r>
      <w:proofErr w:type="spellStart"/>
      <w:r w:rsidRPr="008E244C">
        <w:t>evidenciando</w:t>
      </w:r>
      <w:proofErr w:type="spellEnd"/>
      <w:r w:rsidRPr="008E244C">
        <w:t xml:space="preserve"> as </w:t>
      </w:r>
      <w:proofErr w:type="spellStart"/>
      <w:r w:rsidRPr="008E244C">
        <w:t>desigualdades</w:t>
      </w:r>
      <w:proofErr w:type="spellEnd"/>
      <w:r w:rsidRPr="008E244C">
        <w:t xml:space="preserve"> de </w:t>
      </w:r>
      <w:proofErr w:type="spellStart"/>
      <w:r w:rsidRPr="008E244C">
        <w:t>gênero</w:t>
      </w:r>
      <w:proofErr w:type="spellEnd"/>
      <w:r w:rsidRPr="008E244C">
        <w:t xml:space="preserve"> e </w:t>
      </w:r>
      <w:proofErr w:type="spellStart"/>
      <w:r w:rsidRPr="008E244C">
        <w:t>posicionando</w:t>
      </w:r>
      <w:proofErr w:type="spellEnd"/>
      <w:r w:rsidRPr="008E244C">
        <w:t xml:space="preserve">-se pela </w:t>
      </w:r>
      <w:proofErr w:type="spellStart"/>
      <w:r w:rsidRPr="008E244C">
        <w:t>desconstrução</w:t>
      </w:r>
      <w:proofErr w:type="spellEnd"/>
      <w:r w:rsidRPr="008E244C">
        <w:t xml:space="preserve"> dos </w:t>
      </w:r>
      <w:proofErr w:type="spellStart"/>
      <w:r w:rsidRPr="008E244C">
        <w:t>argumentos</w:t>
      </w:r>
      <w:proofErr w:type="spellEnd"/>
      <w:r w:rsidRPr="008E244C">
        <w:t xml:space="preserve"> </w:t>
      </w:r>
      <w:proofErr w:type="spellStart"/>
      <w:r w:rsidRPr="008E244C">
        <w:t>em</w:t>
      </w:r>
      <w:proofErr w:type="spellEnd"/>
      <w:r w:rsidRPr="008E244C">
        <w:t xml:space="preserve"> que as </w:t>
      </w:r>
      <w:proofErr w:type="spellStart"/>
      <w:r w:rsidRPr="008E244C">
        <w:t>relações</w:t>
      </w:r>
      <w:proofErr w:type="spellEnd"/>
      <w:r w:rsidRPr="008E244C">
        <w:t xml:space="preserve"> </w:t>
      </w:r>
      <w:proofErr w:type="spellStart"/>
      <w:r w:rsidRPr="008E244C">
        <w:t>desiguais</w:t>
      </w:r>
      <w:proofErr w:type="spellEnd"/>
      <w:r w:rsidRPr="008E244C">
        <w:t xml:space="preserve"> de </w:t>
      </w:r>
      <w:proofErr w:type="spellStart"/>
      <w:r w:rsidRPr="008E244C">
        <w:t>gênero</w:t>
      </w:r>
      <w:proofErr w:type="spellEnd"/>
      <w:r w:rsidRPr="008E244C">
        <w:t xml:space="preserve"> </w:t>
      </w:r>
      <w:proofErr w:type="spellStart"/>
      <w:r w:rsidRPr="008E244C">
        <w:t>eram</w:t>
      </w:r>
      <w:proofErr w:type="spellEnd"/>
      <w:r w:rsidRPr="008E244C">
        <w:t xml:space="preserve"> </w:t>
      </w:r>
      <w:proofErr w:type="spellStart"/>
      <w:r w:rsidRPr="008E244C">
        <w:t>naturalizadas</w:t>
      </w:r>
      <w:proofErr w:type="spellEnd"/>
      <w:r w:rsidRPr="008E244C">
        <w:t xml:space="preserve"> e </w:t>
      </w:r>
      <w:proofErr w:type="spellStart"/>
      <w:r w:rsidRPr="008E244C">
        <w:t>imutáveis</w:t>
      </w:r>
      <w:proofErr w:type="spellEnd"/>
      <w:r w:rsidRPr="008E244C">
        <w:t xml:space="preserve">, </w:t>
      </w:r>
      <w:proofErr w:type="spellStart"/>
      <w:r w:rsidRPr="008E244C">
        <w:t>buscando</w:t>
      </w:r>
      <w:proofErr w:type="spellEnd"/>
      <w:r w:rsidRPr="008E244C">
        <w:t xml:space="preserve"> </w:t>
      </w:r>
      <w:proofErr w:type="spellStart"/>
      <w:r w:rsidRPr="008E244C">
        <w:t>desmistificar</w:t>
      </w:r>
      <w:proofErr w:type="spellEnd"/>
      <w:r w:rsidRPr="008E244C">
        <w:t xml:space="preserve"> as </w:t>
      </w:r>
      <w:proofErr w:type="spellStart"/>
      <w:r w:rsidRPr="008E244C">
        <w:t>teorias</w:t>
      </w:r>
      <w:proofErr w:type="spellEnd"/>
      <w:r w:rsidRPr="008E244C">
        <w:t xml:space="preserve"> de </w:t>
      </w:r>
      <w:proofErr w:type="spellStart"/>
      <w:r w:rsidRPr="008E244C">
        <w:t>determinação</w:t>
      </w:r>
      <w:proofErr w:type="spellEnd"/>
      <w:r w:rsidRPr="008E244C">
        <w:t xml:space="preserve"> </w:t>
      </w:r>
      <w:proofErr w:type="spellStart"/>
      <w:r w:rsidRPr="008E244C">
        <w:t>biológica</w:t>
      </w:r>
      <w:proofErr w:type="spellEnd"/>
      <w:r>
        <w:t xml:space="preserve">. </w:t>
      </w:r>
      <w:proofErr w:type="spellStart"/>
      <w:r>
        <w:t>Essas</w:t>
      </w:r>
      <w:proofErr w:type="spellEnd"/>
      <w:r>
        <w:t xml:space="preserve"> </w:t>
      </w:r>
      <w:proofErr w:type="spellStart"/>
      <w:r>
        <w:t>reflexões</w:t>
      </w:r>
      <w:proofErr w:type="spellEnd"/>
      <w:r>
        <w:t xml:space="preserve"> se </w:t>
      </w:r>
      <w:proofErr w:type="spellStart"/>
      <w:r>
        <w:t>davam</w:t>
      </w:r>
      <w:proofErr w:type="spellEnd"/>
      <w:r>
        <w:t xml:space="preserve"> </w:t>
      </w:r>
      <w:proofErr w:type="spellStart"/>
      <w:r w:rsidRPr="008E244C">
        <w:t>na</w:t>
      </w:r>
      <w:proofErr w:type="spellEnd"/>
      <w:r w:rsidRPr="008E244C">
        <w:t xml:space="preserve"> </w:t>
      </w:r>
      <w:proofErr w:type="spellStart"/>
      <w:r w:rsidRPr="008E244C">
        <w:t>defesa</w:t>
      </w:r>
      <w:proofErr w:type="spellEnd"/>
      <w:r w:rsidRPr="008E244C">
        <w:t xml:space="preserve"> do </w:t>
      </w:r>
      <w:proofErr w:type="spellStart"/>
      <w:r w:rsidRPr="008E244C">
        <w:t>posicionamento</w:t>
      </w:r>
      <w:proofErr w:type="spellEnd"/>
      <w:r w:rsidRPr="008E244C">
        <w:t xml:space="preserve"> que </w:t>
      </w:r>
      <w:proofErr w:type="spellStart"/>
      <w:r w:rsidRPr="008E244C">
        <w:t>esses</w:t>
      </w:r>
      <w:proofErr w:type="spellEnd"/>
      <w:r w:rsidRPr="008E244C">
        <w:t xml:space="preserve"> </w:t>
      </w:r>
      <w:proofErr w:type="spellStart"/>
      <w:r w:rsidRPr="008E244C">
        <w:t>papéis</w:t>
      </w:r>
      <w:proofErr w:type="spellEnd"/>
      <w:r w:rsidRPr="008E244C">
        <w:t xml:space="preserve"> </w:t>
      </w:r>
      <w:proofErr w:type="spellStart"/>
      <w:r w:rsidRPr="008E244C">
        <w:t>são</w:t>
      </w:r>
      <w:proofErr w:type="spellEnd"/>
      <w:r w:rsidRPr="008E244C">
        <w:t xml:space="preserve"> </w:t>
      </w:r>
      <w:proofErr w:type="spellStart"/>
      <w:r>
        <w:t>resultados</w:t>
      </w:r>
      <w:proofErr w:type="spellEnd"/>
      <w:r>
        <w:t xml:space="preserve"> das </w:t>
      </w:r>
      <w:proofErr w:type="spellStart"/>
      <w:r w:rsidRPr="008E244C">
        <w:t>construções</w:t>
      </w:r>
      <w:proofErr w:type="spellEnd"/>
      <w:r w:rsidRPr="008E244C">
        <w:t xml:space="preserve"> socio </w:t>
      </w:r>
      <w:proofErr w:type="spellStart"/>
      <w:r w:rsidRPr="008E244C">
        <w:t>históricas</w:t>
      </w:r>
      <w:proofErr w:type="spellEnd"/>
      <w:r w:rsidRPr="008E244C">
        <w:t xml:space="preserve"> e </w:t>
      </w:r>
      <w:proofErr w:type="spellStart"/>
      <w:r w:rsidRPr="008E244C">
        <w:t>culturais</w:t>
      </w:r>
      <w:proofErr w:type="spellEnd"/>
      <w:r w:rsidRPr="008E244C">
        <w:t xml:space="preserve"> </w:t>
      </w:r>
      <w:proofErr w:type="spellStart"/>
      <w:r w:rsidRPr="008E244C">
        <w:t>definidas</w:t>
      </w:r>
      <w:proofErr w:type="spellEnd"/>
      <w:r w:rsidRPr="008E244C">
        <w:t xml:space="preserve"> a </w:t>
      </w:r>
      <w:proofErr w:type="spellStart"/>
      <w:r w:rsidRPr="008E244C">
        <w:t>partir</w:t>
      </w:r>
      <w:proofErr w:type="spellEnd"/>
      <w:r w:rsidRPr="008E244C">
        <w:t xml:space="preserve"> dos </w:t>
      </w:r>
      <w:proofErr w:type="spellStart"/>
      <w:r w:rsidRPr="008E244C">
        <w:t>diferentes</w:t>
      </w:r>
      <w:proofErr w:type="spellEnd"/>
      <w:r w:rsidRPr="008E244C">
        <w:t xml:space="preserve"> </w:t>
      </w:r>
      <w:proofErr w:type="spellStart"/>
      <w:r w:rsidRPr="008E244C">
        <w:t>contextos</w:t>
      </w:r>
      <w:proofErr w:type="spellEnd"/>
      <w:r w:rsidRPr="008E244C">
        <w:t xml:space="preserve"> </w:t>
      </w:r>
      <w:proofErr w:type="spellStart"/>
      <w:r w:rsidRPr="008E244C">
        <w:t>na</w:t>
      </w:r>
      <w:proofErr w:type="spellEnd"/>
      <w:r w:rsidRPr="008E244C">
        <w:t xml:space="preserve"> qual se </w:t>
      </w:r>
      <w:proofErr w:type="spellStart"/>
      <w:r w:rsidRPr="008E244C">
        <w:t>inserem</w:t>
      </w:r>
      <w:proofErr w:type="spellEnd"/>
      <w:r w:rsidRPr="008E244C">
        <w:t xml:space="preserve"> e de modo a </w:t>
      </w:r>
      <w:proofErr w:type="spellStart"/>
      <w:r w:rsidRPr="008E244C">
        <w:t>significar</w:t>
      </w:r>
      <w:proofErr w:type="spellEnd"/>
      <w:r w:rsidRPr="008E244C">
        <w:t xml:space="preserve"> as </w:t>
      </w:r>
      <w:proofErr w:type="spellStart"/>
      <w:r w:rsidRPr="008E244C">
        <w:t>relações</w:t>
      </w:r>
      <w:proofErr w:type="spellEnd"/>
      <w:r w:rsidRPr="008E244C">
        <w:t xml:space="preserve"> de </w:t>
      </w:r>
      <w:proofErr w:type="spellStart"/>
      <w:r w:rsidRPr="008E244C">
        <w:t>poder</w:t>
      </w:r>
      <w:proofErr w:type="spellEnd"/>
      <w:r w:rsidRPr="008E244C">
        <w:t xml:space="preserve"> (SABOYA, 2013).</w:t>
      </w:r>
    </w:p>
    <w:p w14:paraId="6117F9FA" w14:textId="64D0B470" w:rsidR="0079790A" w:rsidRPr="008E244C" w:rsidRDefault="0079790A" w:rsidP="0079790A">
      <w:r w:rsidRPr="008E244C">
        <w:t xml:space="preserve">Mediante </w:t>
      </w:r>
      <w:proofErr w:type="spellStart"/>
      <w:r w:rsidRPr="008E244C">
        <w:t>os</w:t>
      </w:r>
      <w:proofErr w:type="spellEnd"/>
      <w:r w:rsidRPr="008E244C">
        <w:t xml:space="preserve"> </w:t>
      </w:r>
      <w:proofErr w:type="spellStart"/>
      <w:r w:rsidRPr="008E244C">
        <w:t>benefícios</w:t>
      </w:r>
      <w:proofErr w:type="spellEnd"/>
      <w:r w:rsidRPr="008E244C">
        <w:t xml:space="preserve"> </w:t>
      </w:r>
      <w:proofErr w:type="spellStart"/>
      <w:r w:rsidRPr="008E244C">
        <w:t>advindos</w:t>
      </w:r>
      <w:proofErr w:type="spellEnd"/>
      <w:r w:rsidRPr="008E244C">
        <w:t xml:space="preserve"> das </w:t>
      </w:r>
      <w:proofErr w:type="spellStart"/>
      <w:r w:rsidRPr="008E244C">
        <w:t>teorias</w:t>
      </w:r>
      <w:proofErr w:type="spellEnd"/>
      <w:r w:rsidRPr="008E244C">
        <w:t xml:space="preserve"> do </w:t>
      </w:r>
      <w:proofErr w:type="spellStart"/>
      <w:r w:rsidRPr="008E244C">
        <w:t>feminismo</w:t>
      </w:r>
      <w:proofErr w:type="spellEnd"/>
      <w:r w:rsidRPr="008E244C">
        <w:t xml:space="preserve"> é de </w:t>
      </w:r>
      <w:proofErr w:type="spellStart"/>
      <w:r w:rsidRPr="008E244C">
        <w:t>suma</w:t>
      </w:r>
      <w:proofErr w:type="spellEnd"/>
      <w:r w:rsidRPr="008E244C">
        <w:t xml:space="preserve"> </w:t>
      </w:r>
      <w:proofErr w:type="spellStart"/>
      <w:r w:rsidRPr="008E244C">
        <w:t>importância</w:t>
      </w:r>
      <w:proofErr w:type="spellEnd"/>
      <w:r w:rsidRPr="008E244C">
        <w:t xml:space="preserve"> </w:t>
      </w:r>
      <w:proofErr w:type="spellStart"/>
      <w:r w:rsidRPr="008E244C">
        <w:t>evidenciar</w:t>
      </w:r>
      <w:proofErr w:type="spellEnd"/>
      <w:r w:rsidRPr="008E244C">
        <w:t xml:space="preserve"> e </w:t>
      </w:r>
      <w:proofErr w:type="spellStart"/>
      <w:r w:rsidRPr="008E244C">
        <w:t>compreender</w:t>
      </w:r>
      <w:proofErr w:type="spellEnd"/>
      <w:r w:rsidRPr="008E244C">
        <w:t xml:space="preserve"> que as </w:t>
      </w:r>
      <w:proofErr w:type="spellStart"/>
      <w:r w:rsidRPr="008E244C">
        <w:t>distinções</w:t>
      </w:r>
      <w:proofErr w:type="spellEnd"/>
      <w:r w:rsidRPr="008E244C">
        <w:t xml:space="preserve"> </w:t>
      </w:r>
      <w:proofErr w:type="spellStart"/>
      <w:r w:rsidRPr="008E244C">
        <w:t>biológicas</w:t>
      </w:r>
      <w:proofErr w:type="spellEnd"/>
      <w:r w:rsidRPr="008E244C">
        <w:t xml:space="preserve"> </w:t>
      </w:r>
      <w:proofErr w:type="spellStart"/>
      <w:r w:rsidRPr="008E244C">
        <w:t>não</w:t>
      </w:r>
      <w:proofErr w:type="spellEnd"/>
      <w:r w:rsidRPr="008E244C">
        <w:t xml:space="preserve"> </w:t>
      </w:r>
      <w:proofErr w:type="spellStart"/>
      <w:r w:rsidRPr="008E244C">
        <w:t>justificam</w:t>
      </w:r>
      <w:proofErr w:type="spellEnd"/>
      <w:r w:rsidRPr="008E244C">
        <w:t xml:space="preserve"> a </w:t>
      </w:r>
      <w:proofErr w:type="spellStart"/>
      <w:r w:rsidRPr="008E244C">
        <w:t>desigualdade</w:t>
      </w:r>
      <w:proofErr w:type="spellEnd"/>
      <w:r w:rsidRPr="008E244C">
        <w:t xml:space="preserve"> social, e sim, a </w:t>
      </w:r>
      <w:proofErr w:type="spellStart"/>
      <w:r w:rsidRPr="008E244C">
        <w:t>maneira</w:t>
      </w:r>
      <w:proofErr w:type="spellEnd"/>
      <w:r w:rsidRPr="008E244C">
        <w:t xml:space="preserve"> </w:t>
      </w:r>
      <w:proofErr w:type="spellStart"/>
      <w:r w:rsidRPr="008E244C">
        <w:t>como</w:t>
      </w:r>
      <w:proofErr w:type="spellEnd"/>
      <w:r w:rsidRPr="008E244C">
        <w:t xml:space="preserve"> as </w:t>
      </w:r>
      <w:proofErr w:type="spellStart"/>
      <w:r w:rsidRPr="008E244C">
        <w:t>características</w:t>
      </w:r>
      <w:proofErr w:type="spellEnd"/>
      <w:r w:rsidRPr="008E244C">
        <w:t xml:space="preserve"> </w:t>
      </w:r>
      <w:proofErr w:type="spellStart"/>
      <w:r w:rsidRPr="008E244C">
        <w:t>são</w:t>
      </w:r>
      <w:proofErr w:type="spellEnd"/>
      <w:r w:rsidRPr="008E244C">
        <w:t xml:space="preserve"> </w:t>
      </w:r>
      <w:proofErr w:type="spellStart"/>
      <w:r w:rsidRPr="008E244C">
        <w:t>enaltecidas</w:t>
      </w:r>
      <w:proofErr w:type="spellEnd"/>
      <w:r w:rsidRPr="008E244C">
        <w:t xml:space="preserve"> </w:t>
      </w:r>
      <w:proofErr w:type="spellStart"/>
      <w:r w:rsidRPr="008E244C">
        <w:t>em</w:t>
      </w:r>
      <w:proofErr w:type="spellEnd"/>
      <w:r w:rsidRPr="008E244C">
        <w:t xml:space="preserve"> </w:t>
      </w:r>
      <w:proofErr w:type="spellStart"/>
      <w:r w:rsidRPr="008E244C">
        <w:t>determinadas</w:t>
      </w:r>
      <w:proofErr w:type="spellEnd"/>
      <w:r w:rsidRPr="008E244C">
        <w:t xml:space="preserve"> </w:t>
      </w:r>
      <w:proofErr w:type="spellStart"/>
      <w:r w:rsidRPr="008E244C">
        <w:t>culturas</w:t>
      </w:r>
      <w:proofErr w:type="spellEnd"/>
      <w:r w:rsidRPr="008E244C">
        <w:t xml:space="preserve"> (LOURO, 1997).</w:t>
      </w:r>
      <w:r>
        <w:t xml:space="preserve"> </w:t>
      </w:r>
      <w:proofErr w:type="spellStart"/>
      <w:r w:rsidRPr="008E244C">
        <w:t>Saffioti</w:t>
      </w:r>
      <w:proofErr w:type="spellEnd"/>
      <w:r w:rsidRPr="008E244C">
        <w:t xml:space="preserve"> (2001) </w:t>
      </w:r>
      <w:proofErr w:type="spellStart"/>
      <w:r w:rsidRPr="008E244C">
        <w:t>afirma</w:t>
      </w:r>
      <w:proofErr w:type="spellEnd"/>
      <w:r w:rsidRPr="008E244C">
        <w:t xml:space="preserve"> que:</w:t>
      </w:r>
    </w:p>
    <w:p w14:paraId="35A7093A" w14:textId="77777777" w:rsidR="0079790A" w:rsidRDefault="0079790A" w:rsidP="0079790A">
      <w:pPr>
        <w:spacing w:line="240" w:lineRule="auto"/>
        <w:ind w:left="2268" w:firstLine="0"/>
        <w:rPr>
          <w:sz w:val="20"/>
        </w:rPr>
      </w:pPr>
    </w:p>
    <w:p w14:paraId="6FDDDCA9" w14:textId="6419B60F" w:rsidR="0079790A" w:rsidRPr="0079790A" w:rsidRDefault="0079790A" w:rsidP="0079790A">
      <w:pPr>
        <w:spacing w:line="240" w:lineRule="auto"/>
        <w:ind w:left="2268" w:firstLine="0"/>
        <w:rPr>
          <w:sz w:val="20"/>
        </w:rPr>
      </w:pPr>
      <w:r w:rsidRPr="0079790A">
        <w:rPr>
          <w:sz w:val="20"/>
        </w:rPr>
        <w:t xml:space="preserve">A </w:t>
      </w:r>
      <w:proofErr w:type="spellStart"/>
      <w:r w:rsidRPr="0079790A">
        <w:rPr>
          <w:sz w:val="20"/>
        </w:rPr>
        <w:t>identidade</w:t>
      </w:r>
      <w:proofErr w:type="spellEnd"/>
      <w:r w:rsidRPr="0079790A">
        <w:rPr>
          <w:sz w:val="20"/>
        </w:rPr>
        <w:t xml:space="preserve"> social da </w:t>
      </w:r>
      <w:proofErr w:type="spellStart"/>
      <w:r w:rsidRPr="0079790A">
        <w:rPr>
          <w:sz w:val="20"/>
        </w:rPr>
        <w:t>mulher</w:t>
      </w:r>
      <w:proofErr w:type="spellEnd"/>
      <w:r w:rsidRPr="0079790A">
        <w:rPr>
          <w:sz w:val="20"/>
        </w:rPr>
        <w:t xml:space="preserve">, </w:t>
      </w:r>
      <w:proofErr w:type="spellStart"/>
      <w:r w:rsidRPr="0079790A">
        <w:rPr>
          <w:sz w:val="20"/>
        </w:rPr>
        <w:t>assim</w:t>
      </w:r>
      <w:proofErr w:type="spellEnd"/>
      <w:r w:rsidRPr="0079790A">
        <w:rPr>
          <w:sz w:val="20"/>
        </w:rPr>
        <w:t xml:space="preserve"> </w:t>
      </w:r>
      <w:proofErr w:type="spellStart"/>
      <w:r w:rsidRPr="0079790A">
        <w:rPr>
          <w:sz w:val="20"/>
        </w:rPr>
        <w:t>como</w:t>
      </w:r>
      <w:proofErr w:type="spellEnd"/>
      <w:r w:rsidRPr="0079790A">
        <w:rPr>
          <w:sz w:val="20"/>
        </w:rPr>
        <w:t xml:space="preserve"> a do </w:t>
      </w:r>
      <w:proofErr w:type="spellStart"/>
      <w:r w:rsidRPr="0079790A">
        <w:rPr>
          <w:sz w:val="20"/>
        </w:rPr>
        <w:t>homem</w:t>
      </w:r>
      <w:proofErr w:type="spellEnd"/>
      <w:r w:rsidRPr="0079790A">
        <w:rPr>
          <w:sz w:val="20"/>
        </w:rPr>
        <w:t xml:space="preserve">, é </w:t>
      </w:r>
      <w:proofErr w:type="spellStart"/>
      <w:r w:rsidRPr="0079790A">
        <w:rPr>
          <w:sz w:val="20"/>
        </w:rPr>
        <w:t>construída</w:t>
      </w:r>
      <w:proofErr w:type="spellEnd"/>
      <w:r w:rsidRPr="0079790A">
        <w:rPr>
          <w:sz w:val="20"/>
        </w:rPr>
        <w:t xml:space="preserve"> </w:t>
      </w:r>
      <w:proofErr w:type="spellStart"/>
      <w:r w:rsidRPr="0079790A">
        <w:rPr>
          <w:sz w:val="20"/>
        </w:rPr>
        <w:t>através</w:t>
      </w:r>
      <w:proofErr w:type="spellEnd"/>
      <w:r w:rsidRPr="0079790A">
        <w:rPr>
          <w:sz w:val="20"/>
        </w:rPr>
        <w:t xml:space="preserve"> da </w:t>
      </w:r>
      <w:proofErr w:type="spellStart"/>
      <w:r w:rsidRPr="0079790A">
        <w:rPr>
          <w:sz w:val="20"/>
        </w:rPr>
        <w:t>atribuição</w:t>
      </w:r>
      <w:proofErr w:type="spellEnd"/>
      <w:r w:rsidRPr="0079790A">
        <w:rPr>
          <w:sz w:val="20"/>
        </w:rPr>
        <w:t xml:space="preserve"> de </w:t>
      </w:r>
      <w:proofErr w:type="spellStart"/>
      <w:r w:rsidRPr="0079790A">
        <w:rPr>
          <w:sz w:val="20"/>
        </w:rPr>
        <w:t>distintos</w:t>
      </w:r>
      <w:proofErr w:type="spellEnd"/>
      <w:r w:rsidRPr="0079790A">
        <w:rPr>
          <w:sz w:val="20"/>
        </w:rPr>
        <w:t xml:space="preserve"> </w:t>
      </w:r>
      <w:proofErr w:type="spellStart"/>
      <w:r w:rsidRPr="0079790A">
        <w:rPr>
          <w:sz w:val="20"/>
        </w:rPr>
        <w:t>papéis</w:t>
      </w:r>
      <w:proofErr w:type="spellEnd"/>
      <w:r w:rsidRPr="0079790A">
        <w:rPr>
          <w:sz w:val="20"/>
        </w:rPr>
        <w:t xml:space="preserve">, que a </w:t>
      </w:r>
      <w:proofErr w:type="spellStart"/>
      <w:r w:rsidRPr="0079790A">
        <w:rPr>
          <w:sz w:val="20"/>
        </w:rPr>
        <w:t>sociedade</w:t>
      </w:r>
      <w:proofErr w:type="spellEnd"/>
      <w:r w:rsidRPr="0079790A">
        <w:rPr>
          <w:sz w:val="20"/>
        </w:rPr>
        <w:t xml:space="preserve"> </w:t>
      </w:r>
      <w:proofErr w:type="spellStart"/>
      <w:r w:rsidRPr="0079790A">
        <w:rPr>
          <w:sz w:val="20"/>
        </w:rPr>
        <w:t>espera</w:t>
      </w:r>
      <w:proofErr w:type="spellEnd"/>
      <w:r w:rsidRPr="0079790A">
        <w:rPr>
          <w:sz w:val="20"/>
        </w:rPr>
        <w:t xml:space="preserve"> </w:t>
      </w:r>
      <w:proofErr w:type="spellStart"/>
      <w:r w:rsidRPr="0079790A">
        <w:rPr>
          <w:sz w:val="20"/>
        </w:rPr>
        <w:t>ver</w:t>
      </w:r>
      <w:proofErr w:type="spellEnd"/>
      <w:r w:rsidRPr="0079790A">
        <w:rPr>
          <w:sz w:val="20"/>
        </w:rPr>
        <w:t xml:space="preserve"> </w:t>
      </w:r>
      <w:proofErr w:type="spellStart"/>
      <w:r w:rsidRPr="0079790A">
        <w:rPr>
          <w:sz w:val="20"/>
        </w:rPr>
        <w:t>cumpridos</w:t>
      </w:r>
      <w:proofErr w:type="spellEnd"/>
      <w:r w:rsidRPr="0079790A">
        <w:rPr>
          <w:sz w:val="20"/>
        </w:rPr>
        <w:t xml:space="preserve"> </w:t>
      </w:r>
      <w:proofErr w:type="spellStart"/>
      <w:r w:rsidRPr="0079790A">
        <w:rPr>
          <w:sz w:val="20"/>
        </w:rPr>
        <w:t>pelas</w:t>
      </w:r>
      <w:proofErr w:type="spellEnd"/>
      <w:r w:rsidRPr="0079790A">
        <w:rPr>
          <w:sz w:val="20"/>
        </w:rPr>
        <w:t xml:space="preserve"> </w:t>
      </w:r>
      <w:proofErr w:type="spellStart"/>
      <w:r w:rsidRPr="0079790A">
        <w:rPr>
          <w:sz w:val="20"/>
        </w:rPr>
        <w:t>diferentes</w:t>
      </w:r>
      <w:proofErr w:type="spellEnd"/>
      <w:r w:rsidRPr="0079790A">
        <w:rPr>
          <w:sz w:val="20"/>
        </w:rPr>
        <w:t xml:space="preserve"> </w:t>
      </w:r>
      <w:proofErr w:type="spellStart"/>
      <w:r w:rsidRPr="0079790A">
        <w:rPr>
          <w:sz w:val="20"/>
        </w:rPr>
        <w:t>categorias</w:t>
      </w:r>
      <w:proofErr w:type="spellEnd"/>
      <w:r w:rsidRPr="0079790A">
        <w:rPr>
          <w:sz w:val="20"/>
        </w:rPr>
        <w:t xml:space="preserve"> de </w:t>
      </w:r>
      <w:proofErr w:type="spellStart"/>
      <w:r w:rsidRPr="0079790A">
        <w:rPr>
          <w:sz w:val="20"/>
        </w:rPr>
        <w:t>sexo</w:t>
      </w:r>
      <w:proofErr w:type="spellEnd"/>
      <w:r w:rsidRPr="0079790A">
        <w:rPr>
          <w:sz w:val="20"/>
        </w:rPr>
        <w:t xml:space="preserve">. A </w:t>
      </w:r>
      <w:proofErr w:type="spellStart"/>
      <w:r w:rsidRPr="0079790A">
        <w:rPr>
          <w:sz w:val="20"/>
        </w:rPr>
        <w:t>sociedade</w:t>
      </w:r>
      <w:proofErr w:type="spellEnd"/>
      <w:r w:rsidRPr="0079790A">
        <w:rPr>
          <w:sz w:val="20"/>
        </w:rPr>
        <w:t xml:space="preserve"> </w:t>
      </w:r>
      <w:proofErr w:type="spellStart"/>
      <w:r w:rsidRPr="0079790A">
        <w:rPr>
          <w:sz w:val="20"/>
        </w:rPr>
        <w:t>delimita</w:t>
      </w:r>
      <w:proofErr w:type="spellEnd"/>
      <w:r w:rsidRPr="0079790A">
        <w:rPr>
          <w:sz w:val="20"/>
        </w:rPr>
        <w:t xml:space="preserve">, com </w:t>
      </w:r>
      <w:proofErr w:type="spellStart"/>
      <w:r w:rsidRPr="0079790A">
        <w:rPr>
          <w:sz w:val="20"/>
        </w:rPr>
        <w:t>bastante</w:t>
      </w:r>
      <w:proofErr w:type="spellEnd"/>
      <w:r w:rsidRPr="0079790A">
        <w:rPr>
          <w:sz w:val="20"/>
        </w:rPr>
        <w:t xml:space="preserve"> </w:t>
      </w:r>
      <w:proofErr w:type="spellStart"/>
      <w:r w:rsidRPr="0079790A">
        <w:rPr>
          <w:sz w:val="20"/>
        </w:rPr>
        <w:t>precisão</w:t>
      </w:r>
      <w:proofErr w:type="spellEnd"/>
      <w:r w:rsidRPr="0079790A">
        <w:rPr>
          <w:sz w:val="20"/>
        </w:rPr>
        <w:t xml:space="preserve">, </w:t>
      </w:r>
      <w:proofErr w:type="spellStart"/>
      <w:r w:rsidRPr="0079790A">
        <w:rPr>
          <w:sz w:val="20"/>
        </w:rPr>
        <w:t>os</w:t>
      </w:r>
      <w:proofErr w:type="spellEnd"/>
      <w:r w:rsidRPr="0079790A">
        <w:rPr>
          <w:sz w:val="20"/>
        </w:rPr>
        <w:t xml:space="preserve"> </w:t>
      </w:r>
      <w:proofErr w:type="spellStart"/>
      <w:r w:rsidRPr="0079790A">
        <w:rPr>
          <w:sz w:val="20"/>
        </w:rPr>
        <w:t>campos</w:t>
      </w:r>
      <w:proofErr w:type="spellEnd"/>
      <w:r w:rsidRPr="0079790A">
        <w:rPr>
          <w:sz w:val="20"/>
        </w:rPr>
        <w:t xml:space="preserve"> </w:t>
      </w:r>
      <w:proofErr w:type="spellStart"/>
      <w:r w:rsidRPr="0079790A">
        <w:rPr>
          <w:sz w:val="20"/>
        </w:rPr>
        <w:t>em</w:t>
      </w:r>
      <w:proofErr w:type="spellEnd"/>
      <w:r w:rsidRPr="0079790A">
        <w:rPr>
          <w:sz w:val="20"/>
        </w:rPr>
        <w:t xml:space="preserve"> que </w:t>
      </w:r>
      <w:proofErr w:type="spellStart"/>
      <w:r w:rsidRPr="0079790A">
        <w:rPr>
          <w:sz w:val="20"/>
        </w:rPr>
        <w:t>pode</w:t>
      </w:r>
      <w:proofErr w:type="spellEnd"/>
      <w:r w:rsidRPr="0079790A">
        <w:rPr>
          <w:sz w:val="20"/>
        </w:rPr>
        <w:t xml:space="preserve"> </w:t>
      </w:r>
      <w:proofErr w:type="spellStart"/>
      <w:r w:rsidRPr="0079790A">
        <w:rPr>
          <w:sz w:val="20"/>
        </w:rPr>
        <w:t>operar</w:t>
      </w:r>
      <w:proofErr w:type="spellEnd"/>
      <w:r w:rsidRPr="0079790A">
        <w:rPr>
          <w:sz w:val="20"/>
        </w:rPr>
        <w:t xml:space="preserve"> a </w:t>
      </w:r>
      <w:proofErr w:type="spellStart"/>
      <w:r w:rsidRPr="0079790A">
        <w:rPr>
          <w:sz w:val="20"/>
        </w:rPr>
        <w:t>mulher</w:t>
      </w:r>
      <w:proofErr w:type="spellEnd"/>
      <w:r w:rsidRPr="0079790A">
        <w:rPr>
          <w:sz w:val="20"/>
        </w:rPr>
        <w:t xml:space="preserve">, da </w:t>
      </w:r>
      <w:proofErr w:type="spellStart"/>
      <w:r w:rsidRPr="0079790A">
        <w:rPr>
          <w:sz w:val="20"/>
        </w:rPr>
        <w:t>mesma</w:t>
      </w:r>
      <w:proofErr w:type="spellEnd"/>
      <w:r w:rsidRPr="0079790A">
        <w:rPr>
          <w:sz w:val="20"/>
        </w:rPr>
        <w:t xml:space="preserve"> forma </w:t>
      </w:r>
      <w:proofErr w:type="spellStart"/>
      <w:r w:rsidRPr="0079790A">
        <w:rPr>
          <w:sz w:val="20"/>
        </w:rPr>
        <w:t>como</w:t>
      </w:r>
      <w:proofErr w:type="spellEnd"/>
      <w:r w:rsidRPr="0079790A">
        <w:rPr>
          <w:sz w:val="20"/>
        </w:rPr>
        <w:t xml:space="preserve"> </w:t>
      </w:r>
      <w:proofErr w:type="spellStart"/>
      <w:r w:rsidRPr="0079790A">
        <w:rPr>
          <w:sz w:val="20"/>
        </w:rPr>
        <w:t>escolhe</w:t>
      </w:r>
      <w:proofErr w:type="spellEnd"/>
      <w:r w:rsidRPr="0079790A">
        <w:rPr>
          <w:sz w:val="20"/>
        </w:rPr>
        <w:t xml:space="preserve"> </w:t>
      </w:r>
      <w:proofErr w:type="spellStart"/>
      <w:r w:rsidRPr="0079790A">
        <w:rPr>
          <w:sz w:val="20"/>
        </w:rPr>
        <w:t>os</w:t>
      </w:r>
      <w:proofErr w:type="spellEnd"/>
      <w:r w:rsidRPr="0079790A">
        <w:rPr>
          <w:sz w:val="20"/>
        </w:rPr>
        <w:t xml:space="preserve"> </w:t>
      </w:r>
      <w:proofErr w:type="spellStart"/>
      <w:r w:rsidRPr="0079790A">
        <w:rPr>
          <w:sz w:val="20"/>
        </w:rPr>
        <w:t>terrenos</w:t>
      </w:r>
      <w:proofErr w:type="spellEnd"/>
      <w:r w:rsidRPr="0079790A">
        <w:rPr>
          <w:sz w:val="20"/>
        </w:rPr>
        <w:t xml:space="preserve"> </w:t>
      </w:r>
      <w:proofErr w:type="spellStart"/>
      <w:r w:rsidRPr="0079790A">
        <w:rPr>
          <w:sz w:val="20"/>
        </w:rPr>
        <w:t>em</w:t>
      </w:r>
      <w:proofErr w:type="spellEnd"/>
      <w:r w:rsidRPr="0079790A">
        <w:rPr>
          <w:sz w:val="20"/>
        </w:rPr>
        <w:t xml:space="preserve"> que </w:t>
      </w:r>
      <w:proofErr w:type="spellStart"/>
      <w:r w:rsidRPr="0079790A">
        <w:rPr>
          <w:sz w:val="20"/>
        </w:rPr>
        <w:t>pode</w:t>
      </w:r>
      <w:proofErr w:type="spellEnd"/>
      <w:r w:rsidRPr="0079790A">
        <w:rPr>
          <w:sz w:val="20"/>
        </w:rPr>
        <w:t xml:space="preserve"> </w:t>
      </w:r>
      <w:proofErr w:type="spellStart"/>
      <w:r w:rsidRPr="0079790A">
        <w:rPr>
          <w:sz w:val="20"/>
        </w:rPr>
        <w:t>atuar</w:t>
      </w:r>
      <w:proofErr w:type="spellEnd"/>
      <w:r w:rsidRPr="0079790A">
        <w:rPr>
          <w:sz w:val="20"/>
        </w:rPr>
        <w:t xml:space="preserve"> o </w:t>
      </w:r>
      <w:proofErr w:type="spellStart"/>
      <w:r w:rsidRPr="0079790A">
        <w:rPr>
          <w:sz w:val="20"/>
        </w:rPr>
        <w:t>homem</w:t>
      </w:r>
      <w:proofErr w:type="spellEnd"/>
      <w:r w:rsidRPr="0079790A">
        <w:rPr>
          <w:sz w:val="20"/>
        </w:rPr>
        <w:t xml:space="preserve"> (SAFFIOTI, 2001, p. 8).</w:t>
      </w:r>
    </w:p>
    <w:p w14:paraId="2D672E5D" w14:textId="77777777" w:rsidR="0079790A" w:rsidRPr="008E244C" w:rsidRDefault="0079790A" w:rsidP="0079790A">
      <w:pPr>
        <w:spacing w:line="240" w:lineRule="auto"/>
        <w:ind w:left="2268"/>
      </w:pPr>
    </w:p>
    <w:p w14:paraId="12C02E06" w14:textId="0B8A1B8A" w:rsidR="0079790A" w:rsidRDefault="0079790A" w:rsidP="0079790A">
      <w:pPr>
        <w:rPr>
          <w:sz w:val="20"/>
        </w:rPr>
      </w:pPr>
      <w:proofErr w:type="spellStart"/>
      <w:r w:rsidRPr="008E244C">
        <w:t>Há</w:t>
      </w:r>
      <w:proofErr w:type="spellEnd"/>
      <w:r w:rsidRPr="008E244C">
        <w:t xml:space="preserve"> tempos </w:t>
      </w:r>
      <w:r>
        <w:t xml:space="preserve">que </w:t>
      </w:r>
      <w:r w:rsidRPr="008E244C">
        <w:t xml:space="preserve">o </w:t>
      </w:r>
      <w:proofErr w:type="spellStart"/>
      <w:r w:rsidRPr="008E244C">
        <w:t>gênero</w:t>
      </w:r>
      <w:proofErr w:type="spellEnd"/>
      <w:r w:rsidRPr="008E244C">
        <w:t xml:space="preserve"> </w:t>
      </w:r>
      <w:proofErr w:type="spellStart"/>
      <w:r w:rsidRPr="008E244C">
        <w:t>feminino</w:t>
      </w:r>
      <w:proofErr w:type="spellEnd"/>
      <w:r w:rsidRPr="008E244C">
        <w:t xml:space="preserve"> é </w:t>
      </w:r>
      <w:proofErr w:type="spellStart"/>
      <w:r w:rsidRPr="008E244C">
        <w:t>alvo</w:t>
      </w:r>
      <w:proofErr w:type="spellEnd"/>
      <w:r w:rsidRPr="008E244C">
        <w:t xml:space="preserve"> de </w:t>
      </w:r>
      <w:proofErr w:type="spellStart"/>
      <w:r w:rsidRPr="008E244C">
        <w:t>discriminação</w:t>
      </w:r>
      <w:proofErr w:type="spellEnd"/>
      <w:r w:rsidRPr="008E244C">
        <w:t xml:space="preserve"> e </w:t>
      </w:r>
      <w:proofErr w:type="spellStart"/>
      <w:r w:rsidRPr="008E244C">
        <w:t>violência</w:t>
      </w:r>
      <w:proofErr w:type="spellEnd"/>
      <w:r w:rsidRPr="008E244C">
        <w:t xml:space="preserve">, a </w:t>
      </w:r>
      <w:proofErr w:type="spellStart"/>
      <w:r w:rsidRPr="008E244C">
        <w:t>predominância</w:t>
      </w:r>
      <w:proofErr w:type="spellEnd"/>
      <w:r w:rsidRPr="008E244C">
        <w:t xml:space="preserve"> do </w:t>
      </w:r>
      <w:proofErr w:type="spellStart"/>
      <w:r w:rsidRPr="008E244C">
        <w:t>gênero</w:t>
      </w:r>
      <w:proofErr w:type="spellEnd"/>
      <w:r w:rsidRPr="008E244C">
        <w:t xml:space="preserve"> </w:t>
      </w:r>
      <w:proofErr w:type="spellStart"/>
      <w:r w:rsidRPr="008E244C">
        <w:t>masculino</w:t>
      </w:r>
      <w:proofErr w:type="spellEnd"/>
      <w:r w:rsidRPr="008E244C">
        <w:t xml:space="preserve"> </w:t>
      </w:r>
      <w:proofErr w:type="spellStart"/>
      <w:r w:rsidRPr="008E244C">
        <w:t>encontrava</w:t>
      </w:r>
      <w:proofErr w:type="spellEnd"/>
      <w:r w:rsidRPr="008E244C">
        <w:t xml:space="preserve">-se </w:t>
      </w:r>
      <w:proofErr w:type="spellStart"/>
      <w:r w:rsidRPr="008E244C">
        <w:t>presente</w:t>
      </w:r>
      <w:proofErr w:type="spellEnd"/>
      <w:r w:rsidRPr="008E244C">
        <w:t xml:space="preserve"> </w:t>
      </w:r>
      <w:proofErr w:type="spellStart"/>
      <w:r w:rsidRPr="008E244C">
        <w:t>desde</w:t>
      </w:r>
      <w:proofErr w:type="spellEnd"/>
      <w:r w:rsidRPr="008E244C">
        <w:t xml:space="preserve"> a </w:t>
      </w:r>
      <w:proofErr w:type="spellStart"/>
      <w:r w:rsidRPr="008E244C">
        <w:t>Grécia</w:t>
      </w:r>
      <w:proofErr w:type="spellEnd"/>
      <w:r>
        <w:t xml:space="preserve"> </w:t>
      </w:r>
      <w:proofErr w:type="spellStart"/>
      <w:r>
        <w:t>antiga</w:t>
      </w:r>
      <w:proofErr w:type="spellEnd"/>
      <w:r w:rsidRPr="008E244C">
        <w:t xml:space="preserve"> e que </w:t>
      </w:r>
      <w:proofErr w:type="spellStart"/>
      <w:r w:rsidRPr="008E244C">
        <w:t>reflete</w:t>
      </w:r>
      <w:proofErr w:type="spellEnd"/>
      <w:r w:rsidRPr="008E244C">
        <w:t xml:space="preserve"> </w:t>
      </w:r>
      <w:proofErr w:type="spellStart"/>
      <w:r w:rsidRPr="008E244C">
        <w:t>até</w:t>
      </w:r>
      <w:proofErr w:type="spellEnd"/>
      <w:r w:rsidRPr="008E244C">
        <w:t xml:space="preserve"> </w:t>
      </w:r>
      <w:proofErr w:type="spellStart"/>
      <w:r w:rsidRPr="008E244C">
        <w:t>os</w:t>
      </w:r>
      <w:proofErr w:type="spellEnd"/>
      <w:r w:rsidRPr="008E244C">
        <w:t xml:space="preserve"> </w:t>
      </w:r>
      <w:proofErr w:type="spellStart"/>
      <w:r w:rsidRPr="008E244C">
        <w:t>dias</w:t>
      </w:r>
      <w:proofErr w:type="spellEnd"/>
      <w:r w:rsidRPr="008E244C">
        <w:t xml:space="preserve"> </w:t>
      </w:r>
      <w:proofErr w:type="spellStart"/>
      <w:r w:rsidRPr="008E244C">
        <w:t>atuais</w:t>
      </w:r>
      <w:proofErr w:type="spellEnd"/>
      <w:r w:rsidRPr="008E244C">
        <w:t xml:space="preserve">. As </w:t>
      </w:r>
      <w:proofErr w:type="spellStart"/>
      <w:r w:rsidRPr="008E244C">
        <w:t>estruturas</w:t>
      </w:r>
      <w:proofErr w:type="spellEnd"/>
      <w:r w:rsidRPr="008E244C">
        <w:t xml:space="preserve"> </w:t>
      </w:r>
      <w:proofErr w:type="spellStart"/>
      <w:r w:rsidRPr="008E244C">
        <w:t>culturais</w:t>
      </w:r>
      <w:proofErr w:type="spellEnd"/>
      <w:r w:rsidRPr="008E244C">
        <w:t xml:space="preserve"> </w:t>
      </w:r>
      <w:proofErr w:type="spellStart"/>
      <w:r w:rsidRPr="008E244C">
        <w:t>históricas</w:t>
      </w:r>
      <w:proofErr w:type="spellEnd"/>
      <w:r w:rsidRPr="008E244C">
        <w:t xml:space="preserve"> de </w:t>
      </w:r>
      <w:proofErr w:type="spellStart"/>
      <w:r w:rsidRPr="008E244C">
        <w:t>dominação</w:t>
      </w:r>
      <w:proofErr w:type="spellEnd"/>
      <w:r w:rsidRPr="008E244C">
        <w:t xml:space="preserve"> </w:t>
      </w:r>
      <w:proofErr w:type="spellStart"/>
      <w:r w:rsidRPr="008E244C">
        <w:t>masculina</w:t>
      </w:r>
      <w:proofErr w:type="spellEnd"/>
      <w:r w:rsidRPr="008E244C">
        <w:t xml:space="preserve"> </w:t>
      </w:r>
      <w:proofErr w:type="spellStart"/>
      <w:r w:rsidRPr="008E244C">
        <w:t>são</w:t>
      </w:r>
      <w:proofErr w:type="spellEnd"/>
      <w:r w:rsidRPr="008E244C">
        <w:t xml:space="preserve"> </w:t>
      </w:r>
      <w:proofErr w:type="spellStart"/>
      <w:r w:rsidRPr="008E244C">
        <w:t>responsáveis</w:t>
      </w:r>
      <w:proofErr w:type="spellEnd"/>
      <w:r w:rsidRPr="008E244C">
        <w:t xml:space="preserve"> </w:t>
      </w:r>
      <w:proofErr w:type="spellStart"/>
      <w:r w:rsidRPr="008E244C">
        <w:t>pelo</w:t>
      </w:r>
      <w:proofErr w:type="spellEnd"/>
      <w:r w:rsidRPr="008E244C">
        <w:t xml:space="preserve"> </w:t>
      </w:r>
      <w:proofErr w:type="spellStart"/>
      <w:r w:rsidRPr="008E244C">
        <w:t>fenômeno</w:t>
      </w:r>
      <w:proofErr w:type="spellEnd"/>
      <w:r w:rsidRPr="008E244C">
        <w:t xml:space="preserve"> social da </w:t>
      </w:r>
      <w:proofErr w:type="spellStart"/>
      <w:r w:rsidRPr="008E244C">
        <w:t>violência</w:t>
      </w:r>
      <w:proofErr w:type="spellEnd"/>
      <w:r w:rsidRPr="008E244C">
        <w:t xml:space="preserve"> </w:t>
      </w:r>
      <w:proofErr w:type="spellStart"/>
      <w:r w:rsidRPr="008E244C">
        <w:t>doméstica</w:t>
      </w:r>
      <w:proofErr w:type="spellEnd"/>
      <w:r w:rsidRPr="008E244C">
        <w:t xml:space="preserve"> contra a </w:t>
      </w:r>
      <w:proofErr w:type="spellStart"/>
      <w:r w:rsidRPr="008E244C">
        <w:t>mulher</w:t>
      </w:r>
      <w:proofErr w:type="spellEnd"/>
      <w:r w:rsidRPr="008E244C">
        <w:t xml:space="preserve">. </w:t>
      </w:r>
      <w:proofErr w:type="spellStart"/>
      <w:r w:rsidRPr="008E244C">
        <w:t>Consoante</w:t>
      </w:r>
      <w:proofErr w:type="spellEnd"/>
      <w:r w:rsidRPr="008E244C">
        <w:t xml:space="preserve"> a </w:t>
      </w:r>
      <w:proofErr w:type="spellStart"/>
      <w:r w:rsidRPr="008E244C">
        <w:t>isso</w:t>
      </w:r>
      <w:proofErr w:type="spellEnd"/>
      <w:r w:rsidRPr="008E244C">
        <w:t xml:space="preserve">, </w:t>
      </w:r>
      <w:proofErr w:type="spellStart"/>
      <w:r w:rsidRPr="008E244C">
        <w:t>referenciais</w:t>
      </w:r>
      <w:proofErr w:type="spellEnd"/>
      <w:r w:rsidRPr="008E244C">
        <w:t xml:space="preserve"> </w:t>
      </w:r>
      <w:proofErr w:type="spellStart"/>
      <w:r w:rsidRPr="008E244C">
        <w:t>teóricos</w:t>
      </w:r>
      <w:proofErr w:type="spellEnd"/>
      <w:r w:rsidRPr="008E244C">
        <w:t xml:space="preserve"> </w:t>
      </w:r>
      <w:proofErr w:type="spellStart"/>
      <w:r w:rsidRPr="008E244C">
        <w:t>apontam</w:t>
      </w:r>
      <w:proofErr w:type="spellEnd"/>
      <w:r w:rsidRPr="008E244C">
        <w:t xml:space="preserve"> </w:t>
      </w:r>
      <w:proofErr w:type="spellStart"/>
      <w:r w:rsidRPr="008E244C">
        <w:t>três</w:t>
      </w:r>
      <w:proofErr w:type="spellEnd"/>
      <w:r w:rsidRPr="008E244C">
        <w:t xml:space="preserve"> </w:t>
      </w:r>
      <w:proofErr w:type="spellStart"/>
      <w:r w:rsidRPr="008E244C">
        <w:t>correntes</w:t>
      </w:r>
      <w:proofErr w:type="spellEnd"/>
      <w:r w:rsidRPr="008E244C">
        <w:t xml:space="preserve">: a da </w:t>
      </w:r>
      <w:proofErr w:type="spellStart"/>
      <w:r w:rsidRPr="008E244C">
        <w:t>dominação</w:t>
      </w:r>
      <w:proofErr w:type="spellEnd"/>
      <w:r w:rsidRPr="008E244C">
        <w:t xml:space="preserve"> </w:t>
      </w:r>
      <w:proofErr w:type="spellStart"/>
      <w:r w:rsidRPr="008E244C">
        <w:t>masculina</w:t>
      </w:r>
      <w:proofErr w:type="spellEnd"/>
      <w:r w:rsidRPr="008E244C">
        <w:t xml:space="preserve">, a da </w:t>
      </w:r>
      <w:proofErr w:type="spellStart"/>
      <w:r w:rsidRPr="008E244C">
        <w:t>dominação</w:t>
      </w:r>
      <w:proofErr w:type="spellEnd"/>
      <w:r w:rsidRPr="008E244C">
        <w:t xml:space="preserve"> </w:t>
      </w:r>
      <w:proofErr w:type="spellStart"/>
      <w:r w:rsidRPr="008E244C">
        <w:t>patriarcal</w:t>
      </w:r>
      <w:proofErr w:type="spellEnd"/>
      <w:r w:rsidRPr="008E244C">
        <w:t xml:space="preserve"> e a da </w:t>
      </w:r>
      <w:proofErr w:type="spellStart"/>
      <w:r w:rsidRPr="008E244C">
        <w:t>dominação</w:t>
      </w:r>
      <w:proofErr w:type="spellEnd"/>
      <w:r w:rsidRPr="008E244C">
        <w:t xml:space="preserve"> </w:t>
      </w:r>
      <w:proofErr w:type="spellStart"/>
      <w:r w:rsidRPr="008E244C">
        <w:t>relacional</w:t>
      </w:r>
      <w:proofErr w:type="spellEnd"/>
      <w:r w:rsidRPr="008E244C">
        <w:t xml:space="preserve"> (CELMER, 2015).</w:t>
      </w:r>
      <w:r>
        <w:t xml:space="preserve"> </w:t>
      </w:r>
      <w:r w:rsidRPr="008E244C">
        <w:t xml:space="preserve">Para Melo e </w:t>
      </w:r>
      <w:proofErr w:type="spellStart"/>
      <w:r w:rsidRPr="008E244C">
        <w:t>Teles</w:t>
      </w:r>
      <w:proofErr w:type="spellEnd"/>
      <w:r w:rsidRPr="008E244C">
        <w:t xml:space="preserve"> </w:t>
      </w:r>
      <w:proofErr w:type="spellStart"/>
      <w:r w:rsidRPr="008E244C">
        <w:t>durante</w:t>
      </w:r>
      <w:proofErr w:type="spellEnd"/>
      <w:r w:rsidRPr="008E244C">
        <w:t xml:space="preserve"> </w:t>
      </w:r>
      <w:proofErr w:type="spellStart"/>
      <w:r w:rsidRPr="008E244C">
        <w:t>tod</w:t>
      </w:r>
      <w:r>
        <w:t>o</w:t>
      </w:r>
      <w:proofErr w:type="spellEnd"/>
      <w:r>
        <w:t xml:space="preserve"> o </w:t>
      </w:r>
      <w:proofErr w:type="spellStart"/>
      <w:r>
        <w:t>desenvolvimento</w:t>
      </w:r>
      <w:proofErr w:type="spellEnd"/>
      <w:r>
        <w:t xml:space="preserve"> </w:t>
      </w:r>
      <w:proofErr w:type="spellStart"/>
      <w:r>
        <w:t>histórico</w:t>
      </w:r>
      <w:proofErr w:type="spellEnd"/>
      <w:r>
        <w:t xml:space="preserve">, </w:t>
      </w:r>
      <w:r w:rsidRPr="008E244C">
        <w:t xml:space="preserve">as </w:t>
      </w:r>
      <w:proofErr w:type="spellStart"/>
      <w:r w:rsidRPr="008E244C">
        <w:t>mulheres</w:t>
      </w:r>
      <w:proofErr w:type="spellEnd"/>
      <w:r w:rsidRPr="008E244C">
        <w:t xml:space="preserve"> </w:t>
      </w:r>
      <w:proofErr w:type="spellStart"/>
      <w:r w:rsidRPr="008E244C">
        <w:t>são</w:t>
      </w:r>
      <w:proofErr w:type="spellEnd"/>
      <w:r w:rsidRPr="008E244C">
        <w:t xml:space="preserve"> as que </w:t>
      </w:r>
      <w:proofErr w:type="spellStart"/>
      <w:r w:rsidRPr="008E244C">
        <w:t>mais</w:t>
      </w:r>
      <w:proofErr w:type="spellEnd"/>
      <w:r w:rsidRPr="008E244C">
        <w:t xml:space="preserve"> </w:t>
      </w:r>
      <w:proofErr w:type="spellStart"/>
      <w:r w:rsidRPr="008E244C">
        <w:t>sofreram</w:t>
      </w:r>
      <w:proofErr w:type="spellEnd"/>
      <w:r w:rsidRPr="008E244C">
        <w:t xml:space="preserve"> </w:t>
      </w:r>
      <w:proofErr w:type="spellStart"/>
      <w:r w:rsidRPr="008E244C">
        <w:t>discriminação</w:t>
      </w:r>
      <w:proofErr w:type="spellEnd"/>
    </w:p>
    <w:p w14:paraId="4C4F3D32" w14:textId="77777777" w:rsidR="0079790A" w:rsidRDefault="0079790A" w:rsidP="0079790A">
      <w:pPr>
        <w:spacing w:line="240" w:lineRule="auto"/>
        <w:ind w:left="2268" w:right="675" w:firstLine="0"/>
        <w:rPr>
          <w:sz w:val="20"/>
        </w:rPr>
      </w:pPr>
    </w:p>
    <w:p w14:paraId="4597E0B7" w14:textId="4B063CB1" w:rsidR="0079790A" w:rsidRDefault="0079790A" w:rsidP="00DE73A0">
      <w:pPr>
        <w:spacing w:line="240" w:lineRule="auto"/>
        <w:ind w:left="2268" w:right="-1" w:firstLine="0"/>
        <w:rPr>
          <w:sz w:val="20"/>
        </w:rPr>
      </w:pPr>
      <w:r w:rsidRPr="00273FD4">
        <w:rPr>
          <w:sz w:val="20"/>
        </w:rPr>
        <w:t xml:space="preserve">Sem, </w:t>
      </w:r>
      <w:proofErr w:type="spellStart"/>
      <w:r w:rsidRPr="00273FD4">
        <w:rPr>
          <w:sz w:val="20"/>
        </w:rPr>
        <w:t>contudo</w:t>
      </w:r>
      <w:proofErr w:type="spellEnd"/>
      <w:r w:rsidRPr="00273FD4">
        <w:rPr>
          <w:sz w:val="20"/>
        </w:rPr>
        <w:t xml:space="preserve">, </w:t>
      </w:r>
      <w:proofErr w:type="spellStart"/>
      <w:r w:rsidRPr="00273FD4">
        <w:rPr>
          <w:sz w:val="20"/>
        </w:rPr>
        <w:t>serem</w:t>
      </w:r>
      <w:proofErr w:type="spellEnd"/>
      <w:r w:rsidRPr="00273FD4">
        <w:rPr>
          <w:sz w:val="20"/>
        </w:rPr>
        <w:t xml:space="preserve"> </w:t>
      </w:r>
      <w:proofErr w:type="spellStart"/>
      <w:r w:rsidRPr="00273FD4">
        <w:rPr>
          <w:sz w:val="20"/>
        </w:rPr>
        <w:t>excluídas</w:t>
      </w:r>
      <w:proofErr w:type="spellEnd"/>
      <w:r w:rsidRPr="00273FD4">
        <w:rPr>
          <w:sz w:val="20"/>
        </w:rPr>
        <w:t xml:space="preserve"> </w:t>
      </w:r>
      <w:proofErr w:type="spellStart"/>
      <w:r w:rsidRPr="00273FD4">
        <w:rPr>
          <w:sz w:val="20"/>
        </w:rPr>
        <w:t>inteiramente</w:t>
      </w:r>
      <w:proofErr w:type="spellEnd"/>
      <w:r w:rsidRPr="00273FD4">
        <w:rPr>
          <w:sz w:val="20"/>
        </w:rPr>
        <w:t xml:space="preserve"> das </w:t>
      </w:r>
      <w:proofErr w:type="spellStart"/>
      <w:r w:rsidRPr="00273FD4">
        <w:rPr>
          <w:sz w:val="20"/>
        </w:rPr>
        <w:t>atividades</w:t>
      </w:r>
      <w:proofErr w:type="spellEnd"/>
      <w:r w:rsidRPr="00273FD4">
        <w:rPr>
          <w:sz w:val="20"/>
        </w:rPr>
        <w:t xml:space="preserve"> </w:t>
      </w:r>
      <w:proofErr w:type="spellStart"/>
      <w:r w:rsidRPr="00273FD4">
        <w:rPr>
          <w:sz w:val="20"/>
        </w:rPr>
        <w:t>masculinas</w:t>
      </w:r>
      <w:proofErr w:type="spellEnd"/>
      <w:r w:rsidRPr="00273FD4">
        <w:rPr>
          <w:sz w:val="20"/>
        </w:rPr>
        <w:t xml:space="preserve">. </w:t>
      </w:r>
      <w:proofErr w:type="spellStart"/>
      <w:r w:rsidRPr="00273FD4">
        <w:rPr>
          <w:sz w:val="20"/>
        </w:rPr>
        <w:t>Criou</w:t>
      </w:r>
      <w:proofErr w:type="spellEnd"/>
      <w:r w:rsidRPr="00273FD4">
        <w:rPr>
          <w:sz w:val="20"/>
        </w:rPr>
        <w:t xml:space="preserve">- se </w:t>
      </w:r>
      <w:proofErr w:type="spellStart"/>
      <w:r w:rsidRPr="00273FD4">
        <w:rPr>
          <w:sz w:val="20"/>
        </w:rPr>
        <w:t>assim</w:t>
      </w:r>
      <w:proofErr w:type="spellEnd"/>
      <w:r w:rsidRPr="00273FD4">
        <w:rPr>
          <w:sz w:val="20"/>
        </w:rPr>
        <w:t xml:space="preserve"> </w:t>
      </w:r>
      <w:proofErr w:type="spellStart"/>
      <w:r w:rsidRPr="00273FD4">
        <w:rPr>
          <w:sz w:val="20"/>
        </w:rPr>
        <w:t>uma</w:t>
      </w:r>
      <w:proofErr w:type="spellEnd"/>
      <w:r w:rsidRPr="00273FD4">
        <w:rPr>
          <w:sz w:val="20"/>
        </w:rPr>
        <w:t xml:space="preserve"> </w:t>
      </w:r>
      <w:proofErr w:type="spellStart"/>
      <w:r w:rsidRPr="00273FD4">
        <w:rPr>
          <w:sz w:val="20"/>
        </w:rPr>
        <w:t>intensa</w:t>
      </w:r>
      <w:proofErr w:type="spellEnd"/>
      <w:r w:rsidRPr="00273FD4">
        <w:rPr>
          <w:sz w:val="20"/>
        </w:rPr>
        <w:t xml:space="preserve"> </w:t>
      </w:r>
      <w:proofErr w:type="spellStart"/>
      <w:r w:rsidRPr="00273FD4">
        <w:rPr>
          <w:sz w:val="20"/>
        </w:rPr>
        <w:t>integração</w:t>
      </w:r>
      <w:proofErr w:type="spellEnd"/>
      <w:r w:rsidRPr="00273FD4">
        <w:rPr>
          <w:sz w:val="20"/>
        </w:rPr>
        <w:t xml:space="preserve"> entre </w:t>
      </w:r>
      <w:proofErr w:type="spellStart"/>
      <w:r w:rsidRPr="00273FD4">
        <w:rPr>
          <w:sz w:val="20"/>
        </w:rPr>
        <w:t>opressores</w:t>
      </w:r>
      <w:proofErr w:type="spellEnd"/>
      <w:r w:rsidRPr="00273FD4">
        <w:rPr>
          <w:sz w:val="20"/>
        </w:rPr>
        <w:t xml:space="preserve"> e </w:t>
      </w:r>
      <w:proofErr w:type="spellStart"/>
      <w:r w:rsidRPr="00273FD4">
        <w:rPr>
          <w:sz w:val="20"/>
        </w:rPr>
        <w:t>oprimidas</w:t>
      </w:r>
      <w:proofErr w:type="spellEnd"/>
      <w:r w:rsidRPr="00273FD4">
        <w:rPr>
          <w:sz w:val="20"/>
        </w:rPr>
        <w:t xml:space="preserve">, que fez com que </w:t>
      </w:r>
      <w:proofErr w:type="spellStart"/>
      <w:r w:rsidRPr="00273FD4">
        <w:rPr>
          <w:sz w:val="20"/>
        </w:rPr>
        <w:t>estas</w:t>
      </w:r>
      <w:proofErr w:type="spellEnd"/>
      <w:r w:rsidRPr="00273FD4">
        <w:rPr>
          <w:sz w:val="20"/>
        </w:rPr>
        <w:t xml:space="preserve"> </w:t>
      </w:r>
      <w:proofErr w:type="spellStart"/>
      <w:r w:rsidRPr="00273FD4">
        <w:rPr>
          <w:sz w:val="20"/>
        </w:rPr>
        <w:t>usassem</w:t>
      </w:r>
      <w:proofErr w:type="spellEnd"/>
      <w:r w:rsidRPr="00273FD4">
        <w:rPr>
          <w:sz w:val="20"/>
        </w:rPr>
        <w:t xml:space="preserve"> a </w:t>
      </w:r>
      <w:proofErr w:type="spellStart"/>
      <w:r w:rsidRPr="00273FD4">
        <w:rPr>
          <w:sz w:val="20"/>
        </w:rPr>
        <w:t>mesma</w:t>
      </w:r>
      <w:proofErr w:type="spellEnd"/>
      <w:r w:rsidRPr="00273FD4">
        <w:rPr>
          <w:sz w:val="20"/>
        </w:rPr>
        <w:t xml:space="preserve"> </w:t>
      </w:r>
      <w:proofErr w:type="spellStart"/>
      <w:r w:rsidRPr="00273FD4">
        <w:rPr>
          <w:sz w:val="20"/>
        </w:rPr>
        <w:t>cama</w:t>
      </w:r>
      <w:proofErr w:type="spellEnd"/>
      <w:r w:rsidRPr="00273FD4">
        <w:rPr>
          <w:sz w:val="20"/>
        </w:rPr>
        <w:t xml:space="preserve">, a </w:t>
      </w:r>
      <w:proofErr w:type="spellStart"/>
      <w:r w:rsidRPr="00273FD4">
        <w:rPr>
          <w:sz w:val="20"/>
        </w:rPr>
        <w:t>mesma</w:t>
      </w:r>
      <w:proofErr w:type="spellEnd"/>
      <w:r w:rsidRPr="00273FD4">
        <w:rPr>
          <w:sz w:val="20"/>
        </w:rPr>
        <w:t xml:space="preserve"> casa, a </w:t>
      </w:r>
      <w:proofErr w:type="spellStart"/>
      <w:r w:rsidRPr="00273FD4">
        <w:rPr>
          <w:sz w:val="20"/>
        </w:rPr>
        <w:t>mesma</w:t>
      </w:r>
      <w:proofErr w:type="spellEnd"/>
      <w:r w:rsidRPr="00273FD4">
        <w:rPr>
          <w:sz w:val="20"/>
        </w:rPr>
        <w:t xml:space="preserve"> </w:t>
      </w:r>
      <w:proofErr w:type="spellStart"/>
      <w:r w:rsidRPr="00273FD4">
        <w:rPr>
          <w:sz w:val="20"/>
        </w:rPr>
        <w:lastRenderedPageBreak/>
        <w:t>alimentação</w:t>
      </w:r>
      <w:proofErr w:type="spellEnd"/>
      <w:r w:rsidRPr="00273FD4">
        <w:rPr>
          <w:sz w:val="20"/>
        </w:rPr>
        <w:t xml:space="preserve"> e </w:t>
      </w:r>
      <w:proofErr w:type="spellStart"/>
      <w:r w:rsidRPr="00273FD4">
        <w:rPr>
          <w:sz w:val="20"/>
        </w:rPr>
        <w:t>tudo</w:t>
      </w:r>
      <w:proofErr w:type="spellEnd"/>
      <w:r w:rsidRPr="00273FD4">
        <w:rPr>
          <w:sz w:val="20"/>
        </w:rPr>
        <w:t xml:space="preserve"> </w:t>
      </w:r>
      <w:proofErr w:type="spellStart"/>
      <w:r w:rsidRPr="00273FD4">
        <w:rPr>
          <w:sz w:val="20"/>
        </w:rPr>
        <w:t>mais</w:t>
      </w:r>
      <w:proofErr w:type="spellEnd"/>
      <w:r w:rsidRPr="00273FD4">
        <w:rPr>
          <w:sz w:val="20"/>
        </w:rPr>
        <w:t xml:space="preserve"> que </w:t>
      </w:r>
      <w:proofErr w:type="spellStart"/>
      <w:r w:rsidRPr="00273FD4">
        <w:rPr>
          <w:sz w:val="20"/>
        </w:rPr>
        <w:t>também</w:t>
      </w:r>
      <w:proofErr w:type="spellEnd"/>
      <w:r w:rsidRPr="00273FD4">
        <w:rPr>
          <w:sz w:val="20"/>
        </w:rPr>
        <w:t xml:space="preserve"> fosse </w:t>
      </w:r>
      <w:proofErr w:type="spellStart"/>
      <w:r w:rsidRPr="00273FD4">
        <w:rPr>
          <w:sz w:val="20"/>
        </w:rPr>
        <w:t>usado</w:t>
      </w:r>
      <w:proofErr w:type="spellEnd"/>
      <w:r w:rsidRPr="00273FD4">
        <w:rPr>
          <w:sz w:val="20"/>
        </w:rPr>
        <w:t xml:space="preserve"> </w:t>
      </w:r>
      <w:proofErr w:type="spellStart"/>
      <w:r w:rsidRPr="00273FD4">
        <w:rPr>
          <w:sz w:val="20"/>
        </w:rPr>
        <w:t>pelos</w:t>
      </w:r>
      <w:proofErr w:type="spellEnd"/>
      <w:r w:rsidRPr="00273FD4">
        <w:rPr>
          <w:sz w:val="20"/>
        </w:rPr>
        <w:t xml:space="preserve"> </w:t>
      </w:r>
      <w:proofErr w:type="spellStart"/>
      <w:r w:rsidRPr="00273FD4">
        <w:rPr>
          <w:sz w:val="20"/>
        </w:rPr>
        <w:t>opressores</w:t>
      </w:r>
      <w:proofErr w:type="spellEnd"/>
      <w:r w:rsidRPr="00273FD4">
        <w:rPr>
          <w:sz w:val="20"/>
        </w:rPr>
        <w:t xml:space="preserve">. [...] </w:t>
      </w:r>
      <w:proofErr w:type="spellStart"/>
      <w:r w:rsidRPr="00273FD4">
        <w:rPr>
          <w:sz w:val="20"/>
        </w:rPr>
        <w:t>Esse</w:t>
      </w:r>
      <w:proofErr w:type="spellEnd"/>
      <w:r w:rsidRPr="00273FD4">
        <w:rPr>
          <w:sz w:val="20"/>
        </w:rPr>
        <w:t xml:space="preserve"> </w:t>
      </w:r>
      <w:proofErr w:type="spellStart"/>
      <w:r w:rsidRPr="00273FD4">
        <w:rPr>
          <w:sz w:val="20"/>
        </w:rPr>
        <w:t>quadro</w:t>
      </w:r>
      <w:proofErr w:type="spellEnd"/>
      <w:r w:rsidRPr="00273FD4">
        <w:rPr>
          <w:sz w:val="20"/>
        </w:rPr>
        <w:t xml:space="preserve"> </w:t>
      </w:r>
      <w:proofErr w:type="spellStart"/>
      <w:r w:rsidRPr="00273FD4">
        <w:rPr>
          <w:sz w:val="20"/>
        </w:rPr>
        <w:t>histórico</w:t>
      </w:r>
      <w:proofErr w:type="spellEnd"/>
      <w:r w:rsidRPr="00273FD4">
        <w:rPr>
          <w:sz w:val="20"/>
        </w:rPr>
        <w:t xml:space="preserve"> de </w:t>
      </w:r>
      <w:proofErr w:type="spellStart"/>
      <w:r w:rsidRPr="00273FD4">
        <w:rPr>
          <w:sz w:val="20"/>
        </w:rPr>
        <w:t>discriminação</w:t>
      </w:r>
      <w:proofErr w:type="spellEnd"/>
      <w:r w:rsidRPr="00273FD4">
        <w:rPr>
          <w:sz w:val="20"/>
        </w:rPr>
        <w:t xml:space="preserve"> e </w:t>
      </w:r>
      <w:proofErr w:type="spellStart"/>
      <w:r w:rsidRPr="00273FD4">
        <w:rPr>
          <w:sz w:val="20"/>
        </w:rPr>
        <w:t>violência</w:t>
      </w:r>
      <w:proofErr w:type="spellEnd"/>
      <w:r w:rsidRPr="00273FD4">
        <w:rPr>
          <w:sz w:val="20"/>
        </w:rPr>
        <w:t xml:space="preserve"> de </w:t>
      </w:r>
      <w:proofErr w:type="spellStart"/>
      <w:r w:rsidRPr="00273FD4">
        <w:rPr>
          <w:sz w:val="20"/>
        </w:rPr>
        <w:t>gênero</w:t>
      </w:r>
      <w:proofErr w:type="spellEnd"/>
      <w:r w:rsidRPr="00273FD4">
        <w:rPr>
          <w:sz w:val="20"/>
        </w:rPr>
        <w:t xml:space="preserve"> que integra, </w:t>
      </w:r>
      <w:proofErr w:type="spellStart"/>
      <w:r w:rsidRPr="00273FD4">
        <w:rPr>
          <w:sz w:val="20"/>
        </w:rPr>
        <w:t>ainda</w:t>
      </w:r>
      <w:proofErr w:type="spellEnd"/>
      <w:r w:rsidRPr="00273FD4">
        <w:rPr>
          <w:sz w:val="20"/>
        </w:rPr>
        <w:t xml:space="preserve"> </w:t>
      </w:r>
      <w:proofErr w:type="spellStart"/>
      <w:r w:rsidRPr="00273FD4">
        <w:rPr>
          <w:sz w:val="20"/>
        </w:rPr>
        <w:t>hoje</w:t>
      </w:r>
      <w:proofErr w:type="spellEnd"/>
      <w:r w:rsidRPr="00273FD4">
        <w:rPr>
          <w:sz w:val="20"/>
        </w:rPr>
        <w:t xml:space="preserve">, a </w:t>
      </w:r>
      <w:proofErr w:type="spellStart"/>
      <w:r w:rsidRPr="00273FD4">
        <w:rPr>
          <w:sz w:val="20"/>
        </w:rPr>
        <w:t>sociedade</w:t>
      </w:r>
      <w:proofErr w:type="spellEnd"/>
      <w:r w:rsidRPr="00273FD4">
        <w:rPr>
          <w:sz w:val="20"/>
        </w:rPr>
        <w:t xml:space="preserve"> </w:t>
      </w:r>
      <w:proofErr w:type="spellStart"/>
      <w:r w:rsidRPr="00273FD4">
        <w:rPr>
          <w:sz w:val="20"/>
        </w:rPr>
        <w:t>humana</w:t>
      </w:r>
      <w:proofErr w:type="spellEnd"/>
      <w:r w:rsidRPr="00273FD4">
        <w:rPr>
          <w:sz w:val="20"/>
        </w:rPr>
        <w:t xml:space="preserve"> no </w:t>
      </w:r>
      <w:proofErr w:type="spellStart"/>
      <w:r w:rsidRPr="00273FD4">
        <w:rPr>
          <w:sz w:val="20"/>
        </w:rPr>
        <w:t>seu</w:t>
      </w:r>
      <w:proofErr w:type="spellEnd"/>
      <w:r w:rsidRPr="00273FD4">
        <w:rPr>
          <w:sz w:val="20"/>
        </w:rPr>
        <w:t xml:space="preserve"> </w:t>
      </w:r>
      <w:proofErr w:type="spellStart"/>
      <w:r w:rsidRPr="00273FD4">
        <w:rPr>
          <w:sz w:val="20"/>
        </w:rPr>
        <w:t>cotidiano</w:t>
      </w:r>
      <w:proofErr w:type="spellEnd"/>
      <w:r w:rsidRPr="00273FD4">
        <w:rPr>
          <w:sz w:val="20"/>
        </w:rPr>
        <w:t xml:space="preserve">, é que </w:t>
      </w:r>
      <w:proofErr w:type="spellStart"/>
      <w:r w:rsidRPr="00273FD4">
        <w:rPr>
          <w:sz w:val="20"/>
        </w:rPr>
        <w:t>nos</w:t>
      </w:r>
      <w:proofErr w:type="spellEnd"/>
      <w:r w:rsidRPr="00273FD4">
        <w:rPr>
          <w:sz w:val="20"/>
        </w:rPr>
        <w:t xml:space="preserve"> </w:t>
      </w:r>
      <w:proofErr w:type="spellStart"/>
      <w:r w:rsidRPr="00273FD4">
        <w:rPr>
          <w:sz w:val="20"/>
        </w:rPr>
        <w:t>obriga</w:t>
      </w:r>
      <w:proofErr w:type="spellEnd"/>
      <w:r w:rsidRPr="00273FD4">
        <w:rPr>
          <w:sz w:val="20"/>
        </w:rPr>
        <w:t xml:space="preserve"> a </w:t>
      </w:r>
      <w:proofErr w:type="spellStart"/>
      <w:r w:rsidRPr="00273FD4">
        <w:rPr>
          <w:sz w:val="20"/>
        </w:rPr>
        <w:t>repudiar</w:t>
      </w:r>
      <w:proofErr w:type="spellEnd"/>
      <w:r w:rsidRPr="00273FD4">
        <w:rPr>
          <w:sz w:val="20"/>
        </w:rPr>
        <w:t xml:space="preserve"> a </w:t>
      </w:r>
      <w:proofErr w:type="spellStart"/>
      <w:r w:rsidRPr="00273FD4">
        <w:rPr>
          <w:sz w:val="20"/>
        </w:rPr>
        <w:t>perpetuação</w:t>
      </w:r>
      <w:proofErr w:type="spellEnd"/>
      <w:r w:rsidRPr="00273FD4">
        <w:rPr>
          <w:sz w:val="20"/>
        </w:rPr>
        <w:t xml:space="preserve"> de </w:t>
      </w:r>
      <w:proofErr w:type="spellStart"/>
      <w:r w:rsidRPr="00273FD4">
        <w:rPr>
          <w:sz w:val="20"/>
        </w:rPr>
        <w:t>relações</w:t>
      </w:r>
      <w:proofErr w:type="spellEnd"/>
      <w:r w:rsidRPr="00273FD4">
        <w:rPr>
          <w:sz w:val="20"/>
        </w:rPr>
        <w:t xml:space="preserve"> </w:t>
      </w:r>
      <w:proofErr w:type="spellStart"/>
      <w:r w:rsidRPr="00273FD4">
        <w:rPr>
          <w:sz w:val="20"/>
        </w:rPr>
        <w:t>pessoais</w:t>
      </w:r>
      <w:proofErr w:type="spellEnd"/>
      <w:r w:rsidRPr="00273FD4">
        <w:rPr>
          <w:sz w:val="20"/>
        </w:rPr>
        <w:t xml:space="preserve"> </w:t>
      </w:r>
      <w:proofErr w:type="spellStart"/>
      <w:r w:rsidRPr="00273FD4">
        <w:rPr>
          <w:sz w:val="20"/>
        </w:rPr>
        <w:t>tão</w:t>
      </w:r>
      <w:proofErr w:type="spellEnd"/>
      <w:r w:rsidRPr="00273FD4">
        <w:rPr>
          <w:sz w:val="20"/>
        </w:rPr>
        <w:t xml:space="preserve"> </w:t>
      </w:r>
      <w:proofErr w:type="spellStart"/>
      <w:r w:rsidRPr="00273FD4">
        <w:rPr>
          <w:sz w:val="20"/>
        </w:rPr>
        <w:t>cheias</w:t>
      </w:r>
      <w:proofErr w:type="spellEnd"/>
      <w:r w:rsidRPr="00273FD4">
        <w:rPr>
          <w:sz w:val="20"/>
        </w:rPr>
        <w:t xml:space="preserve"> de </w:t>
      </w:r>
      <w:proofErr w:type="spellStart"/>
      <w:r w:rsidRPr="00273FD4">
        <w:rPr>
          <w:sz w:val="20"/>
        </w:rPr>
        <w:t>agressividade</w:t>
      </w:r>
      <w:proofErr w:type="spellEnd"/>
      <w:r w:rsidRPr="00273FD4">
        <w:rPr>
          <w:sz w:val="20"/>
        </w:rPr>
        <w:t xml:space="preserve"> e </w:t>
      </w:r>
      <w:proofErr w:type="spellStart"/>
      <w:r w:rsidRPr="00273FD4">
        <w:rPr>
          <w:sz w:val="20"/>
        </w:rPr>
        <w:t>riscos</w:t>
      </w:r>
      <w:proofErr w:type="spellEnd"/>
      <w:r w:rsidRPr="00273FD4">
        <w:rPr>
          <w:sz w:val="20"/>
        </w:rPr>
        <w:t xml:space="preserve">, que </w:t>
      </w:r>
      <w:proofErr w:type="spellStart"/>
      <w:r w:rsidRPr="00273FD4">
        <w:rPr>
          <w:sz w:val="20"/>
        </w:rPr>
        <w:t>perpassam</w:t>
      </w:r>
      <w:proofErr w:type="spellEnd"/>
      <w:r w:rsidRPr="00273FD4">
        <w:rPr>
          <w:spacing w:val="26"/>
          <w:sz w:val="20"/>
        </w:rPr>
        <w:t xml:space="preserve"> </w:t>
      </w:r>
      <w:proofErr w:type="spellStart"/>
      <w:r w:rsidRPr="00273FD4">
        <w:rPr>
          <w:sz w:val="20"/>
        </w:rPr>
        <w:t>geraçõe</w:t>
      </w:r>
      <w:r>
        <w:rPr>
          <w:sz w:val="20"/>
        </w:rPr>
        <w:t>s</w:t>
      </w:r>
      <w:proofErr w:type="spellEnd"/>
      <w:r>
        <w:rPr>
          <w:sz w:val="20"/>
        </w:rPr>
        <w:t xml:space="preserve"> </w:t>
      </w:r>
      <w:r w:rsidRPr="00273FD4">
        <w:rPr>
          <w:sz w:val="20"/>
        </w:rPr>
        <w:t xml:space="preserve">e </w:t>
      </w:r>
      <w:proofErr w:type="spellStart"/>
      <w:r w:rsidRPr="00273FD4">
        <w:rPr>
          <w:sz w:val="20"/>
        </w:rPr>
        <w:t>trazem</w:t>
      </w:r>
      <w:proofErr w:type="spellEnd"/>
      <w:r w:rsidRPr="00273FD4">
        <w:rPr>
          <w:sz w:val="20"/>
        </w:rPr>
        <w:t xml:space="preserve"> no </w:t>
      </w:r>
      <w:proofErr w:type="spellStart"/>
      <w:r w:rsidRPr="00273FD4">
        <w:rPr>
          <w:sz w:val="20"/>
        </w:rPr>
        <w:t>seu</w:t>
      </w:r>
      <w:proofErr w:type="spellEnd"/>
      <w:r w:rsidRPr="00273FD4">
        <w:rPr>
          <w:sz w:val="20"/>
        </w:rPr>
        <w:t xml:space="preserve"> </w:t>
      </w:r>
      <w:proofErr w:type="spellStart"/>
      <w:r w:rsidRPr="00273FD4">
        <w:rPr>
          <w:sz w:val="20"/>
        </w:rPr>
        <w:t>bojo</w:t>
      </w:r>
      <w:proofErr w:type="spellEnd"/>
      <w:r w:rsidRPr="00273FD4">
        <w:rPr>
          <w:sz w:val="20"/>
        </w:rPr>
        <w:t xml:space="preserve"> </w:t>
      </w:r>
      <w:proofErr w:type="spellStart"/>
      <w:r w:rsidRPr="00273FD4">
        <w:rPr>
          <w:sz w:val="20"/>
        </w:rPr>
        <w:t>uma</w:t>
      </w:r>
      <w:proofErr w:type="spellEnd"/>
      <w:r w:rsidRPr="00273FD4">
        <w:rPr>
          <w:sz w:val="20"/>
        </w:rPr>
        <w:t xml:space="preserve"> </w:t>
      </w:r>
      <w:proofErr w:type="spellStart"/>
      <w:r w:rsidRPr="00273FD4">
        <w:rPr>
          <w:sz w:val="20"/>
        </w:rPr>
        <w:t>gama</w:t>
      </w:r>
      <w:proofErr w:type="spellEnd"/>
      <w:r w:rsidRPr="00273FD4">
        <w:rPr>
          <w:sz w:val="20"/>
        </w:rPr>
        <w:t xml:space="preserve"> de </w:t>
      </w:r>
      <w:proofErr w:type="spellStart"/>
      <w:r w:rsidRPr="00273FD4">
        <w:rPr>
          <w:sz w:val="20"/>
        </w:rPr>
        <w:t>preconceitos</w:t>
      </w:r>
      <w:proofErr w:type="spellEnd"/>
      <w:r w:rsidRPr="00273FD4">
        <w:rPr>
          <w:sz w:val="20"/>
        </w:rPr>
        <w:t xml:space="preserve"> que </w:t>
      </w:r>
      <w:proofErr w:type="spellStart"/>
      <w:r w:rsidRPr="00273FD4">
        <w:rPr>
          <w:sz w:val="20"/>
        </w:rPr>
        <w:t>induzem</w:t>
      </w:r>
      <w:proofErr w:type="spellEnd"/>
      <w:r w:rsidRPr="00273FD4">
        <w:rPr>
          <w:sz w:val="20"/>
        </w:rPr>
        <w:t xml:space="preserve"> as </w:t>
      </w:r>
      <w:proofErr w:type="spellStart"/>
      <w:r w:rsidRPr="00273FD4">
        <w:rPr>
          <w:sz w:val="20"/>
        </w:rPr>
        <w:t>pessoas</w:t>
      </w:r>
      <w:proofErr w:type="spellEnd"/>
      <w:r w:rsidRPr="00273FD4">
        <w:rPr>
          <w:sz w:val="20"/>
        </w:rPr>
        <w:t xml:space="preserve"> a </w:t>
      </w:r>
      <w:proofErr w:type="spellStart"/>
      <w:r w:rsidRPr="00273FD4">
        <w:rPr>
          <w:sz w:val="20"/>
        </w:rPr>
        <w:t>acreditar</w:t>
      </w:r>
      <w:proofErr w:type="spellEnd"/>
      <w:r w:rsidRPr="00273FD4">
        <w:rPr>
          <w:sz w:val="20"/>
        </w:rPr>
        <w:t xml:space="preserve"> que </w:t>
      </w:r>
      <w:proofErr w:type="spellStart"/>
      <w:r w:rsidRPr="00273FD4">
        <w:rPr>
          <w:sz w:val="20"/>
        </w:rPr>
        <w:t>tal</w:t>
      </w:r>
      <w:proofErr w:type="spellEnd"/>
      <w:r w:rsidRPr="00273FD4">
        <w:rPr>
          <w:sz w:val="20"/>
        </w:rPr>
        <w:t xml:space="preserve"> </w:t>
      </w:r>
      <w:proofErr w:type="spellStart"/>
      <w:r w:rsidRPr="00273FD4">
        <w:rPr>
          <w:sz w:val="20"/>
        </w:rPr>
        <w:t>fenômeno</w:t>
      </w:r>
      <w:proofErr w:type="spellEnd"/>
      <w:r w:rsidRPr="00273FD4">
        <w:rPr>
          <w:sz w:val="20"/>
        </w:rPr>
        <w:t xml:space="preserve"> é natural. </w:t>
      </w:r>
      <w:proofErr w:type="spellStart"/>
      <w:r w:rsidRPr="00273FD4">
        <w:rPr>
          <w:sz w:val="20"/>
        </w:rPr>
        <w:t>Insiste</w:t>
      </w:r>
      <w:proofErr w:type="spellEnd"/>
      <w:r w:rsidRPr="00273FD4">
        <w:rPr>
          <w:sz w:val="20"/>
        </w:rPr>
        <w:t xml:space="preserve">-se </w:t>
      </w:r>
      <w:proofErr w:type="spellStart"/>
      <w:r w:rsidRPr="00273FD4">
        <w:rPr>
          <w:sz w:val="20"/>
        </w:rPr>
        <w:t>em</w:t>
      </w:r>
      <w:proofErr w:type="spellEnd"/>
      <w:r w:rsidRPr="00273FD4">
        <w:rPr>
          <w:sz w:val="20"/>
        </w:rPr>
        <w:t xml:space="preserve"> </w:t>
      </w:r>
      <w:proofErr w:type="spellStart"/>
      <w:r w:rsidRPr="00273FD4">
        <w:rPr>
          <w:sz w:val="20"/>
        </w:rPr>
        <w:t>tornar</w:t>
      </w:r>
      <w:proofErr w:type="spellEnd"/>
      <w:r w:rsidRPr="00273FD4">
        <w:rPr>
          <w:sz w:val="20"/>
        </w:rPr>
        <w:t xml:space="preserve"> </w:t>
      </w:r>
      <w:proofErr w:type="spellStart"/>
      <w:r w:rsidRPr="00273FD4">
        <w:rPr>
          <w:sz w:val="20"/>
        </w:rPr>
        <w:t>obrigatória</w:t>
      </w:r>
      <w:proofErr w:type="spellEnd"/>
      <w:r w:rsidRPr="00273FD4">
        <w:rPr>
          <w:sz w:val="20"/>
        </w:rPr>
        <w:t xml:space="preserve"> a </w:t>
      </w:r>
      <w:proofErr w:type="spellStart"/>
      <w:r w:rsidRPr="00273FD4">
        <w:rPr>
          <w:sz w:val="20"/>
        </w:rPr>
        <w:t>crença</w:t>
      </w:r>
      <w:proofErr w:type="spellEnd"/>
      <w:r w:rsidRPr="00273FD4">
        <w:rPr>
          <w:sz w:val="20"/>
        </w:rPr>
        <w:t xml:space="preserve"> de que as </w:t>
      </w:r>
      <w:proofErr w:type="spellStart"/>
      <w:r w:rsidRPr="00273FD4">
        <w:rPr>
          <w:sz w:val="20"/>
        </w:rPr>
        <w:t>mulheres</w:t>
      </w:r>
      <w:proofErr w:type="spellEnd"/>
      <w:r w:rsidRPr="00273FD4">
        <w:rPr>
          <w:sz w:val="20"/>
        </w:rPr>
        <w:t xml:space="preserve"> </w:t>
      </w:r>
      <w:proofErr w:type="spellStart"/>
      <w:r w:rsidRPr="00273FD4">
        <w:rPr>
          <w:sz w:val="20"/>
        </w:rPr>
        <w:t>são</w:t>
      </w:r>
      <w:proofErr w:type="spellEnd"/>
      <w:r w:rsidRPr="00273FD4">
        <w:rPr>
          <w:sz w:val="20"/>
        </w:rPr>
        <w:t xml:space="preserve"> </w:t>
      </w:r>
      <w:proofErr w:type="spellStart"/>
      <w:r w:rsidRPr="00273FD4">
        <w:rPr>
          <w:sz w:val="20"/>
        </w:rPr>
        <w:t>volúveis</w:t>
      </w:r>
      <w:proofErr w:type="spellEnd"/>
      <w:r w:rsidRPr="00273FD4">
        <w:rPr>
          <w:sz w:val="20"/>
        </w:rPr>
        <w:t xml:space="preserve">, </w:t>
      </w:r>
      <w:proofErr w:type="spellStart"/>
      <w:r w:rsidRPr="00273FD4">
        <w:rPr>
          <w:sz w:val="20"/>
        </w:rPr>
        <w:t>emocionais</w:t>
      </w:r>
      <w:proofErr w:type="spellEnd"/>
      <w:r w:rsidRPr="00273FD4">
        <w:rPr>
          <w:sz w:val="20"/>
        </w:rPr>
        <w:t xml:space="preserve">, </w:t>
      </w:r>
      <w:proofErr w:type="spellStart"/>
      <w:r w:rsidRPr="00273FD4">
        <w:rPr>
          <w:sz w:val="20"/>
        </w:rPr>
        <w:t>fúteis</w:t>
      </w:r>
      <w:proofErr w:type="spellEnd"/>
      <w:r w:rsidRPr="00273FD4">
        <w:rPr>
          <w:sz w:val="20"/>
        </w:rPr>
        <w:t xml:space="preserve">, </w:t>
      </w:r>
      <w:proofErr w:type="spellStart"/>
      <w:r w:rsidRPr="00273FD4">
        <w:rPr>
          <w:sz w:val="20"/>
        </w:rPr>
        <w:t>inseguras</w:t>
      </w:r>
      <w:proofErr w:type="spellEnd"/>
      <w:r w:rsidRPr="00273FD4">
        <w:rPr>
          <w:sz w:val="20"/>
        </w:rPr>
        <w:t xml:space="preserve"> e </w:t>
      </w:r>
      <w:proofErr w:type="spellStart"/>
      <w:r w:rsidRPr="00273FD4">
        <w:rPr>
          <w:sz w:val="20"/>
        </w:rPr>
        <w:t>dependentes</w:t>
      </w:r>
      <w:proofErr w:type="spellEnd"/>
      <w:r w:rsidRPr="00273FD4">
        <w:rPr>
          <w:sz w:val="20"/>
        </w:rPr>
        <w:t xml:space="preserve">. </w:t>
      </w:r>
      <w:proofErr w:type="spellStart"/>
      <w:r w:rsidRPr="00273FD4">
        <w:rPr>
          <w:sz w:val="20"/>
        </w:rPr>
        <w:t>Fizeram-nos</w:t>
      </w:r>
      <w:proofErr w:type="spellEnd"/>
      <w:r w:rsidRPr="00273FD4">
        <w:rPr>
          <w:sz w:val="20"/>
        </w:rPr>
        <w:t xml:space="preserve"> </w:t>
      </w:r>
      <w:proofErr w:type="spellStart"/>
      <w:r w:rsidRPr="00273FD4">
        <w:rPr>
          <w:sz w:val="20"/>
        </w:rPr>
        <w:t>crer</w:t>
      </w:r>
      <w:proofErr w:type="spellEnd"/>
      <w:r w:rsidRPr="00273FD4">
        <w:rPr>
          <w:sz w:val="20"/>
        </w:rPr>
        <w:t xml:space="preserve"> que as </w:t>
      </w:r>
      <w:proofErr w:type="spellStart"/>
      <w:r w:rsidRPr="00273FD4">
        <w:rPr>
          <w:sz w:val="20"/>
        </w:rPr>
        <w:t>mulheres</w:t>
      </w:r>
      <w:proofErr w:type="spellEnd"/>
      <w:r w:rsidRPr="00273FD4">
        <w:rPr>
          <w:sz w:val="20"/>
        </w:rPr>
        <w:t xml:space="preserve"> </w:t>
      </w:r>
      <w:proofErr w:type="spellStart"/>
      <w:r w:rsidRPr="00273FD4">
        <w:rPr>
          <w:sz w:val="20"/>
        </w:rPr>
        <w:t>eram</w:t>
      </w:r>
      <w:proofErr w:type="spellEnd"/>
      <w:r w:rsidRPr="00273FD4">
        <w:rPr>
          <w:sz w:val="20"/>
        </w:rPr>
        <w:t xml:space="preserve"> </w:t>
      </w:r>
      <w:proofErr w:type="spellStart"/>
      <w:r w:rsidRPr="00273FD4">
        <w:rPr>
          <w:sz w:val="20"/>
        </w:rPr>
        <w:t>seres</w:t>
      </w:r>
      <w:proofErr w:type="spellEnd"/>
      <w:r w:rsidRPr="00273FD4">
        <w:rPr>
          <w:sz w:val="20"/>
        </w:rPr>
        <w:t xml:space="preserve"> </w:t>
      </w:r>
      <w:proofErr w:type="spellStart"/>
      <w:r w:rsidRPr="00273FD4">
        <w:rPr>
          <w:sz w:val="20"/>
        </w:rPr>
        <w:t>perigosos</w:t>
      </w:r>
      <w:proofErr w:type="spellEnd"/>
      <w:r w:rsidRPr="00273FD4">
        <w:rPr>
          <w:sz w:val="20"/>
        </w:rPr>
        <w:t xml:space="preserve"> e que </w:t>
      </w:r>
      <w:proofErr w:type="spellStart"/>
      <w:r w:rsidRPr="00273FD4">
        <w:rPr>
          <w:sz w:val="20"/>
        </w:rPr>
        <w:t>todas</w:t>
      </w:r>
      <w:proofErr w:type="spellEnd"/>
      <w:r w:rsidRPr="00273FD4">
        <w:rPr>
          <w:sz w:val="20"/>
        </w:rPr>
        <w:t xml:space="preserve"> as </w:t>
      </w:r>
      <w:proofErr w:type="spellStart"/>
      <w:r w:rsidRPr="00273FD4">
        <w:rPr>
          <w:sz w:val="20"/>
        </w:rPr>
        <w:t>partes</w:t>
      </w:r>
      <w:proofErr w:type="spellEnd"/>
      <w:r w:rsidRPr="00273FD4">
        <w:rPr>
          <w:sz w:val="20"/>
        </w:rPr>
        <w:t xml:space="preserve"> do </w:t>
      </w:r>
      <w:proofErr w:type="spellStart"/>
      <w:r w:rsidRPr="00273FD4">
        <w:rPr>
          <w:sz w:val="20"/>
        </w:rPr>
        <w:t>seu</w:t>
      </w:r>
      <w:proofErr w:type="spellEnd"/>
      <w:r w:rsidRPr="00273FD4">
        <w:rPr>
          <w:sz w:val="20"/>
        </w:rPr>
        <w:t xml:space="preserve"> </w:t>
      </w:r>
      <w:proofErr w:type="spellStart"/>
      <w:r w:rsidRPr="00273FD4">
        <w:rPr>
          <w:sz w:val="20"/>
        </w:rPr>
        <w:t>corpo</w:t>
      </w:r>
      <w:proofErr w:type="spellEnd"/>
      <w:r w:rsidRPr="00273FD4">
        <w:rPr>
          <w:sz w:val="20"/>
        </w:rPr>
        <w:t xml:space="preserve"> </w:t>
      </w:r>
      <w:proofErr w:type="spellStart"/>
      <w:r w:rsidRPr="00273FD4">
        <w:rPr>
          <w:sz w:val="20"/>
        </w:rPr>
        <w:t>podiam</w:t>
      </w:r>
      <w:proofErr w:type="spellEnd"/>
      <w:r w:rsidRPr="00273FD4">
        <w:rPr>
          <w:sz w:val="20"/>
        </w:rPr>
        <w:t xml:space="preserve"> </w:t>
      </w:r>
      <w:proofErr w:type="spellStart"/>
      <w:r w:rsidRPr="00273FD4">
        <w:rPr>
          <w:sz w:val="20"/>
        </w:rPr>
        <w:t>provocar</w:t>
      </w:r>
      <w:proofErr w:type="spellEnd"/>
      <w:r w:rsidRPr="00273FD4">
        <w:rPr>
          <w:sz w:val="20"/>
        </w:rPr>
        <w:t xml:space="preserve"> a</w:t>
      </w:r>
      <w:r w:rsidR="00247965">
        <w:rPr>
          <w:sz w:val="20"/>
        </w:rPr>
        <w:t xml:space="preserve"> </w:t>
      </w:r>
      <w:proofErr w:type="spellStart"/>
      <w:r w:rsidR="00247965">
        <w:rPr>
          <w:sz w:val="20"/>
        </w:rPr>
        <w:t>desgraça</w:t>
      </w:r>
      <w:proofErr w:type="spellEnd"/>
      <w:r w:rsidR="00247965">
        <w:rPr>
          <w:sz w:val="20"/>
        </w:rPr>
        <w:t xml:space="preserve"> (MELO;</w:t>
      </w:r>
      <w:r w:rsidRPr="00273FD4">
        <w:rPr>
          <w:sz w:val="20"/>
        </w:rPr>
        <w:t xml:space="preserve"> TELES,</w:t>
      </w:r>
      <w:r w:rsidRPr="00273FD4">
        <w:rPr>
          <w:spacing w:val="-9"/>
          <w:sz w:val="20"/>
        </w:rPr>
        <w:t xml:space="preserve"> </w:t>
      </w:r>
      <w:r w:rsidRPr="00273FD4">
        <w:rPr>
          <w:sz w:val="20"/>
        </w:rPr>
        <w:t>2002,</w:t>
      </w:r>
      <w:r>
        <w:rPr>
          <w:sz w:val="20"/>
        </w:rPr>
        <w:t xml:space="preserve"> p. 31).</w:t>
      </w:r>
    </w:p>
    <w:p w14:paraId="64E077AB" w14:textId="77777777" w:rsidR="0079790A" w:rsidRDefault="0079790A" w:rsidP="0079790A">
      <w:pPr>
        <w:spacing w:line="240" w:lineRule="auto"/>
        <w:ind w:right="675"/>
        <w:rPr>
          <w:sz w:val="20"/>
        </w:rPr>
      </w:pPr>
    </w:p>
    <w:p w14:paraId="4664ECB0" w14:textId="6E94B7DA" w:rsidR="0079790A" w:rsidRDefault="0079790A" w:rsidP="0079790A">
      <w:pPr>
        <w:ind w:right="675"/>
      </w:pPr>
      <w:proofErr w:type="spellStart"/>
      <w:r>
        <w:t>Ainda</w:t>
      </w:r>
      <w:proofErr w:type="spellEnd"/>
      <w:r>
        <w:t xml:space="preserve"> </w:t>
      </w:r>
      <w:proofErr w:type="spellStart"/>
      <w:r>
        <w:t>nos</w:t>
      </w:r>
      <w:proofErr w:type="spellEnd"/>
      <w:r>
        <w:t xml:space="preserve"> </w:t>
      </w:r>
      <w:proofErr w:type="spellStart"/>
      <w:r>
        <w:t>dias</w:t>
      </w:r>
      <w:proofErr w:type="spellEnd"/>
      <w:r>
        <w:t xml:space="preserve"> </w:t>
      </w:r>
      <w:proofErr w:type="spellStart"/>
      <w:r>
        <w:t>contemporâneos</w:t>
      </w:r>
      <w:proofErr w:type="spellEnd"/>
      <w:r>
        <w:t xml:space="preserve">, as </w:t>
      </w:r>
      <w:proofErr w:type="spellStart"/>
      <w:r>
        <w:t>mulheres</w:t>
      </w:r>
      <w:proofErr w:type="spellEnd"/>
      <w:r>
        <w:t xml:space="preserve"> que </w:t>
      </w:r>
      <w:proofErr w:type="spellStart"/>
      <w:r>
        <w:t>representam</w:t>
      </w:r>
      <w:proofErr w:type="spellEnd"/>
      <w:r>
        <w:t xml:space="preserve"> o </w:t>
      </w:r>
      <w:proofErr w:type="spellStart"/>
      <w:r>
        <w:t>grande</w:t>
      </w:r>
      <w:proofErr w:type="spellEnd"/>
      <w:r>
        <w:t xml:space="preserve"> </w:t>
      </w:r>
      <w:proofErr w:type="spellStart"/>
      <w:r>
        <w:t>índice</w:t>
      </w:r>
      <w:proofErr w:type="spellEnd"/>
      <w:r>
        <w:t xml:space="preserve"> de </w:t>
      </w:r>
      <w:proofErr w:type="spellStart"/>
      <w:r>
        <w:t>discriminação</w:t>
      </w:r>
      <w:proofErr w:type="spellEnd"/>
      <w:r>
        <w:t xml:space="preserve">. </w:t>
      </w:r>
      <w:proofErr w:type="spellStart"/>
      <w:r>
        <w:t>Sobre</w:t>
      </w:r>
      <w:proofErr w:type="spellEnd"/>
      <w:r>
        <w:t xml:space="preserve"> a </w:t>
      </w:r>
      <w:proofErr w:type="spellStart"/>
      <w:r>
        <w:t>discriminação</w:t>
      </w:r>
      <w:proofErr w:type="spellEnd"/>
      <w:r>
        <w:t xml:space="preserve">, Melo e </w:t>
      </w:r>
      <w:proofErr w:type="spellStart"/>
      <w:r>
        <w:t>Teles</w:t>
      </w:r>
      <w:proofErr w:type="spellEnd"/>
      <w:r>
        <w:t xml:space="preserve">, </w:t>
      </w:r>
      <w:proofErr w:type="spellStart"/>
      <w:r>
        <w:t>afirmam</w:t>
      </w:r>
      <w:proofErr w:type="spellEnd"/>
      <w:r>
        <w:t xml:space="preserve"> que, </w:t>
      </w:r>
    </w:p>
    <w:p w14:paraId="28D8ED50" w14:textId="510F1AAF" w:rsidR="0079790A" w:rsidRDefault="0079790A" w:rsidP="00DE73A0">
      <w:pPr>
        <w:spacing w:before="90" w:line="240" w:lineRule="auto"/>
        <w:ind w:left="2261" w:right="-1" w:firstLine="0"/>
        <w:rPr>
          <w:sz w:val="20"/>
        </w:rPr>
      </w:pPr>
      <w:proofErr w:type="spellStart"/>
      <w:r>
        <w:rPr>
          <w:sz w:val="20"/>
        </w:rPr>
        <w:t>Discriminação</w:t>
      </w:r>
      <w:proofErr w:type="spellEnd"/>
      <w:r>
        <w:rPr>
          <w:sz w:val="20"/>
        </w:rPr>
        <w:t xml:space="preserve"> é o </w:t>
      </w:r>
      <w:proofErr w:type="spellStart"/>
      <w:r>
        <w:rPr>
          <w:sz w:val="20"/>
        </w:rPr>
        <w:t>ato</w:t>
      </w:r>
      <w:proofErr w:type="spellEnd"/>
      <w:r>
        <w:rPr>
          <w:sz w:val="20"/>
        </w:rPr>
        <w:t xml:space="preserve"> de </w:t>
      </w:r>
      <w:proofErr w:type="spellStart"/>
      <w:r>
        <w:rPr>
          <w:sz w:val="20"/>
        </w:rPr>
        <w:t>distinguir</w:t>
      </w:r>
      <w:proofErr w:type="spellEnd"/>
      <w:r>
        <w:rPr>
          <w:sz w:val="20"/>
        </w:rPr>
        <w:t xml:space="preserve"> </w:t>
      </w:r>
      <w:proofErr w:type="spellStart"/>
      <w:r>
        <w:rPr>
          <w:sz w:val="20"/>
        </w:rPr>
        <w:t>ou</w:t>
      </w:r>
      <w:proofErr w:type="spellEnd"/>
      <w:r>
        <w:rPr>
          <w:sz w:val="20"/>
        </w:rPr>
        <w:t xml:space="preserve"> </w:t>
      </w:r>
      <w:proofErr w:type="spellStart"/>
      <w:r>
        <w:rPr>
          <w:sz w:val="20"/>
        </w:rPr>
        <w:t>restringir</w:t>
      </w:r>
      <w:proofErr w:type="spellEnd"/>
      <w:r>
        <w:rPr>
          <w:sz w:val="20"/>
        </w:rPr>
        <w:t xml:space="preserve"> que </w:t>
      </w:r>
      <w:proofErr w:type="spellStart"/>
      <w:r>
        <w:rPr>
          <w:sz w:val="20"/>
        </w:rPr>
        <w:t>tem</w:t>
      </w:r>
      <w:proofErr w:type="spellEnd"/>
      <w:r>
        <w:rPr>
          <w:sz w:val="20"/>
        </w:rPr>
        <w:t xml:space="preserve"> </w:t>
      </w:r>
      <w:proofErr w:type="spellStart"/>
      <w:r>
        <w:rPr>
          <w:sz w:val="20"/>
        </w:rPr>
        <w:t>como</w:t>
      </w:r>
      <w:proofErr w:type="spellEnd"/>
      <w:r>
        <w:rPr>
          <w:sz w:val="20"/>
        </w:rPr>
        <w:t xml:space="preserve"> </w:t>
      </w:r>
      <w:proofErr w:type="spellStart"/>
      <w:r>
        <w:rPr>
          <w:sz w:val="20"/>
        </w:rPr>
        <w:t>efeito</w:t>
      </w:r>
      <w:proofErr w:type="spellEnd"/>
      <w:r>
        <w:rPr>
          <w:sz w:val="20"/>
        </w:rPr>
        <w:t xml:space="preserve"> a </w:t>
      </w:r>
      <w:proofErr w:type="spellStart"/>
      <w:r>
        <w:rPr>
          <w:sz w:val="20"/>
        </w:rPr>
        <w:t>anulação</w:t>
      </w:r>
      <w:proofErr w:type="spellEnd"/>
      <w:r>
        <w:rPr>
          <w:sz w:val="20"/>
        </w:rPr>
        <w:t xml:space="preserve"> </w:t>
      </w:r>
      <w:proofErr w:type="spellStart"/>
      <w:r>
        <w:rPr>
          <w:sz w:val="20"/>
        </w:rPr>
        <w:t>ou</w:t>
      </w:r>
      <w:proofErr w:type="spellEnd"/>
      <w:r>
        <w:rPr>
          <w:sz w:val="20"/>
        </w:rPr>
        <w:t xml:space="preserve"> </w:t>
      </w:r>
      <w:proofErr w:type="spellStart"/>
      <w:r>
        <w:rPr>
          <w:sz w:val="20"/>
        </w:rPr>
        <w:t>limitação</w:t>
      </w:r>
      <w:proofErr w:type="spellEnd"/>
      <w:r>
        <w:rPr>
          <w:sz w:val="20"/>
        </w:rPr>
        <w:t xml:space="preserve"> do </w:t>
      </w:r>
      <w:proofErr w:type="spellStart"/>
      <w:r>
        <w:rPr>
          <w:sz w:val="20"/>
        </w:rPr>
        <w:t>reconhecimento</w:t>
      </w:r>
      <w:proofErr w:type="spellEnd"/>
      <w:r>
        <w:rPr>
          <w:sz w:val="20"/>
        </w:rPr>
        <w:t xml:space="preserve"> de </w:t>
      </w:r>
      <w:proofErr w:type="spellStart"/>
      <w:r>
        <w:rPr>
          <w:sz w:val="20"/>
        </w:rPr>
        <w:t>direitos</w:t>
      </w:r>
      <w:proofErr w:type="spellEnd"/>
      <w:r>
        <w:rPr>
          <w:sz w:val="20"/>
        </w:rPr>
        <w:t xml:space="preserve"> </w:t>
      </w:r>
      <w:proofErr w:type="spellStart"/>
      <w:r>
        <w:rPr>
          <w:sz w:val="20"/>
        </w:rPr>
        <w:t>fundamentais</w:t>
      </w:r>
      <w:proofErr w:type="spellEnd"/>
      <w:r>
        <w:rPr>
          <w:sz w:val="20"/>
        </w:rPr>
        <w:t xml:space="preserve"> no campo </w:t>
      </w:r>
      <w:proofErr w:type="spellStart"/>
      <w:r>
        <w:rPr>
          <w:sz w:val="20"/>
        </w:rPr>
        <w:t>político</w:t>
      </w:r>
      <w:proofErr w:type="spellEnd"/>
      <w:r>
        <w:rPr>
          <w:sz w:val="20"/>
        </w:rPr>
        <w:t xml:space="preserve">, </w:t>
      </w:r>
      <w:proofErr w:type="spellStart"/>
      <w:r>
        <w:rPr>
          <w:sz w:val="20"/>
        </w:rPr>
        <w:t>econômico</w:t>
      </w:r>
      <w:proofErr w:type="spellEnd"/>
      <w:r>
        <w:rPr>
          <w:sz w:val="20"/>
        </w:rPr>
        <w:t xml:space="preserve">, social, </w:t>
      </w:r>
      <w:proofErr w:type="spellStart"/>
      <w:r>
        <w:rPr>
          <w:sz w:val="20"/>
        </w:rPr>
        <w:t>ou</w:t>
      </w:r>
      <w:proofErr w:type="spellEnd"/>
      <w:r>
        <w:rPr>
          <w:sz w:val="20"/>
        </w:rPr>
        <w:t xml:space="preserve"> </w:t>
      </w:r>
      <w:proofErr w:type="spellStart"/>
      <w:r>
        <w:rPr>
          <w:sz w:val="20"/>
        </w:rPr>
        <w:t>em</w:t>
      </w:r>
      <w:proofErr w:type="spellEnd"/>
      <w:r>
        <w:rPr>
          <w:sz w:val="20"/>
        </w:rPr>
        <w:t xml:space="preserve"> </w:t>
      </w:r>
      <w:proofErr w:type="spellStart"/>
      <w:r>
        <w:rPr>
          <w:sz w:val="20"/>
        </w:rPr>
        <w:t>qualquer</w:t>
      </w:r>
      <w:proofErr w:type="spellEnd"/>
      <w:r>
        <w:rPr>
          <w:sz w:val="20"/>
        </w:rPr>
        <w:t xml:space="preserve"> outro </w:t>
      </w:r>
      <w:proofErr w:type="spellStart"/>
      <w:r>
        <w:rPr>
          <w:sz w:val="20"/>
        </w:rPr>
        <w:t>domínio</w:t>
      </w:r>
      <w:proofErr w:type="spellEnd"/>
      <w:r>
        <w:rPr>
          <w:sz w:val="20"/>
        </w:rPr>
        <w:t xml:space="preserve"> da </w:t>
      </w:r>
      <w:proofErr w:type="spellStart"/>
      <w:r>
        <w:rPr>
          <w:sz w:val="20"/>
        </w:rPr>
        <w:t>vida</w:t>
      </w:r>
      <w:proofErr w:type="spellEnd"/>
      <w:r>
        <w:rPr>
          <w:sz w:val="20"/>
        </w:rPr>
        <w:t xml:space="preserve">. </w:t>
      </w:r>
      <w:proofErr w:type="spellStart"/>
      <w:r>
        <w:rPr>
          <w:sz w:val="20"/>
        </w:rPr>
        <w:t>Discriminar</w:t>
      </w:r>
      <w:proofErr w:type="spellEnd"/>
      <w:r>
        <w:rPr>
          <w:sz w:val="20"/>
        </w:rPr>
        <w:t xml:space="preserve"> é </w:t>
      </w:r>
      <w:proofErr w:type="spellStart"/>
      <w:r>
        <w:rPr>
          <w:sz w:val="20"/>
        </w:rPr>
        <w:t>uma</w:t>
      </w:r>
      <w:proofErr w:type="spellEnd"/>
      <w:r>
        <w:rPr>
          <w:sz w:val="20"/>
        </w:rPr>
        <w:t xml:space="preserve"> </w:t>
      </w:r>
      <w:proofErr w:type="spellStart"/>
      <w:r>
        <w:rPr>
          <w:sz w:val="20"/>
        </w:rPr>
        <w:t>ação</w:t>
      </w:r>
      <w:proofErr w:type="spellEnd"/>
      <w:r>
        <w:rPr>
          <w:sz w:val="20"/>
        </w:rPr>
        <w:t xml:space="preserve"> </w:t>
      </w:r>
      <w:proofErr w:type="spellStart"/>
      <w:r>
        <w:rPr>
          <w:sz w:val="20"/>
        </w:rPr>
        <w:t>deliberada</w:t>
      </w:r>
      <w:proofErr w:type="spellEnd"/>
      <w:r>
        <w:rPr>
          <w:sz w:val="20"/>
        </w:rPr>
        <w:t xml:space="preserve"> para </w:t>
      </w:r>
      <w:proofErr w:type="spellStart"/>
      <w:r>
        <w:rPr>
          <w:sz w:val="20"/>
        </w:rPr>
        <w:t>excluir</w:t>
      </w:r>
      <w:proofErr w:type="spellEnd"/>
      <w:r>
        <w:rPr>
          <w:sz w:val="20"/>
        </w:rPr>
        <w:t xml:space="preserve"> </w:t>
      </w:r>
      <w:proofErr w:type="spellStart"/>
      <w:r>
        <w:rPr>
          <w:sz w:val="20"/>
        </w:rPr>
        <w:t>segmentos</w:t>
      </w:r>
      <w:proofErr w:type="spellEnd"/>
      <w:r>
        <w:rPr>
          <w:sz w:val="20"/>
        </w:rPr>
        <w:t xml:space="preserve"> </w:t>
      </w:r>
      <w:proofErr w:type="spellStart"/>
      <w:r>
        <w:rPr>
          <w:sz w:val="20"/>
        </w:rPr>
        <w:t>sociais</w:t>
      </w:r>
      <w:proofErr w:type="spellEnd"/>
      <w:r>
        <w:rPr>
          <w:sz w:val="20"/>
        </w:rPr>
        <w:t xml:space="preserve"> do </w:t>
      </w:r>
      <w:proofErr w:type="spellStart"/>
      <w:r>
        <w:rPr>
          <w:sz w:val="20"/>
        </w:rPr>
        <w:t>exercício</w:t>
      </w:r>
      <w:proofErr w:type="spellEnd"/>
      <w:r>
        <w:rPr>
          <w:sz w:val="20"/>
        </w:rPr>
        <w:t xml:space="preserve"> de </w:t>
      </w:r>
      <w:proofErr w:type="spellStart"/>
      <w:r>
        <w:rPr>
          <w:sz w:val="20"/>
        </w:rPr>
        <w:t>direitos</w:t>
      </w:r>
      <w:proofErr w:type="spellEnd"/>
      <w:r>
        <w:rPr>
          <w:sz w:val="20"/>
        </w:rPr>
        <w:t xml:space="preserve"> </w:t>
      </w:r>
      <w:proofErr w:type="spellStart"/>
      <w:r>
        <w:rPr>
          <w:sz w:val="20"/>
        </w:rPr>
        <w:t>humanos</w:t>
      </w:r>
      <w:proofErr w:type="spellEnd"/>
      <w:r>
        <w:rPr>
          <w:sz w:val="20"/>
        </w:rPr>
        <w:t xml:space="preserve">. É </w:t>
      </w:r>
      <w:proofErr w:type="spellStart"/>
      <w:r>
        <w:rPr>
          <w:sz w:val="20"/>
        </w:rPr>
        <w:t>segregar</w:t>
      </w:r>
      <w:proofErr w:type="spellEnd"/>
      <w:r>
        <w:rPr>
          <w:sz w:val="20"/>
        </w:rPr>
        <w:t xml:space="preserve">, </w:t>
      </w:r>
      <w:proofErr w:type="spellStart"/>
      <w:r>
        <w:rPr>
          <w:sz w:val="20"/>
        </w:rPr>
        <w:t>pôr</w:t>
      </w:r>
      <w:proofErr w:type="spellEnd"/>
      <w:r>
        <w:rPr>
          <w:sz w:val="20"/>
        </w:rPr>
        <w:t xml:space="preserve"> à </w:t>
      </w:r>
      <w:proofErr w:type="spellStart"/>
      <w:r>
        <w:rPr>
          <w:sz w:val="20"/>
        </w:rPr>
        <w:t>margem</w:t>
      </w:r>
      <w:proofErr w:type="spellEnd"/>
      <w:r>
        <w:rPr>
          <w:sz w:val="20"/>
        </w:rPr>
        <w:t xml:space="preserve">, </w:t>
      </w:r>
      <w:proofErr w:type="spellStart"/>
      <w:r>
        <w:rPr>
          <w:sz w:val="20"/>
        </w:rPr>
        <w:t>pôr</w:t>
      </w:r>
      <w:proofErr w:type="spellEnd"/>
      <w:r>
        <w:rPr>
          <w:sz w:val="20"/>
        </w:rPr>
        <w:t xml:space="preserve"> de </w:t>
      </w:r>
      <w:proofErr w:type="spellStart"/>
      <w:r>
        <w:rPr>
          <w:sz w:val="20"/>
        </w:rPr>
        <w:t>lado</w:t>
      </w:r>
      <w:proofErr w:type="spellEnd"/>
      <w:r>
        <w:rPr>
          <w:sz w:val="20"/>
        </w:rPr>
        <w:t xml:space="preserve">, </w:t>
      </w:r>
      <w:proofErr w:type="spellStart"/>
      <w:r>
        <w:rPr>
          <w:sz w:val="20"/>
        </w:rPr>
        <w:t>isolar</w:t>
      </w:r>
      <w:proofErr w:type="spellEnd"/>
      <w:r>
        <w:rPr>
          <w:sz w:val="20"/>
        </w:rPr>
        <w:t xml:space="preserve">. </w:t>
      </w:r>
      <w:proofErr w:type="spellStart"/>
      <w:r>
        <w:rPr>
          <w:sz w:val="20"/>
        </w:rPr>
        <w:t>Pode</w:t>
      </w:r>
      <w:proofErr w:type="spellEnd"/>
      <w:r>
        <w:rPr>
          <w:sz w:val="20"/>
        </w:rPr>
        <w:t xml:space="preserve"> ser </w:t>
      </w:r>
      <w:proofErr w:type="spellStart"/>
      <w:r>
        <w:rPr>
          <w:sz w:val="20"/>
        </w:rPr>
        <w:t>entendido</w:t>
      </w:r>
      <w:proofErr w:type="spellEnd"/>
      <w:r>
        <w:rPr>
          <w:sz w:val="20"/>
        </w:rPr>
        <w:t xml:space="preserve"> </w:t>
      </w:r>
      <w:proofErr w:type="spellStart"/>
      <w:r>
        <w:rPr>
          <w:sz w:val="20"/>
        </w:rPr>
        <w:t>também</w:t>
      </w:r>
      <w:proofErr w:type="spellEnd"/>
      <w:r>
        <w:rPr>
          <w:sz w:val="20"/>
        </w:rPr>
        <w:t xml:space="preserve"> </w:t>
      </w:r>
      <w:proofErr w:type="spellStart"/>
      <w:r>
        <w:rPr>
          <w:sz w:val="20"/>
        </w:rPr>
        <w:t>como</w:t>
      </w:r>
      <w:proofErr w:type="spellEnd"/>
      <w:r>
        <w:rPr>
          <w:sz w:val="20"/>
        </w:rPr>
        <w:t xml:space="preserve"> </w:t>
      </w:r>
      <w:proofErr w:type="spellStart"/>
      <w:r>
        <w:rPr>
          <w:sz w:val="20"/>
        </w:rPr>
        <w:t>descon</w:t>
      </w:r>
      <w:r w:rsidR="00247965">
        <w:rPr>
          <w:sz w:val="20"/>
        </w:rPr>
        <w:t>sideração</w:t>
      </w:r>
      <w:proofErr w:type="spellEnd"/>
      <w:r w:rsidR="00247965">
        <w:rPr>
          <w:sz w:val="20"/>
        </w:rPr>
        <w:t xml:space="preserve"> e </w:t>
      </w:r>
      <w:proofErr w:type="spellStart"/>
      <w:r w:rsidR="00247965">
        <w:rPr>
          <w:sz w:val="20"/>
        </w:rPr>
        <w:t>desrespeito</w:t>
      </w:r>
      <w:proofErr w:type="spellEnd"/>
      <w:r w:rsidR="00247965">
        <w:rPr>
          <w:sz w:val="20"/>
        </w:rPr>
        <w:t xml:space="preserve"> (MELO;</w:t>
      </w:r>
      <w:r>
        <w:rPr>
          <w:sz w:val="20"/>
        </w:rPr>
        <w:t xml:space="preserve"> TELES, 2002, p.</w:t>
      </w:r>
      <w:r>
        <w:rPr>
          <w:spacing w:val="-4"/>
          <w:sz w:val="20"/>
        </w:rPr>
        <w:t xml:space="preserve"> </w:t>
      </w:r>
      <w:r>
        <w:rPr>
          <w:sz w:val="20"/>
        </w:rPr>
        <w:t>28).</w:t>
      </w:r>
    </w:p>
    <w:p w14:paraId="4B7F99B8" w14:textId="77777777" w:rsidR="00DE73A0" w:rsidRDefault="00DE73A0" w:rsidP="00DE73A0">
      <w:pPr>
        <w:spacing w:before="90" w:line="240" w:lineRule="auto"/>
        <w:ind w:left="2261" w:right="-1" w:firstLine="0"/>
        <w:rPr>
          <w:sz w:val="20"/>
        </w:rPr>
      </w:pPr>
    </w:p>
    <w:p w14:paraId="2514D395" w14:textId="77777777" w:rsidR="0079790A" w:rsidRPr="008E244C" w:rsidRDefault="0079790A" w:rsidP="0079790A">
      <w:r w:rsidRPr="008E244C">
        <w:t xml:space="preserve">As </w:t>
      </w:r>
      <w:proofErr w:type="spellStart"/>
      <w:r w:rsidRPr="008E244C">
        <w:t>situações</w:t>
      </w:r>
      <w:proofErr w:type="spellEnd"/>
      <w:r w:rsidRPr="008E244C">
        <w:t xml:space="preserve"> de </w:t>
      </w:r>
      <w:proofErr w:type="spellStart"/>
      <w:r w:rsidRPr="008E244C">
        <w:t>violência</w:t>
      </w:r>
      <w:proofErr w:type="spellEnd"/>
      <w:r w:rsidRPr="008E244C">
        <w:t xml:space="preserve"> contra a </w:t>
      </w:r>
      <w:proofErr w:type="spellStart"/>
      <w:r w:rsidRPr="008E244C">
        <w:t>mulher</w:t>
      </w:r>
      <w:proofErr w:type="spellEnd"/>
      <w:r w:rsidRPr="008E244C">
        <w:t xml:space="preserve"> se </w:t>
      </w:r>
      <w:proofErr w:type="spellStart"/>
      <w:r w:rsidRPr="008E244C">
        <w:t>d</w:t>
      </w:r>
      <w:r>
        <w:t>ão</w:t>
      </w:r>
      <w:proofErr w:type="spellEnd"/>
      <w:r w:rsidRPr="008E244C">
        <w:t xml:space="preserve">, </w:t>
      </w:r>
      <w:proofErr w:type="spellStart"/>
      <w:r w:rsidRPr="008E244C">
        <w:t>principalmente</w:t>
      </w:r>
      <w:proofErr w:type="spellEnd"/>
      <w:r w:rsidRPr="008E244C">
        <w:t xml:space="preserve">, da </w:t>
      </w:r>
      <w:proofErr w:type="spellStart"/>
      <w:r w:rsidRPr="008E244C">
        <w:t>relação</w:t>
      </w:r>
      <w:proofErr w:type="spellEnd"/>
      <w:r w:rsidRPr="008E244C">
        <w:t xml:space="preserve"> </w:t>
      </w:r>
      <w:proofErr w:type="spellStart"/>
      <w:r w:rsidRPr="008E244C">
        <w:t>hierárquica</w:t>
      </w:r>
      <w:proofErr w:type="spellEnd"/>
      <w:r w:rsidRPr="008E244C">
        <w:t xml:space="preserve"> </w:t>
      </w:r>
      <w:proofErr w:type="spellStart"/>
      <w:r w:rsidRPr="008E244C">
        <w:t>estabelecida</w:t>
      </w:r>
      <w:proofErr w:type="spellEnd"/>
      <w:r w:rsidRPr="008E244C">
        <w:t xml:space="preserve"> entre </w:t>
      </w:r>
      <w:proofErr w:type="spellStart"/>
      <w:r w:rsidRPr="008E244C">
        <w:t>os</w:t>
      </w:r>
      <w:proofErr w:type="spellEnd"/>
      <w:r w:rsidRPr="008E244C">
        <w:t xml:space="preserve"> </w:t>
      </w:r>
      <w:proofErr w:type="spellStart"/>
      <w:r w:rsidRPr="008E244C">
        <w:t>sexos</w:t>
      </w:r>
      <w:proofErr w:type="spellEnd"/>
      <w:r w:rsidRPr="008E244C">
        <w:t xml:space="preserve">, </w:t>
      </w:r>
      <w:proofErr w:type="spellStart"/>
      <w:r w:rsidRPr="008E244C">
        <w:t>sacramentada</w:t>
      </w:r>
      <w:proofErr w:type="spellEnd"/>
      <w:r w:rsidRPr="008E244C">
        <w:t xml:space="preserve"> </w:t>
      </w:r>
      <w:proofErr w:type="spellStart"/>
      <w:r w:rsidRPr="008E244C">
        <w:t>ao</w:t>
      </w:r>
      <w:proofErr w:type="spellEnd"/>
      <w:r w:rsidRPr="008E244C">
        <w:t xml:space="preserve"> </w:t>
      </w:r>
      <w:proofErr w:type="spellStart"/>
      <w:r w:rsidRPr="008E244C">
        <w:t>longo</w:t>
      </w:r>
      <w:proofErr w:type="spellEnd"/>
      <w:r w:rsidRPr="008E244C">
        <w:t xml:space="preserve"> da </w:t>
      </w:r>
      <w:proofErr w:type="spellStart"/>
      <w:r w:rsidRPr="008E244C">
        <w:t>história</w:t>
      </w:r>
      <w:proofErr w:type="spellEnd"/>
      <w:r w:rsidRPr="008E244C">
        <w:t xml:space="preserve"> pela </w:t>
      </w:r>
      <w:proofErr w:type="spellStart"/>
      <w:r w:rsidRPr="008E244C">
        <w:t>diferença</w:t>
      </w:r>
      <w:proofErr w:type="spellEnd"/>
      <w:r w:rsidRPr="008E244C">
        <w:t xml:space="preserve"> de </w:t>
      </w:r>
      <w:proofErr w:type="spellStart"/>
      <w:r w:rsidRPr="008E244C">
        <w:t>papéis</w:t>
      </w:r>
      <w:proofErr w:type="spellEnd"/>
      <w:r w:rsidRPr="008E244C">
        <w:t xml:space="preserve"> </w:t>
      </w:r>
      <w:proofErr w:type="spellStart"/>
      <w:r w:rsidRPr="008E244C">
        <w:t>instituídos</w:t>
      </w:r>
      <w:proofErr w:type="spellEnd"/>
      <w:r w:rsidRPr="008E244C">
        <w:t xml:space="preserve"> </w:t>
      </w:r>
      <w:proofErr w:type="spellStart"/>
      <w:r w:rsidRPr="008E244C">
        <w:t>socialmente</w:t>
      </w:r>
      <w:proofErr w:type="spellEnd"/>
      <w:r w:rsidRPr="008E244C">
        <w:t xml:space="preserve"> a </w:t>
      </w:r>
      <w:proofErr w:type="spellStart"/>
      <w:r w:rsidRPr="008E244C">
        <w:t>homens</w:t>
      </w:r>
      <w:proofErr w:type="spellEnd"/>
      <w:r w:rsidRPr="008E244C">
        <w:t xml:space="preserve"> e </w:t>
      </w:r>
      <w:proofErr w:type="spellStart"/>
      <w:r w:rsidRPr="008E244C">
        <w:t>mulheres</w:t>
      </w:r>
      <w:proofErr w:type="spellEnd"/>
      <w:r w:rsidRPr="008E244C">
        <w:t xml:space="preserve">, </w:t>
      </w:r>
      <w:proofErr w:type="spellStart"/>
      <w:r w:rsidRPr="008E244C">
        <w:t>desencadeada</w:t>
      </w:r>
      <w:proofErr w:type="spellEnd"/>
      <w:r w:rsidRPr="008E244C">
        <w:t xml:space="preserve"> por </w:t>
      </w:r>
      <w:proofErr w:type="spellStart"/>
      <w:r w:rsidRPr="008E244C">
        <w:t>uma</w:t>
      </w:r>
      <w:proofErr w:type="spellEnd"/>
      <w:r w:rsidRPr="008E244C">
        <w:t xml:space="preserve"> </w:t>
      </w:r>
      <w:proofErr w:type="spellStart"/>
      <w:r w:rsidRPr="008E244C">
        <w:t>educação</w:t>
      </w:r>
      <w:proofErr w:type="spellEnd"/>
      <w:r w:rsidRPr="008E244C">
        <w:t xml:space="preserve"> </w:t>
      </w:r>
      <w:proofErr w:type="spellStart"/>
      <w:r w:rsidRPr="008E244C">
        <w:t>diferenciada</w:t>
      </w:r>
      <w:proofErr w:type="spellEnd"/>
      <w:r w:rsidRPr="008E244C">
        <w:t xml:space="preserve">. </w:t>
      </w:r>
      <w:proofErr w:type="spellStart"/>
      <w:r w:rsidRPr="008E244C">
        <w:t>Sendo</w:t>
      </w:r>
      <w:proofErr w:type="spellEnd"/>
      <w:r w:rsidRPr="008E244C">
        <w:t xml:space="preserve"> </w:t>
      </w:r>
      <w:proofErr w:type="spellStart"/>
      <w:r w:rsidRPr="008E244C">
        <w:t>assim</w:t>
      </w:r>
      <w:proofErr w:type="spellEnd"/>
      <w:r w:rsidRPr="008E244C">
        <w:t xml:space="preserve">, o </w:t>
      </w:r>
      <w:proofErr w:type="spellStart"/>
      <w:r w:rsidRPr="008E244C">
        <w:t>processo</w:t>
      </w:r>
      <w:proofErr w:type="spellEnd"/>
      <w:r w:rsidRPr="008E244C">
        <w:t xml:space="preserve"> de </w:t>
      </w:r>
      <w:proofErr w:type="spellStart"/>
      <w:r w:rsidRPr="008E244C">
        <w:t>fabricação</w:t>
      </w:r>
      <w:proofErr w:type="spellEnd"/>
      <w:r w:rsidRPr="008E244C">
        <w:t xml:space="preserve"> de machos e </w:t>
      </w:r>
      <w:proofErr w:type="spellStart"/>
      <w:r w:rsidRPr="008E244C">
        <w:t>fêmeas</w:t>
      </w:r>
      <w:proofErr w:type="spellEnd"/>
      <w:r w:rsidRPr="008E244C">
        <w:t xml:space="preserve">, </w:t>
      </w:r>
      <w:proofErr w:type="spellStart"/>
      <w:r w:rsidRPr="008E244C">
        <w:t>desenvolve</w:t>
      </w:r>
      <w:proofErr w:type="spellEnd"/>
      <w:r w:rsidRPr="008E244C">
        <w:t xml:space="preserve">-se por </w:t>
      </w:r>
      <w:proofErr w:type="spellStart"/>
      <w:r w:rsidRPr="008E244C">
        <w:t>meio</w:t>
      </w:r>
      <w:proofErr w:type="spellEnd"/>
      <w:r w:rsidRPr="008E244C">
        <w:t xml:space="preserve"> da </w:t>
      </w:r>
      <w:proofErr w:type="spellStart"/>
      <w:r w:rsidRPr="008E244C">
        <w:t>escola</w:t>
      </w:r>
      <w:proofErr w:type="spellEnd"/>
      <w:r w:rsidRPr="008E244C">
        <w:t xml:space="preserve">, </w:t>
      </w:r>
      <w:proofErr w:type="spellStart"/>
      <w:r w:rsidRPr="008E244C">
        <w:t>família</w:t>
      </w:r>
      <w:proofErr w:type="spellEnd"/>
      <w:r w:rsidRPr="008E244C">
        <w:t xml:space="preserve">, </w:t>
      </w:r>
      <w:proofErr w:type="spellStart"/>
      <w:r w:rsidRPr="008E244C">
        <w:t>igreja</w:t>
      </w:r>
      <w:proofErr w:type="spellEnd"/>
      <w:r w:rsidRPr="008E244C">
        <w:t xml:space="preserve">, amigos, </w:t>
      </w:r>
      <w:proofErr w:type="spellStart"/>
      <w:r w:rsidRPr="008E244C">
        <w:t>vizinhança</w:t>
      </w:r>
      <w:proofErr w:type="spellEnd"/>
      <w:r w:rsidRPr="008E244C">
        <w:t xml:space="preserve"> e </w:t>
      </w:r>
      <w:proofErr w:type="spellStart"/>
      <w:r w:rsidRPr="008E244C">
        <w:t>veículos</w:t>
      </w:r>
      <w:proofErr w:type="spellEnd"/>
      <w:r w:rsidRPr="008E244C">
        <w:t xml:space="preserve"> de </w:t>
      </w:r>
      <w:proofErr w:type="spellStart"/>
      <w:r w:rsidRPr="008E244C">
        <w:t>comunicação</w:t>
      </w:r>
      <w:proofErr w:type="spellEnd"/>
      <w:r w:rsidRPr="008E244C">
        <w:t xml:space="preserve"> </w:t>
      </w:r>
      <w:r>
        <w:t xml:space="preserve">(AZEVEDO, 1985). </w:t>
      </w:r>
    </w:p>
    <w:p w14:paraId="2B05B37A" w14:textId="77777777" w:rsidR="0079790A" w:rsidRPr="008E244C" w:rsidRDefault="0079790A" w:rsidP="0079790A">
      <w:proofErr w:type="spellStart"/>
      <w:r w:rsidRPr="008E244C">
        <w:t>Portanto</w:t>
      </w:r>
      <w:proofErr w:type="spellEnd"/>
      <w:r w:rsidRPr="008E244C">
        <w:t xml:space="preserve">, </w:t>
      </w:r>
      <w:proofErr w:type="spellStart"/>
      <w:r w:rsidRPr="008E244C">
        <w:t>aos</w:t>
      </w:r>
      <w:proofErr w:type="spellEnd"/>
      <w:r w:rsidRPr="008E244C">
        <w:t xml:space="preserve"> </w:t>
      </w:r>
      <w:proofErr w:type="spellStart"/>
      <w:r w:rsidRPr="008E244C">
        <w:t>homens</w:t>
      </w:r>
      <w:proofErr w:type="spellEnd"/>
      <w:r w:rsidRPr="008E244C">
        <w:t xml:space="preserve">, de </w:t>
      </w:r>
      <w:proofErr w:type="spellStart"/>
      <w:r w:rsidRPr="008E244C">
        <w:t>uma</w:t>
      </w:r>
      <w:proofErr w:type="spellEnd"/>
      <w:r w:rsidRPr="008E244C">
        <w:t xml:space="preserve"> forma </w:t>
      </w:r>
      <w:proofErr w:type="spellStart"/>
      <w:r w:rsidRPr="008E244C">
        <w:t>geral</w:t>
      </w:r>
      <w:proofErr w:type="spellEnd"/>
      <w:r w:rsidRPr="008E244C">
        <w:t xml:space="preserve">, </w:t>
      </w:r>
      <w:proofErr w:type="spellStart"/>
      <w:r w:rsidRPr="008E244C">
        <w:t>são</w:t>
      </w:r>
      <w:proofErr w:type="spellEnd"/>
      <w:r w:rsidRPr="008E244C">
        <w:t xml:space="preserve"> </w:t>
      </w:r>
      <w:proofErr w:type="spellStart"/>
      <w:r w:rsidRPr="008E244C">
        <w:t>atribuídas</w:t>
      </w:r>
      <w:proofErr w:type="spellEnd"/>
      <w:r w:rsidRPr="008E244C">
        <w:t xml:space="preserve"> </w:t>
      </w:r>
      <w:proofErr w:type="spellStart"/>
      <w:r w:rsidRPr="008E244C">
        <w:t>qualidades</w:t>
      </w:r>
      <w:proofErr w:type="spellEnd"/>
      <w:r w:rsidRPr="008E244C">
        <w:t xml:space="preserve"> </w:t>
      </w:r>
      <w:proofErr w:type="spellStart"/>
      <w:r w:rsidRPr="008E244C">
        <w:t>referentes</w:t>
      </w:r>
      <w:proofErr w:type="spellEnd"/>
      <w:r w:rsidRPr="008E244C">
        <w:t xml:space="preserve"> </w:t>
      </w:r>
      <w:proofErr w:type="spellStart"/>
      <w:r w:rsidRPr="008E244C">
        <w:t>ao</w:t>
      </w:r>
      <w:proofErr w:type="spellEnd"/>
      <w:r w:rsidRPr="008E244C">
        <w:t xml:space="preserve"> </w:t>
      </w:r>
      <w:proofErr w:type="spellStart"/>
      <w:r w:rsidRPr="008E244C">
        <w:t>espaço</w:t>
      </w:r>
      <w:proofErr w:type="spellEnd"/>
      <w:r w:rsidRPr="008E244C">
        <w:t xml:space="preserve"> </w:t>
      </w:r>
      <w:proofErr w:type="spellStart"/>
      <w:r w:rsidRPr="008E244C">
        <w:t>público</w:t>
      </w:r>
      <w:proofErr w:type="spellEnd"/>
      <w:r w:rsidRPr="008E244C">
        <w:t xml:space="preserve">, </w:t>
      </w:r>
      <w:proofErr w:type="spellStart"/>
      <w:r w:rsidRPr="008E244C">
        <w:t>domínio</w:t>
      </w:r>
      <w:proofErr w:type="spellEnd"/>
      <w:r w:rsidRPr="008E244C">
        <w:t xml:space="preserve"> e </w:t>
      </w:r>
      <w:proofErr w:type="spellStart"/>
      <w:r w:rsidRPr="008E244C">
        <w:t>agressividade</w:t>
      </w:r>
      <w:proofErr w:type="spellEnd"/>
      <w:r w:rsidRPr="008E244C">
        <w:t xml:space="preserve">. </w:t>
      </w:r>
      <w:proofErr w:type="spellStart"/>
      <w:r w:rsidRPr="008E244C">
        <w:t>Enquanto</w:t>
      </w:r>
      <w:proofErr w:type="spellEnd"/>
      <w:r w:rsidRPr="008E244C">
        <w:t xml:space="preserve"> as </w:t>
      </w:r>
      <w:proofErr w:type="spellStart"/>
      <w:r w:rsidRPr="008E244C">
        <w:t>mulheres</w:t>
      </w:r>
      <w:proofErr w:type="spellEnd"/>
      <w:r w:rsidRPr="008E244C">
        <w:t xml:space="preserve"> </w:t>
      </w:r>
      <w:proofErr w:type="spellStart"/>
      <w:r w:rsidRPr="008E244C">
        <w:t>foram</w:t>
      </w:r>
      <w:proofErr w:type="spellEnd"/>
      <w:r w:rsidRPr="008E244C">
        <w:t xml:space="preserve"> dadas a </w:t>
      </w:r>
      <w:proofErr w:type="spellStart"/>
      <w:r w:rsidRPr="008E244C">
        <w:t>insígnia</w:t>
      </w:r>
      <w:proofErr w:type="spellEnd"/>
      <w:r w:rsidRPr="008E244C">
        <w:t xml:space="preserve"> de “</w:t>
      </w:r>
      <w:proofErr w:type="spellStart"/>
      <w:r w:rsidRPr="008E244C">
        <w:t>sexo</w:t>
      </w:r>
      <w:proofErr w:type="spellEnd"/>
      <w:r w:rsidRPr="008E244C">
        <w:t xml:space="preserve"> </w:t>
      </w:r>
      <w:proofErr w:type="spellStart"/>
      <w:r w:rsidRPr="008E244C">
        <w:t>frágil</w:t>
      </w:r>
      <w:proofErr w:type="spellEnd"/>
      <w:r w:rsidRPr="008E244C">
        <w:t xml:space="preserve">”, </w:t>
      </w:r>
      <w:proofErr w:type="spellStart"/>
      <w:r w:rsidRPr="008E244C">
        <w:t>pelo</w:t>
      </w:r>
      <w:proofErr w:type="spellEnd"/>
      <w:r w:rsidRPr="008E244C">
        <w:t xml:space="preserve"> </w:t>
      </w:r>
      <w:proofErr w:type="spellStart"/>
      <w:r w:rsidRPr="008E244C">
        <w:t>fato</w:t>
      </w:r>
      <w:proofErr w:type="spellEnd"/>
      <w:r w:rsidRPr="008E244C">
        <w:t xml:space="preserve"> de </w:t>
      </w:r>
      <w:proofErr w:type="spellStart"/>
      <w:r w:rsidRPr="008E244C">
        <w:t>serem</w:t>
      </w:r>
      <w:proofErr w:type="spellEnd"/>
      <w:r w:rsidRPr="008E244C">
        <w:t xml:space="preserve"> </w:t>
      </w:r>
      <w:proofErr w:type="spellStart"/>
      <w:r w:rsidRPr="008E244C">
        <w:t>mais</w:t>
      </w:r>
      <w:proofErr w:type="spellEnd"/>
      <w:r w:rsidRPr="008E244C">
        <w:t xml:space="preserve"> </w:t>
      </w:r>
      <w:proofErr w:type="spellStart"/>
      <w:r w:rsidRPr="008E244C">
        <w:t>expressivas</w:t>
      </w:r>
      <w:proofErr w:type="spellEnd"/>
      <w:r w:rsidRPr="008E244C">
        <w:t xml:space="preserve">, </w:t>
      </w:r>
      <w:proofErr w:type="spellStart"/>
      <w:r w:rsidRPr="008E244C">
        <w:t>afetivas</w:t>
      </w:r>
      <w:proofErr w:type="spellEnd"/>
      <w:r w:rsidRPr="008E244C">
        <w:t xml:space="preserve">, </w:t>
      </w:r>
      <w:proofErr w:type="spellStart"/>
      <w:r w:rsidRPr="008E244C">
        <w:t>sensíveis</w:t>
      </w:r>
      <w:proofErr w:type="spellEnd"/>
      <w:r w:rsidRPr="008E244C">
        <w:t xml:space="preserve">, o que </w:t>
      </w:r>
      <w:proofErr w:type="spellStart"/>
      <w:r w:rsidRPr="008E244C">
        <w:t>são</w:t>
      </w:r>
      <w:proofErr w:type="spellEnd"/>
      <w:r w:rsidRPr="008E244C">
        <w:t xml:space="preserve"> </w:t>
      </w:r>
      <w:proofErr w:type="spellStart"/>
      <w:r w:rsidRPr="008E244C">
        <w:t>traços</w:t>
      </w:r>
      <w:proofErr w:type="spellEnd"/>
      <w:r w:rsidRPr="008E244C">
        <w:t xml:space="preserve"> que se </w:t>
      </w:r>
      <w:proofErr w:type="spellStart"/>
      <w:r w:rsidRPr="008E244C">
        <w:t>contrapõem</w:t>
      </w:r>
      <w:proofErr w:type="spellEnd"/>
      <w:r w:rsidRPr="008E244C">
        <w:t xml:space="preserve"> </w:t>
      </w:r>
      <w:proofErr w:type="spellStart"/>
      <w:r w:rsidRPr="008E244C">
        <w:t>aos</w:t>
      </w:r>
      <w:proofErr w:type="spellEnd"/>
      <w:r w:rsidRPr="008E244C">
        <w:t xml:space="preserve"> </w:t>
      </w:r>
      <w:proofErr w:type="spellStart"/>
      <w:r w:rsidRPr="008E244C">
        <w:t>masculinos</w:t>
      </w:r>
      <w:proofErr w:type="spellEnd"/>
      <w:r w:rsidRPr="008E244C">
        <w:t xml:space="preserve"> e, por </w:t>
      </w:r>
      <w:proofErr w:type="spellStart"/>
      <w:r w:rsidRPr="008E244C">
        <w:t>isso</w:t>
      </w:r>
      <w:proofErr w:type="spellEnd"/>
      <w:r w:rsidRPr="008E244C">
        <w:t xml:space="preserve"> </w:t>
      </w:r>
      <w:proofErr w:type="spellStart"/>
      <w:r w:rsidRPr="008E244C">
        <w:t>mesmo</w:t>
      </w:r>
      <w:proofErr w:type="spellEnd"/>
      <w:r w:rsidRPr="008E244C">
        <w:t xml:space="preserve">, </w:t>
      </w:r>
      <w:proofErr w:type="spellStart"/>
      <w:r w:rsidRPr="008E244C">
        <w:t>não</w:t>
      </w:r>
      <w:proofErr w:type="spellEnd"/>
      <w:r w:rsidRPr="008E244C">
        <w:t xml:space="preserve"> </w:t>
      </w:r>
      <w:proofErr w:type="spellStart"/>
      <w:r w:rsidRPr="008E244C">
        <w:t>são</w:t>
      </w:r>
      <w:proofErr w:type="spellEnd"/>
      <w:r w:rsidRPr="008E244C">
        <w:t xml:space="preserve"> </w:t>
      </w:r>
      <w:proofErr w:type="spellStart"/>
      <w:r w:rsidRPr="008E244C">
        <w:t>tão</w:t>
      </w:r>
      <w:proofErr w:type="spellEnd"/>
      <w:r w:rsidRPr="008E244C">
        <w:t xml:space="preserve"> </w:t>
      </w:r>
      <w:proofErr w:type="spellStart"/>
      <w:r w:rsidRPr="008E244C">
        <w:t>valorizados</w:t>
      </w:r>
      <w:proofErr w:type="spellEnd"/>
      <w:r w:rsidRPr="008E244C">
        <w:t xml:space="preserve"> </w:t>
      </w:r>
      <w:proofErr w:type="spellStart"/>
      <w:r w:rsidRPr="008E244C">
        <w:t>na</w:t>
      </w:r>
      <w:proofErr w:type="spellEnd"/>
      <w:r w:rsidRPr="008E244C">
        <w:t xml:space="preserve"> </w:t>
      </w:r>
      <w:proofErr w:type="spellStart"/>
      <w:r w:rsidRPr="008E244C">
        <w:t>sociedade</w:t>
      </w:r>
      <w:proofErr w:type="spellEnd"/>
      <w:r w:rsidRPr="008E244C">
        <w:t xml:space="preserve"> (AZEVEDO, 1985).</w:t>
      </w:r>
    </w:p>
    <w:p w14:paraId="14C31994" w14:textId="77777777" w:rsidR="0079790A" w:rsidRPr="008E244C" w:rsidRDefault="0079790A" w:rsidP="0079790A">
      <w:r w:rsidRPr="008E244C">
        <w:t xml:space="preserve">Desta forma, as </w:t>
      </w:r>
      <w:proofErr w:type="spellStart"/>
      <w:r w:rsidRPr="008E244C">
        <w:t>relações</w:t>
      </w:r>
      <w:proofErr w:type="spellEnd"/>
      <w:r w:rsidRPr="008E244C">
        <w:t xml:space="preserve"> </w:t>
      </w:r>
      <w:proofErr w:type="spellStart"/>
      <w:r w:rsidRPr="008E244C">
        <w:t>podem</w:t>
      </w:r>
      <w:proofErr w:type="spellEnd"/>
      <w:r w:rsidRPr="008E244C">
        <w:t xml:space="preserve">-se </w:t>
      </w:r>
      <w:proofErr w:type="spellStart"/>
      <w:r w:rsidRPr="008E244C">
        <w:t>agregar</w:t>
      </w:r>
      <w:proofErr w:type="spellEnd"/>
      <w:r w:rsidRPr="008E244C">
        <w:t xml:space="preserve"> as </w:t>
      </w:r>
      <w:proofErr w:type="spellStart"/>
      <w:r w:rsidRPr="008E244C">
        <w:t>geracionais</w:t>
      </w:r>
      <w:proofErr w:type="spellEnd"/>
      <w:r w:rsidRPr="008E244C">
        <w:t xml:space="preserve">, visto que, </w:t>
      </w:r>
      <w:proofErr w:type="spellStart"/>
      <w:r w:rsidRPr="008E244C">
        <w:t>não</w:t>
      </w:r>
      <w:proofErr w:type="spellEnd"/>
      <w:r w:rsidRPr="008E244C">
        <w:t xml:space="preserve"> </w:t>
      </w:r>
      <w:proofErr w:type="spellStart"/>
      <w:r w:rsidRPr="008E244C">
        <w:t>correspondem</w:t>
      </w:r>
      <w:proofErr w:type="spellEnd"/>
      <w:r w:rsidRPr="008E244C">
        <w:t xml:space="preserve"> </w:t>
      </w:r>
      <w:proofErr w:type="spellStart"/>
      <w:r w:rsidRPr="008E244C">
        <w:t>tão</w:t>
      </w:r>
      <w:proofErr w:type="spellEnd"/>
      <w:r w:rsidRPr="008E244C">
        <w:t xml:space="preserve"> </w:t>
      </w:r>
      <w:proofErr w:type="spellStart"/>
      <w:r w:rsidRPr="008E244C">
        <w:t>somente</w:t>
      </w:r>
      <w:proofErr w:type="spellEnd"/>
      <w:r w:rsidRPr="008E244C">
        <w:t xml:space="preserve"> à </w:t>
      </w:r>
      <w:proofErr w:type="spellStart"/>
      <w:r w:rsidRPr="008E244C">
        <w:t>localização</w:t>
      </w:r>
      <w:proofErr w:type="spellEnd"/>
      <w:r w:rsidRPr="008E244C">
        <w:t xml:space="preserve"> de </w:t>
      </w:r>
      <w:proofErr w:type="spellStart"/>
      <w:r w:rsidRPr="008E244C">
        <w:t>indivíduos</w:t>
      </w:r>
      <w:proofErr w:type="spellEnd"/>
      <w:r w:rsidRPr="008E244C">
        <w:t xml:space="preserve"> </w:t>
      </w:r>
      <w:proofErr w:type="spellStart"/>
      <w:r w:rsidRPr="008E244C">
        <w:t>em</w:t>
      </w:r>
      <w:proofErr w:type="spellEnd"/>
      <w:r w:rsidRPr="008E244C">
        <w:t xml:space="preserve"> </w:t>
      </w:r>
      <w:proofErr w:type="spellStart"/>
      <w:r w:rsidRPr="008E244C">
        <w:t>determinados</w:t>
      </w:r>
      <w:proofErr w:type="spellEnd"/>
      <w:r w:rsidRPr="008E244C">
        <w:t xml:space="preserve"> </w:t>
      </w:r>
      <w:proofErr w:type="spellStart"/>
      <w:r w:rsidRPr="008E244C">
        <w:t>grupos</w:t>
      </w:r>
      <w:proofErr w:type="spellEnd"/>
      <w:r w:rsidRPr="008E244C">
        <w:t xml:space="preserve"> </w:t>
      </w:r>
      <w:proofErr w:type="spellStart"/>
      <w:r w:rsidRPr="008E244C">
        <w:t>etários</w:t>
      </w:r>
      <w:proofErr w:type="spellEnd"/>
      <w:r w:rsidRPr="008E244C">
        <w:t xml:space="preserve">, mas </w:t>
      </w:r>
      <w:proofErr w:type="spellStart"/>
      <w:r w:rsidRPr="008E244C">
        <w:t>também</w:t>
      </w:r>
      <w:proofErr w:type="spellEnd"/>
      <w:r w:rsidRPr="008E244C">
        <w:t xml:space="preserve"> à </w:t>
      </w:r>
      <w:proofErr w:type="spellStart"/>
      <w:r w:rsidRPr="008E244C">
        <w:t>localização</w:t>
      </w:r>
      <w:proofErr w:type="spellEnd"/>
      <w:r w:rsidRPr="008E244C">
        <w:t xml:space="preserve"> do </w:t>
      </w:r>
      <w:proofErr w:type="spellStart"/>
      <w:r w:rsidRPr="008E244C">
        <w:t>sujeito</w:t>
      </w:r>
      <w:proofErr w:type="spellEnd"/>
      <w:r w:rsidRPr="008E244C">
        <w:t xml:space="preserve"> </w:t>
      </w:r>
      <w:proofErr w:type="spellStart"/>
      <w:r w:rsidRPr="008E244C">
        <w:t>na</w:t>
      </w:r>
      <w:proofErr w:type="spellEnd"/>
      <w:r w:rsidRPr="008E244C">
        <w:t xml:space="preserve"> </w:t>
      </w:r>
      <w:proofErr w:type="spellStart"/>
      <w:r w:rsidRPr="008E244C">
        <w:t>história</w:t>
      </w:r>
      <w:proofErr w:type="spellEnd"/>
      <w:r w:rsidRPr="008E244C">
        <w:t xml:space="preserve">, </w:t>
      </w:r>
      <w:proofErr w:type="spellStart"/>
      <w:r w:rsidRPr="008E244C">
        <w:t>na</w:t>
      </w:r>
      <w:proofErr w:type="spellEnd"/>
      <w:r w:rsidRPr="008E244C">
        <w:t xml:space="preserve"> </w:t>
      </w:r>
      <w:proofErr w:type="spellStart"/>
      <w:r w:rsidRPr="008E244C">
        <w:t>ambiência</w:t>
      </w:r>
      <w:proofErr w:type="spellEnd"/>
      <w:r w:rsidRPr="008E244C">
        <w:t xml:space="preserve"> cultural de um dado </w:t>
      </w:r>
      <w:proofErr w:type="spellStart"/>
      <w:r w:rsidRPr="008E244C">
        <w:t>período</w:t>
      </w:r>
      <w:proofErr w:type="spellEnd"/>
      <w:r w:rsidRPr="008E244C">
        <w:t xml:space="preserve">, </w:t>
      </w:r>
      <w:proofErr w:type="spellStart"/>
      <w:r w:rsidRPr="008E244C">
        <w:t>na</w:t>
      </w:r>
      <w:proofErr w:type="spellEnd"/>
      <w:r w:rsidRPr="008E244C">
        <w:t xml:space="preserve"> </w:t>
      </w:r>
      <w:proofErr w:type="spellStart"/>
      <w:r w:rsidRPr="008E244C">
        <w:t>partilha</w:t>
      </w:r>
      <w:proofErr w:type="spellEnd"/>
      <w:r w:rsidRPr="008E244C">
        <w:t xml:space="preserve"> </w:t>
      </w:r>
      <w:proofErr w:type="spellStart"/>
      <w:r w:rsidRPr="008E244C">
        <w:t>ou</w:t>
      </w:r>
      <w:proofErr w:type="spellEnd"/>
      <w:r w:rsidRPr="008E244C">
        <w:t xml:space="preserve"> </w:t>
      </w:r>
      <w:proofErr w:type="spellStart"/>
      <w:r w:rsidRPr="008E244C">
        <w:t>na</w:t>
      </w:r>
      <w:proofErr w:type="spellEnd"/>
      <w:r w:rsidRPr="008E244C">
        <w:t xml:space="preserve"> </w:t>
      </w:r>
      <w:proofErr w:type="spellStart"/>
      <w:r w:rsidRPr="008E244C">
        <w:t>recusa</w:t>
      </w:r>
      <w:proofErr w:type="spellEnd"/>
      <w:r w:rsidRPr="008E244C">
        <w:t xml:space="preserve"> dos </w:t>
      </w:r>
      <w:proofErr w:type="spellStart"/>
      <w:r w:rsidRPr="008E244C">
        <w:t>seus</w:t>
      </w:r>
      <w:proofErr w:type="spellEnd"/>
      <w:r w:rsidRPr="008E244C">
        <w:t xml:space="preserve"> </w:t>
      </w:r>
      <w:proofErr w:type="spellStart"/>
      <w:r w:rsidRPr="008E244C">
        <w:t>valores</w:t>
      </w:r>
      <w:proofErr w:type="spellEnd"/>
      <w:r w:rsidRPr="008E244C">
        <w:t xml:space="preserve"> </w:t>
      </w:r>
      <w:proofErr w:type="spellStart"/>
      <w:r w:rsidRPr="008E244C">
        <w:t>dominantes</w:t>
      </w:r>
      <w:proofErr w:type="spellEnd"/>
      <w:r w:rsidRPr="008E244C">
        <w:t xml:space="preserve">, </w:t>
      </w:r>
      <w:proofErr w:type="spellStart"/>
      <w:r w:rsidRPr="008E244C">
        <w:t>nas</w:t>
      </w:r>
      <w:proofErr w:type="spellEnd"/>
      <w:r w:rsidRPr="008E244C">
        <w:t xml:space="preserve"> </w:t>
      </w:r>
      <w:proofErr w:type="spellStart"/>
      <w:r w:rsidRPr="008E244C">
        <w:t>suas</w:t>
      </w:r>
      <w:proofErr w:type="spellEnd"/>
      <w:r w:rsidRPr="008E244C">
        <w:t xml:space="preserve"> </w:t>
      </w:r>
      <w:proofErr w:type="spellStart"/>
      <w:r w:rsidRPr="008E244C">
        <w:t>práticas</w:t>
      </w:r>
      <w:proofErr w:type="spellEnd"/>
      <w:r w:rsidRPr="008E244C">
        <w:t xml:space="preserve"> de </w:t>
      </w:r>
      <w:proofErr w:type="spellStart"/>
      <w:r w:rsidRPr="008E244C">
        <w:t>sociabilidade</w:t>
      </w:r>
      <w:proofErr w:type="spellEnd"/>
      <w:r w:rsidRPr="008E244C">
        <w:t xml:space="preserve"> (ALMEIDA</w:t>
      </w:r>
      <w:r>
        <w:t>, 2007</w:t>
      </w:r>
      <w:r w:rsidRPr="008E244C">
        <w:t>).</w:t>
      </w:r>
    </w:p>
    <w:p w14:paraId="1BB8F678" w14:textId="77777777" w:rsidR="0079790A" w:rsidRPr="008E244C" w:rsidRDefault="0079790A" w:rsidP="0079790A">
      <w:r w:rsidRPr="008E244C">
        <w:t xml:space="preserve">As </w:t>
      </w:r>
      <w:proofErr w:type="spellStart"/>
      <w:r w:rsidRPr="008E244C">
        <w:t>estruturas</w:t>
      </w:r>
      <w:proofErr w:type="spellEnd"/>
      <w:r w:rsidRPr="008E244C">
        <w:t xml:space="preserve"> </w:t>
      </w:r>
      <w:proofErr w:type="spellStart"/>
      <w:r w:rsidRPr="008E244C">
        <w:t>culturais</w:t>
      </w:r>
      <w:proofErr w:type="spellEnd"/>
      <w:r w:rsidRPr="008E244C">
        <w:t xml:space="preserve"> </w:t>
      </w:r>
      <w:proofErr w:type="spellStart"/>
      <w:r w:rsidRPr="008E244C">
        <w:t>históricas</w:t>
      </w:r>
      <w:proofErr w:type="spellEnd"/>
      <w:r w:rsidRPr="008E244C">
        <w:t xml:space="preserve"> de </w:t>
      </w:r>
      <w:proofErr w:type="spellStart"/>
      <w:r w:rsidRPr="008E244C">
        <w:t>dominação</w:t>
      </w:r>
      <w:proofErr w:type="spellEnd"/>
      <w:r w:rsidRPr="008E244C">
        <w:t xml:space="preserve"> </w:t>
      </w:r>
      <w:proofErr w:type="spellStart"/>
      <w:r w:rsidRPr="008E244C">
        <w:t>masculina</w:t>
      </w:r>
      <w:proofErr w:type="spellEnd"/>
      <w:r w:rsidRPr="008E244C">
        <w:t xml:space="preserve"> </w:t>
      </w:r>
      <w:proofErr w:type="spellStart"/>
      <w:r w:rsidRPr="008E244C">
        <w:t>são</w:t>
      </w:r>
      <w:proofErr w:type="spellEnd"/>
      <w:r w:rsidRPr="008E244C">
        <w:t xml:space="preserve"> </w:t>
      </w:r>
      <w:proofErr w:type="spellStart"/>
      <w:r w:rsidRPr="008E244C">
        <w:t>responsáveis</w:t>
      </w:r>
      <w:proofErr w:type="spellEnd"/>
      <w:r w:rsidRPr="008E244C">
        <w:t xml:space="preserve"> </w:t>
      </w:r>
      <w:proofErr w:type="spellStart"/>
      <w:r w:rsidRPr="008E244C">
        <w:t>pelo</w:t>
      </w:r>
      <w:proofErr w:type="spellEnd"/>
      <w:r w:rsidRPr="008E244C">
        <w:t xml:space="preserve"> </w:t>
      </w:r>
      <w:proofErr w:type="spellStart"/>
      <w:r w:rsidRPr="008E244C">
        <w:t>fenômeno</w:t>
      </w:r>
      <w:proofErr w:type="spellEnd"/>
      <w:r w:rsidRPr="008E244C">
        <w:t xml:space="preserve"> social da </w:t>
      </w:r>
      <w:proofErr w:type="spellStart"/>
      <w:r w:rsidRPr="008E244C">
        <w:t>violência</w:t>
      </w:r>
      <w:proofErr w:type="spellEnd"/>
      <w:r w:rsidRPr="008E244C">
        <w:t xml:space="preserve"> </w:t>
      </w:r>
      <w:proofErr w:type="spellStart"/>
      <w:r w:rsidRPr="008E244C">
        <w:t>doméstica</w:t>
      </w:r>
      <w:proofErr w:type="spellEnd"/>
      <w:r w:rsidRPr="008E244C">
        <w:t xml:space="preserve"> contra a </w:t>
      </w:r>
      <w:proofErr w:type="spellStart"/>
      <w:r w:rsidRPr="008E244C">
        <w:t>mulher</w:t>
      </w:r>
      <w:proofErr w:type="spellEnd"/>
      <w:r w:rsidRPr="008E244C">
        <w:t xml:space="preserve">. </w:t>
      </w:r>
      <w:proofErr w:type="spellStart"/>
      <w:r w:rsidRPr="008E244C">
        <w:t>Nesse</w:t>
      </w:r>
      <w:proofErr w:type="spellEnd"/>
      <w:r w:rsidRPr="008E244C">
        <w:t xml:space="preserve"> </w:t>
      </w:r>
      <w:proofErr w:type="spellStart"/>
      <w:r w:rsidRPr="008E244C">
        <w:t>sentido</w:t>
      </w:r>
      <w:proofErr w:type="spellEnd"/>
      <w:r w:rsidRPr="008E244C">
        <w:t xml:space="preserve">, </w:t>
      </w:r>
      <w:proofErr w:type="spellStart"/>
      <w:r w:rsidRPr="008E244C">
        <w:t>são</w:t>
      </w:r>
      <w:proofErr w:type="spellEnd"/>
      <w:r w:rsidRPr="008E244C">
        <w:t xml:space="preserve"> </w:t>
      </w:r>
      <w:proofErr w:type="spellStart"/>
      <w:r w:rsidRPr="008E244C">
        <w:t>apontados</w:t>
      </w:r>
      <w:proofErr w:type="spellEnd"/>
      <w:r w:rsidRPr="008E244C">
        <w:t xml:space="preserve"> </w:t>
      </w:r>
      <w:proofErr w:type="spellStart"/>
      <w:r w:rsidRPr="008E244C">
        <w:t>três</w:t>
      </w:r>
      <w:proofErr w:type="spellEnd"/>
      <w:r w:rsidRPr="008E244C">
        <w:t xml:space="preserve"> </w:t>
      </w:r>
      <w:proofErr w:type="spellStart"/>
      <w:r w:rsidRPr="008E244C">
        <w:t>fatores</w:t>
      </w:r>
      <w:proofErr w:type="spellEnd"/>
      <w:r w:rsidRPr="008E244C">
        <w:t xml:space="preserve"> que </w:t>
      </w:r>
      <w:proofErr w:type="spellStart"/>
      <w:r w:rsidRPr="008E244C">
        <w:t>desencadeiam</w:t>
      </w:r>
      <w:proofErr w:type="spellEnd"/>
      <w:r w:rsidRPr="008E244C">
        <w:t xml:space="preserve"> </w:t>
      </w:r>
      <w:proofErr w:type="spellStart"/>
      <w:r w:rsidRPr="008E244C">
        <w:t>esta</w:t>
      </w:r>
      <w:proofErr w:type="spellEnd"/>
      <w:r w:rsidRPr="008E244C">
        <w:t xml:space="preserve"> </w:t>
      </w:r>
      <w:proofErr w:type="spellStart"/>
      <w:r w:rsidRPr="008E244C">
        <w:t>mazela</w:t>
      </w:r>
      <w:proofErr w:type="spellEnd"/>
      <w:r w:rsidRPr="008E244C">
        <w:t xml:space="preserve">: a da </w:t>
      </w:r>
      <w:proofErr w:type="spellStart"/>
      <w:r w:rsidRPr="008E244C">
        <w:t>dominação</w:t>
      </w:r>
      <w:proofErr w:type="spellEnd"/>
      <w:r w:rsidRPr="008E244C">
        <w:t xml:space="preserve"> </w:t>
      </w:r>
      <w:proofErr w:type="spellStart"/>
      <w:r w:rsidRPr="008E244C">
        <w:t>masculina</w:t>
      </w:r>
      <w:proofErr w:type="spellEnd"/>
      <w:r w:rsidRPr="008E244C">
        <w:t xml:space="preserve">, a da </w:t>
      </w:r>
      <w:proofErr w:type="spellStart"/>
      <w:r w:rsidRPr="008E244C">
        <w:t>dominação</w:t>
      </w:r>
      <w:proofErr w:type="spellEnd"/>
      <w:r w:rsidRPr="008E244C">
        <w:t xml:space="preserve"> </w:t>
      </w:r>
      <w:proofErr w:type="spellStart"/>
      <w:r w:rsidRPr="008E244C">
        <w:t>patriarcal</w:t>
      </w:r>
      <w:proofErr w:type="spellEnd"/>
      <w:r w:rsidRPr="008E244C">
        <w:t xml:space="preserve"> e a da </w:t>
      </w:r>
      <w:proofErr w:type="spellStart"/>
      <w:r w:rsidRPr="008E244C">
        <w:t>dominação</w:t>
      </w:r>
      <w:proofErr w:type="spellEnd"/>
      <w:r w:rsidRPr="008E244C">
        <w:t xml:space="preserve"> </w:t>
      </w:r>
      <w:proofErr w:type="spellStart"/>
      <w:r w:rsidRPr="008E244C">
        <w:t>relacional</w:t>
      </w:r>
      <w:proofErr w:type="spellEnd"/>
      <w:r w:rsidRPr="008E244C">
        <w:t>” (CELMER, 2015).</w:t>
      </w:r>
    </w:p>
    <w:p w14:paraId="21D419CF" w14:textId="2235FF72" w:rsidR="0079790A" w:rsidRPr="008E244C" w:rsidRDefault="0079790A" w:rsidP="0079790A">
      <w:r w:rsidRPr="008E244C">
        <w:lastRenderedPageBreak/>
        <w:t xml:space="preserve">As </w:t>
      </w:r>
      <w:proofErr w:type="spellStart"/>
      <w:r w:rsidRPr="008E244C">
        <w:t>palavras</w:t>
      </w:r>
      <w:proofErr w:type="spellEnd"/>
      <w:r w:rsidRPr="008E244C">
        <w:t xml:space="preserve"> </w:t>
      </w:r>
      <w:proofErr w:type="spellStart"/>
      <w:r w:rsidRPr="008E244C">
        <w:t>gênero</w:t>
      </w:r>
      <w:proofErr w:type="spellEnd"/>
      <w:r w:rsidRPr="008E244C">
        <w:t xml:space="preserve"> e </w:t>
      </w:r>
      <w:proofErr w:type="spellStart"/>
      <w:r w:rsidRPr="008E244C">
        <w:t>patriarcado</w:t>
      </w:r>
      <w:proofErr w:type="spellEnd"/>
      <w:r w:rsidRPr="008E244C">
        <w:t xml:space="preserve"> </w:t>
      </w:r>
      <w:proofErr w:type="spellStart"/>
      <w:r w:rsidRPr="008E244C">
        <w:t>possuem</w:t>
      </w:r>
      <w:proofErr w:type="spellEnd"/>
      <w:r w:rsidRPr="008E244C">
        <w:t xml:space="preserve"> </w:t>
      </w:r>
      <w:proofErr w:type="spellStart"/>
      <w:r w:rsidRPr="008E244C">
        <w:t>significados</w:t>
      </w:r>
      <w:proofErr w:type="spellEnd"/>
      <w:r w:rsidRPr="008E244C">
        <w:t xml:space="preserve"> </w:t>
      </w:r>
      <w:proofErr w:type="spellStart"/>
      <w:r w:rsidRPr="008E244C">
        <w:t>diferentes</w:t>
      </w:r>
      <w:proofErr w:type="spellEnd"/>
      <w:r w:rsidRPr="008E244C">
        <w:t xml:space="preserve">, </w:t>
      </w:r>
      <w:proofErr w:type="spellStart"/>
      <w:r w:rsidRPr="008E244C">
        <w:t>porém</w:t>
      </w:r>
      <w:proofErr w:type="spellEnd"/>
      <w:r w:rsidRPr="008E244C">
        <w:t xml:space="preserve">, </w:t>
      </w:r>
      <w:proofErr w:type="spellStart"/>
      <w:r w:rsidRPr="008E244C">
        <w:t>elas</w:t>
      </w:r>
      <w:proofErr w:type="spellEnd"/>
      <w:r w:rsidRPr="008E244C">
        <w:t xml:space="preserve"> </w:t>
      </w:r>
      <w:proofErr w:type="spellStart"/>
      <w:r w:rsidRPr="008E244C">
        <w:t>são</w:t>
      </w:r>
      <w:proofErr w:type="spellEnd"/>
      <w:r w:rsidRPr="008E244C">
        <w:t xml:space="preserve"> </w:t>
      </w:r>
      <w:proofErr w:type="spellStart"/>
      <w:r w:rsidRPr="008E244C">
        <w:t>importantes</w:t>
      </w:r>
      <w:proofErr w:type="spellEnd"/>
      <w:r w:rsidRPr="008E244C">
        <w:t xml:space="preserve"> para que se </w:t>
      </w:r>
      <w:proofErr w:type="spellStart"/>
      <w:r w:rsidRPr="008E244C">
        <w:t>possa</w:t>
      </w:r>
      <w:proofErr w:type="spellEnd"/>
      <w:r w:rsidRPr="008E244C">
        <w:t xml:space="preserve"> </w:t>
      </w:r>
      <w:proofErr w:type="spellStart"/>
      <w:r w:rsidRPr="008E244C">
        <w:t>entender</w:t>
      </w:r>
      <w:proofErr w:type="spellEnd"/>
      <w:r w:rsidRPr="008E244C">
        <w:t xml:space="preserve"> a </w:t>
      </w:r>
      <w:proofErr w:type="spellStart"/>
      <w:r w:rsidRPr="008E244C">
        <w:t>construção</w:t>
      </w:r>
      <w:proofErr w:type="spellEnd"/>
      <w:r w:rsidRPr="008E244C">
        <w:t xml:space="preserve"> das </w:t>
      </w:r>
      <w:proofErr w:type="spellStart"/>
      <w:r w:rsidRPr="008E244C">
        <w:t>subjetividades</w:t>
      </w:r>
      <w:proofErr w:type="spellEnd"/>
      <w:r w:rsidRPr="008E244C">
        <w:t xml:space="preserve"> e das </w:t>
      </w:r>
      <w:proofErr w:type="spellStart"/>
      <w:r w:rsidRPr="008E244C">
        <w:t>relações</w:t>
      </w:r>
      <w:proofErr w:type="spellEnd"/>
      <w:r w:rsidRPr="008E244C">
        <w:t xml:space="preserve"> </w:t>
      </w:r>
      <w:proofErr w:type="spellStart"/>
      <w:r w:rsidRPr="008E244C">
        <w:t>sociais</w:t>
      </w:r>
      <w:proofErr w:type="spellEnd"/>
      <w:r w:rsidRPr="008E244C">
        <w:t xml:space="preserve"> entre </w:t>
      </w:r>
      <w:proofErr w:type="spellStart"/>
      <w:r w:rsidRPr="008E244C">
        <w:t>homens</w:t>
      </w:r>
      <w:proofErr w:type="spellEnd"/>
      <w:r w:rsidRPr="008E244C">
        <w:t xml:space="preserve"> e </w:t>
      </w:r>
      <w:proofErr w:type="spellStart"/>
      <w:r w:rsidRPr="008E244C">
        <w:t>mulheres</w:t>
      </w:r>
      <w:proofErr w:type="spellEnd"/>
      <w:r w:rsidRPr="008E244C">
        <w:t>.</w:t>
      </w:r>
      <w:r>
        <w:t xml:space="preserve"> </w:t>
      </w:r>
      <w:r w:rsidRPr="008E244C">
        <w:t xml:space="preserve">Para Machado </w:t>
      </w:r>
      <w:r>
        <w:t>(2000),</w:t>
      </w:r>
      <w:r w:rsidRPr="008E244C">
        <w:t xml:space="preserve"> </w:t>
      </w:r>
    </w:p>
    <w:p w14:paraId="0A204060" w14:textId="77777777" w:rsidR="0079790A" w:rsidRDefault="0079790A" w:rsidP="0079790A">
      <w:pPr>
        <w:spacing w:line="240" w:lineRule="auto"/>
        <w:ind w:left="2268" w:firstLine="0"/>
        <w:rPr>
          <w:sz w:val="20"/>
          <w:szCs w:val="20"/>
        </w:rPr>
      </w:pPr>
    </w:p>
    <w:p w14:paraId="60EEE739" w14:textId="5CCC08E3" w:rsidR="0079790A" w:rsidRPr="008E244C" w:rsidRDefault="0079790A" w:rsidP="0079790A">
      <w:pPr>
        <w:spacing w:line="240" w:lineRule="auto"/>
        <w:ind w:left="2268" w:firstLine="0"/>
        <w:rPr>
          <w:sz w:val="20"/>
          <w:szCs w:val="20"/>
        </w:rPr>
      </w:pPr>
      <w:r w:rsidRPr="008E244C">
        <w:rPr>
          <w:sz w:val="20"/>
          <w:szCs w:val="20"/>
        </w:rPr>
        <w:t xml:space="preserve">O </w:t>
      </w:r>
      <w:proofErr w:type="spellStart"/>
      <w:r w:rsidRPr="008E244C">
        <w:rPr>
          <w:sz w:val="20"/>
          <w:szCs w:val="20"/>
        </w:rPr>
        <w:t>conceito</w:t>
      </w:r>
      <w:proofErr w:type="spellEnd"/>
      <w:r w:rsidRPr="008E244C">
        <w:rPr>
          <w:sz w:val="20"/>
          <w:szCs w:val="20"/>
        </w:rPr>
        <w:t xml:space="preserve"> de </w:t>
      </w:r>
      <w:proofErr w:type="spellStart"/>
      <w:r w:rsidRPr="008E244C">
        <w:rPr>
          <w:sz w:val="20"/>
          <w:szCs w:val="20"/>
        </w:rPr>
        <w:t>gênero</w:t>
      </w:r>
      <w:proofErr w:type="spellEnd"/>
      <w:r w:rsidRPr="008E244C">
        <w:rPr>
          <w:sz w:val="20"/>
          <w:szCs w:val="20"/>
        </w:rPr>
        <w:t xml:space="preserve"> </w:t>
      </w:r>
      <w:proofErr w:type="spellStart"/>
      <w:r w:rsidRPr="008E244C">
        <w:rPr>
          <w:sz w:val="20"/>
          <w:szCs w:val="20"/>
        </w:rPr>
        <w:t>não</w:t>
      </w:r>
      <w:proofErr w:type="spellEnd"/>
      <w:r w:rsidRPr="008E244C">
        <w:rPr>
          <w:sz w:val="20"/>
          <w:szCs w:val="20"/>
        </w:rPr>
        <w:t xml:space="preserve"> </w:t>
      </w:r>
      <w:proofErr w:type="spellStart"/>
      <w:r w:rsidRPr="008E244C">
        <w:rPr>
          <w:sz w:val="20"/>
          <w:szCs w:val="20"/>
        </w:rPr>
        <w:t>implica</w:t>
      </w:r>
      <w:proofErr w:type="spellEnd"/>
      <w:r w:rsidRPr="008E244C">
        <w:rPr>
          <w:sz w:val="20"/>
          <w:szCs w:val="20"/>
        </w:rPr>
        <w:t xml:space="preserve"> </w:t>
      </w:r>
      <w:proofErr w:type="spellStart"/>
      <w:r w:rsidRPr="008E244C">
        <w:rPr>
          <w:sz w:val="20"/>
          <w:szCs w:val="20"/>
        </w:rPr>
        <w:t>deixar</w:t>
      </w:r>
      <w:proofErr w:type="spellEnd"/>
      <w:r w:rsidRPr="008E244C">
        <w:rPr>
          <w:sz w:val="20"/>
          <w:szCs w:val="20"/>
        </w:rPr>
        <w:t xml:space="preserve"> de </w:t>
      </w:r>
      <w:proofErr w:type="spellStart"/>
      <w:r w:rsidRPr="008E244C">
        <w:rPr>
          <w:sz w:val="20"/>
          <w:szCs w:val="20"/>
        </w:rPr>
        <w:t>lado</w:t>
      </w:r>
      <w:proofErr w:type="spellEnd"/>
      <w:r w:rsidRPr="008E244C">
        <w:rPr>
          <w:sz w:val="20"/>
          <w:szCs w:val="20"/>
        </w:rPr>
        <w:t xml:space="preserve"> o de </w:t>
      </w:r>
      <w:proofErr w:type="spellStart"/>
      <w:r w:rsidRPr="008E244C">
        <w:rPr>
          <w:sz w:val="20"/>
          <w:szCs w:val="20"/>
        </w:rPr>
        <w:t>patriarcado</w:t>
      </w:r>
      <w:proofErr w:type="spellEnd"/>
      <w:r w:rsidRPr="008E244C">
        <w:rPr>
          <w:sz w:val="20"/>
          <w:szCs w:val="20"/>
        </w:rPr>
        <w:t xml:space="preserve">. </w:t>
      </w:r>
      <w:proofErr w:type="spellStart"/>
      <w:r w:rsidRPr="008E244C">
        <w:rPr>
          <w:sz w:val="20"/>
          <w:szCs w:val="20"/>
        </w:rPr>
        <w:t>Ele</w:t>
      </w:r>
      <w:proofErr w:type="spellEnd"/>
      <w:r w:rsidRPr="008E244C">
        <w:rPr>
          <w:sz w:val="20"/>
          <w:szCs w:val="20"/>
        </w:rPr>
        <w:t xml:space="preserve"> </w:t>
      </w:r>
      <w:proofErr w:type="spellStart"/>
      <w:r w:rsidRPr="008E244C">
        <w:rPr>
          <w:sz w:val="20"/>
          <w:szCs w:val="20"/>
        </w:rPr>
        <w:t>abre</w:t>
      </w:r>
      <w:proofErr w:type="spellEnd"/>
      <w:r w:rsidRPr="008E244C">
        <w:rPr>
          <w:sz w:val="20"/>
          <w:szCs w:val="20"/>
        </w:rPr>
        <w:t xml:space="preserve"> a </w:t>
      </w:r>
      <w:proofErr w:type="spellStart"/>
      <w:r w:rsidRPr="008E244C">
        <w:rPr>
          <w:sz w:val="20"/>
          <w:szCs w:val="20"/>
        </w:rPr>
        <w:t>possibilidade</w:t>
      </w:r>
      <w:proofErr w:type="spellEnd"/>
      <w:r w:rsidRPr="008E244C">
        <w:rPr>
          <w:sz w:val="20"/>
          <w:szCs w:val="20"/>
        </w:rPr>
        <w:t xml:space="preserve"> de </w:t>
      </w:r>
      <w:proofErr w:type="spellStart"/>
      <w:r w:rsidRPr="008E244C">
        <w:rPr>
          <w:sz w:val="20"/>
          <w:szCs w:val="20"/>
        </w:rPr>
        <w:t>novas</w:t>
      </w:r>
      <w:proofErr w:type="spellEnd"/>
      <w:r w:rsidRPr="008E244C">
        <w:rPr>
          <w:sz w:val="20"/>
          <w:szCs w:val="20"/>
        </w:rPr>
        <w:t xml:space="preserve"> </w:t>
      </w:r>
      <w:proofErr w:type="spellStart"/>
      <w:r w:rsidRPr="008E244C">
        <w:rPr>
          <w:sz w:val="20"/>
          <w:szCs w:val="20"/>
        </w:rPr>
        <w:t>indagações</w:t>
      </w:r>
      <w:proofErr w:type="spellEnd"/>
      <w:r w:rsidRPr="008E244C">
        <w:rPr>
          <w:sz w:val="20"/>
          <w:szCs w:val="20"/>
        </w:rPr>
        <w:t xml:space="preserve">, </w:t>
      </w:r>
      <w:proofErr w:type="spellStart"/>
      <w:r w:rsidRPr="008E244C">
        <w:rPr>
          <w:sz w:val="20"/>
          <w:szCs w:val="20"/>
        </w:rPr>
        <w:t>muitas</w:t>
      </w:r>
      <w:proofErr w:type="spellEnd"/>
      <w:r w:rsidRPr="008E244C">
        <w:rPr>
          <w:sz w:val="20"/>
          <w:szCs w:val="20"/>
        </w:rPr>
        <w:t xml:space="preserve"> </w:t>
      </w:r>
      <w:proofErr w:type="spellStart"/>
      <w:r w:rsidRPr="008E244C">
        <w:rPr>
          <w:sz w:val="20"/>
          <w:szCs w:val="20"/>
        </w:rPr>
        <w:t>vezes</w:t>
      </w:r>
      <w:proofErr w:type="spellEnd"/>
      <w:r w:rsidRPr="008E244C">
        <w:rPr>
          <w:sz w:val="20"/>
          <w:szCs w:val="20"/>
        </w:rPr>
        <w:t xml:space="preserve"> </w:t>
      </w:r>
      <w:proofErr w:type="spellStart"/>
      <w:r w:rsidRPr="008E244C">
        <w:rPr>
          <w:sz w:val="20"/>
          <w:szCs w:val="20"/>
        </w:rPr>
        <w:t>não</w:t>
      </w:r>
      <w:proofErr w:type="spellEnd"/>
      <w:r w:rsidRPr="008E244C">
        <w:rPr>
          <w:sz w:val="20"/>
          <w:szCs w:val="20"/>
        </w:rPr>
        <w:t xml:space="preserve"> </w:t>
      </w:r>
      <w:proofErr w:type="spellStart"/>
      <w:r w:rsidRPr="008E244C">
        <w:rPr>
          <w:sz w:val="20"/>
          <w:szCs w:val="20"/>
        </w:rPr>
        <w:t>feitas</w:t>
      </w:r>
      <w:proofErr w:type="spellEnd"/>
      <w:r w:rsidRPr="008E244C">
        <w:rPr>
          <w:sz w:val="20"/>
          <w:szCs w:val="20"/>
        </w:rPr>
        <w:t xml:space="preserve"> </w:t>
      </w:r>
      <w:proofErr w:type="spellStart"/>
      <w:r w:rsidRPr="008E244C">
        <w:rPr>
          <w:sz w:val="20"/>
          <w:szCs w:val="20"/>
        </w:rPr>
        <w:t>porque</w:t>
      </w:r>
      <w:proofErr w:type="spellEnd"/>
      <w:r w:rsidRPr="008E244C">
        <w:rPr>
          <w:sz w:val="20"/>
          <w:szCs w:val="20"/>
        </w:rPr>
        <w:t xml:space="preserve"> o </w:t>
      </w:r>
      <w:proofErr w:type="spellStart"/>
      <w:r w:rsidRPr="008E244C">
        <w:rPr>
          <w:sz w:val="20"/>
          <w:szCs w:val="20"/>
        </w:rPr>
        <w:t>uso</w:t>
      </w:r>
      <w:proofErr w:type="spellEnd"/>
      <w:r w:rsidRPr="008E244C">
        <w:rPr>
          <w:sz w:val="20"/>
          <w:szCs w:val="20"/>
        </w:rPr>
        <w:t xml:space="preserve"> </w:t>
      </w:r>
      <w:proofErr w:type="spellStart"/>
      <w:r w:rsidRPr="008E244C">
        <w:rPr>
          <w:sz w:val="20"/>
          <w:szCs w:val="20"/>
        </w:rPr>
        <w:t>exclusivo</w:t>
      </w:r>
      <w:proofErr w:type="spellEnd"/>
      <w:r w:rsidRPr="008E244C">
        <w:rPr>
          <w:sz w:val="20"/>
          <w:szCs w:val="20"/>
        </w:rPr>
        <w:t xml:space="preserve"> de “</w:t>
      </w:r>
      <w:proofErr w:type="spellStart"/>
      <w:r w:rsidRPr="008E244C">
        <w:rPr>
          <w:sz w:val="20"/>
          <w:szCs w:val="20"/>
        </w:rPr>
        <w:t>patriarcado</w:t>
      </w:r>
      <w:proofErr w:type="spellEnd"/>
      <w:r w:rsidRPr="008E244C">
        <w:rPr>
          <w:sz w:val="20"/>
          <w:szCs w:val="20"/>
        </w:rPr>
        <w:t xml:space="preserve">” </w:t>
      </w:r>
      <w:proofErr w:type="spellStart"/>
      <w:r w:rsidRPr="008E244C">
        <w:rPr>
          <w:sz w:val="20"/>
          <w:szCs w:val="20"/>
        </w:rPr>
        <w:t>parece</w:t>
      </w:r>
      <w:proofErr w:type="spellEnd"/>
      <w:r w:rsidRPr="008E244C">
        <w:rPr>
          <w:sz w:val="20"/>
          <w:szCs w:val="20"/>
        </w:rPr>
        <w:t xml:space="preserve"> </w:t>
      </w:r>
      <w:proofErr w:type="spellStart"/>
      <w:r w:rsidRPr="008E244C">
        <w:rPr>
          <w:sz w:val="20"/>
          <w:szCs w:val="20"/>
        </w:rPr>
        <w:t>conter</w:t>
      </w:r>
      <w:proofErr w:type="spellEnd"/>
      <w:r w:rsidRPr="008E244C">
        <w:rPr>
          <w:sz w:val="20"/>
          <w:szCs w:val="20"/>
        </w:rPr>
        <w:t xml:space="preserve"> </w:t>
      </w:r>
      <w:proofErr w:type="spellStart"/>
      <w:r w:rsidRPr="008E244C">
        <w:rPr>
          <w:sz w:val="20"/>
          <w:szCs w:val="20"/>
        </w:rPr>
        <w:t>já</w:t>
      </w:r>
      <w:proofErr w:type="spellEnd"/>
      <w:r w:rsidRPr="008E244C">
        <w:rPr>
          <w:sz w:val="20"/>
          <w:szCs w:val="20"/>
        </w:rPr>
        <w:t xml:space="preserve">, de </w:t>
      </w:r>
      <w:proofErr w:type="spellStart"/>
      <w:r w:rsidRPr="008E244C">
        <w:rPr>
          <w:sz w:val="20"/>
          <w:szCs w:val="20"/>
        </w:rPr>
        <w:t>uma</w:t>
      </w:r>
      <w:proofErr w:type="spellEnd"/>
      <w:r w:rsidRPr="008E244C">
        <w:rPr>
          <w:sz w:val="20"/>
          <w:szCs w:val="20"/>
        </w:rPr>
        <w:t xml:space="preserve"> </w:t>
      </w:r>
      <w:proofErr w:type="spellStart"/>
      <w:r w:rsidRPr="008E244C">
        <w:rPr>
          <w:sz w:val="20"/>
          <w:szCs w:val="20"/>
        </w:rPr>
        <w:t>só</w:t>
      </w:r>
      <w:proofErr w:type="spellEnd"/>
      <w:r w:rsidRPr="008E244C">
        <w:rPr>
          <w:sz w:val="20"/>
          <w:szCs w:val="20"/>
        </w:rPr>
        <w:t xml:space="preserve"> </w:t>
      </w:r>
      <w:proofErr w:type="spellStart"/>
      <w:r w:rsidRPr="008E244C">
        <w:rPr>
          <w:sz w:val="20"/>
          <w:szCs w:val="20"/>
        </w:rPr>
        <w:t>vez</w:t>
      </w:r>
      <w:proofErr w:type="spellEnd"/>
      <w:r w:rsidRPr="008E244C">
        <w:rPr>
          <w:sz w:val="20"/>
          <w:szCs w:val="20"/>
        </w:rPr>
        <w:t xml:space="preserve">, </w:t>
      </w:r>
      <w:proofErr w:type="spellStart"/>
      <w:r w:rsidRPr="008E244C">
        <w:rPr>
          <w:sz w:val="20"/>
          <w:szCs w:val="20"/>
        </w:rPr>
        <w:t>todo</w:t>
      </w:r>
      <w:proofErr w:type="spellEnd"/>
      <w:r w:rsidRPr="008E244C">
        <w:rPr>
          <w:sz w:val="20"/>
          <w:szCs w:val="20"/>
        </w:rPr>
        <w:t xml:space="preserve"> um conjunto de </w:t>
      </w:r>
      <w:proofErr w:type="spellStart"/>
      <w:r w:rsidRPr="008E244C">
        <w:rPr>
          <w:sz w:val="20"/>
          <w:szCs w:val="20"/>
        </w:rPr>
        <w:t>relações</w:t>
      </w:r>
      <w:proofErr w:type="spellEnd"/>
      <w:r w:rsidRPr="008E244C">
        <w:rPr>
          <w:sz w:val="20"/>
          <w:szCs w:val="20"/>
        </w:rPr>
        <w:t xml:space="preserve">: </w:t>
      </w:r>
      <w:proofErr w:type="spellStart"/>
      <w:r w:rsidRPr="008E244C">
        <w:rPr>
          <w:sz w:val="20"/>
          <w:szCs w:val="20"/>
        </w:rPr>
        <w:t>como</w:t>
      </w:r>
      <w:proofErr w:type="spellEnd"/>
      <w:r w:rsidRPr="008E244C">
        <w:rPr>
          <w:sz w:val="20"/>
          <w:szCs w:val="20"/>
        </w:rPr>
        <w:t xml:space="preserve"> </w:t>
      </w:r>
      <w:proofErr w:type="spellStart"/>
      <w:r w:rsidRPr="008E244C">
        <w:rPr>
          <w:sz w:val="20"/>
          <w:szCs w:val="20"/>
        </w:rPr>
        <w:t>são</w:t>
      </w:r>
      <w:proofErr w:type="spellEnd"/>
      <w:r w:rsidRPr="008E244C">
        <w:rPr>
          <w:sz w:val="20"/>
          <w:szCs w:val="20"/>
        </w:rPr>
        <w:t xml:space="preserve"> e </w:t>
      </w:r>
      <w:proofErr w:type="spellStart"/>
      <w:r w:rsidRPr="008E244C">
        <w:rPr>
          <w:sz w:val="20"/>
          <w:szCs w:val="20"/>
        </w:rPr>
        <w:t>porque</w:t>
      </w:r>
      <w:proofErr w:type="spellEnd"/>
      <w:r w:rsidRPr="008E244C">
        <w:rPr>
          <w:sz w:val="20"/>
          <w:szCs w:val="20"/>
        </w:rPr>
        <w:t xml:space="preserve"> </w:t>
      </w:r>
      <w:proofErr w:type="spellStart"/>
      <w:r w:rsidRPr="008E244C">
        <w:rPr>
          <w:sz w:val="20"/>
          <w:szCs w:val="20"/>
        </w:rPr>
        <w:t>são</w:t>
      </w:r>
      <w:proofErr w:type="spellEnd"/>
      <w:r w:rsidRPr="008E244C">
        <w:rPr>
          <w:sz w:val="20"/>
          <w:szCs w:val="20"/>
        </w:rPr>
        <w:t xml:space="preserve">. </w:t>
      </w:r>
      <w:proofErr w:type="spellStart"/>
      <w:r w:rsidRPr="008E244C">
        <w:rPr>
          <w:sz w:val="20"/>
          <w:szCs w:val="20"/>
        </w:rPr>
        <w:t>Trata</w:t>
      </w:r>
      <w:proofErr w:type="spellEnd"/>
      <w:r w:rsidRPr="008E244C">
        <w:rPr>
          <w:sz w:val="20"/>
          <w:szCs w:val="20"/>
        </w:rPr>
        <w:t xml:space="preserve">-se de um </w:t>
      </w:r>
      <w:proofErr w:type="spellStart"/>
      <w:r w:rsidRPr="008E244C">
        <w:rPr>
          <w:sz w:val="20"/>
          <w:szCs w:val="20"/>
        </w:rPr>
        <w:t>sistema</w:t>
      </w:r>
      <w:proofErr w:type="spellEnd"/>
      <w:r w:rsidRPr="008E244C">
        <w:rPr>
          <w:sz w:val="20"/>
          <w:szCs w:val="20"/>
        </w:rPr>
        <w:t xml:space="preserve"> </w:t>
      </w:r>
      <w:proofErr w:type="spellStart"/>
      <w:r w:rsidRPr="008E244C">
        <w:rPr>
          <w:sz w:val="20"/>
          <w:szCs w:val="20"/>
        </w:rPr>
        <w:t>ou</w:t>
      </w:r>
      <w:proofErr w:type="spellEnd"/>
      <w:r w:rsidRPr="008E244C">
        <w:rPr>
          <w:sz w:val="20"/>
          <w:szCs w:val="20"/>
        </w:rPr>
        <w:t xml:space="preserve"> forma de </w:t>
      </w:r>
      <w:proofErr w:type="spellStart"/>
      <w:r w:rsidRPr="008E244C">
        <w:rPr>
          <w:sz w:val="20"/>
          <w:szCs w:val="20"/>
        </w:rPr>
        <w:t>dominação</w:t>
      </w:r>
      <w:proofErr w:type="spellEnd"/>
      <w:r w:rsidRPr="008E244C">
        <w:rPr>
          <w:sz w:val="20"/>
          <w:szCs w:val="20"/>
        </w:rPr>
        <w:t xml:space="preserve"> que, </w:t>
      </w:r>
      <w:proofErr w:type="spellStart"/>
      <w:r w:rsidRPr="008E244C">
        <w:rPr>
          <w:sz w:val="20"/>
          <w:szCs w:val="20"/>
        </w:rPr>
        <w:t>ao</w:t>
      </w:r>
      <w:proofErr w:type="spellEnd"/>
      <w:r w:rsidRPr="008E244C">
        <w:rPr>
          <w:sz w:val="20"/>
          <w:szCs w:val="20"/>
        </w:rPr>
        <w:t xml:space="preserve"> ser (re)</w:t>
      </w:r>
      <w:proofErr w:type="spellStart"/>
      <w:r w:rsidRPr="008E244C">
        <w:rPr>
          <w:sz w:val="20"/>
          <w:szCs w:val="20"/>
        </w:rPr>
        <w:t>conhecido</w:t>
      </w:r>
      <w:proofErr w:type="spellEnd"/>
      <w:r w:rsidRPr="008E244C">
        <w:rPr>
          <w:sz w:val="20"/>
          <w:szCs w:val="20"/>
        </w:rPr>
        <w:t xml:space="preserve"> </w:t>
      </w:r>
      <w:proofErr w:type="spellStart"/>
      <w:r w:rsidRPr="008E244C">
        <w:rPr>
          <w:sz w:val="20"/>
          <w:szCs w:val="20"/>
        </w:rPr>
        <w:t>já</w:t>
      </w:r>
      <w:proofErr w:type="spellEnd"/>
      <w:r w:rsidRPr="008E244C">
        <w:rPr>
          <w:sz w:val="20"/>
          <w:szCs w:val="20"/>
        </w:rPr>
        <w:t xml:space="preserve"> (</w:t>
      </w:r>
      <w:proofErr w:type="spellStart"/>
      <w:r w:rsidRPr="008E244C">
        <w:rPr>
          <w:sz w:val="20"/>
          <w:szCs w:val="20"/>
        </w:rPr>
        <w:t>tudo</w:t>
      </w:r>
      <w:proofErr w:type="spellEnd"/>
      <w:r w:rsidRPr="008E244C">
        <w:rPr>
          <w:sz w:val="20"/>
          <w:szCs w:val="20"/>
        </w:rPr>
        <w:t xml:space="preserve">) </w:t>
      </w:r>
      <w:proofErr w:type="spellStart"/>
      <w:r w:rsidRPr="008E244C">
        <w:rPr>
          <w:sz w:val="20"/>
          <w:szCs w:val="20"/>
        </w:rPr>
        <w:t>explica</w:t>
      </w:r>
      <w:proofErr w:type="spellEnd"/>
      <w:r w:rsidRPr="008E244C">
        <w:rPr>
          <w:sz w:val="20"/>
          <w:szCs w:val="20"/>
        </w:rPr>
        <w:t xml:space="preserve">: a </w:t>
      </w:r>
      <w:proofErr w:type="spellStart"/>
      <w:r w:rsidRPr="008E244C">
        <w:rPr>
          <w:sz w:val="20"/>
          <w:szCs w:val="20"/>
        </w:rPr>
        <w:t>desigualdade</w:t>
      </w:r>
      <w:proofErr w:type="spellEnd"/>
      <w:r w:rsidRPr="008E244C">
        <w:rPr>
          <w:sz w:val="20"/>
          <w:szCs w:val="20"/>
        </w:rPr>
        <w:t xml:space="preserve"> de </w:t>
      </w:r>
      <w:proofErr w:type="spellStart"/>
      <w:r w:rsidRPr="008E244C">
        <w:rPr>
          <w:sz w:val="20"/>
          <w:szCs w:val="20"/>
        </w:rPr>
        <w:t>gêneros</w:t>
      </w:r>
      <w:proofErr w:type="spellEnd"/>
      <w:r w:rsidRPr="008E244C">
        <w:rPr>
          <w:sz w:val="20"/>
          <w:szCs w:val="20"/>
        </w:rPr>
        <w:t xml:space="preserve">. O </w:t>
      </w:r>
      <w:proofErr w:type="spellStart"/>
      <w:r w:rsidRPr="008E244C">
        <w:rPr>
          <w:sz w:val="20"/>
          <w:szCs w:val="20"/>
        </w:rPr>
        <w:t>conceito</w:t>
      </w:r>
      <w:proofErr w:type="spellEnd"/>
      <w:r w:rsidRPr="008E244C">
        <w:rPr>
          <w:sz w:val="20"/>
          <w:szCs w:val="20"/>
        </w:rPr>
        <w:t xml:space="preserve"> de </w:t>
      </w:r>
      <w:proofErr w:type="spellStart"/>
      <w:r w:rsidRPr="008E244C">
        <w:rPr>
          <w:sz w:val="20"/>
          <w:szCs w:val="20"/>
        </w:rPr>
        <w:t>gênero</w:t>
      </w:r>
      <w:proofErr w:type="spellEnd"/>
      <w:r w:rsidRPr="008E244C">
        <w:rPr>
          <w:sz w:val="20"/>
          <w:szCs w:val="20"/>
        </w:rPr>
        <w:t xml:space="preserve">, por outro </w:t>
      </w:r>
      <w:proofErr w:type="spellStart"/>
      <w:r w:rsidRPr="008E244C">
        <w:rPr>
          <w:sz w:val="20"/>
          <w:szCs w:val="20"/>
        </w:rPr>
        <w:t>lado</w:t>
      </w:r>
      <w:proofErr w:type="spellEnd"/>
      <w:r w:rsidRPr="008E244C">
        <w:rPr>
          <w:sz w:val="20"/>
          <w:szCs w:val="20"/>
        </w:rPr>
        <w:t xml:space="preserve">, </w:t>
      </w:r>
      <w:proofErr w:type="spellStart"/>
      <w:r w:rsidRPr="008E244C">
        <w:rPr>
          <w:sz w:val="20"/>
          <w:szCs w:val="20"/>
        </w:rPr>
        <w:t>não</w:t>
      </w:r>
      <w:proofErr w:type="spellEnd"/>
      <w:r w:rsidRPr="008E244C">
        <w:rPr>
          <w:sz w:val="20"/>
          <w:szCs w:val="20"/>
        </w:rPr>
        <w:t xml:space="preserve"> </w:t>
      </w:r>
      <w:proofErr w:type="spellStart"/>
      <w:r w:rsidRPr="008E244C">
        <w:rPr>
          <w:sz w:val="20"/>
          <w:szCs w:val="20"/>
        </w:rPr>
        <w:t>contém</w:t>
      </w:r>
      <w:proofErr w:type="spellEnd"/>
      <w:r w:rsidRPr="008E244C">
        <w:rPr>
          <w:sz w:val="20"/>
          <w:szCs w:val="20"/>
        </w:rPr>
        <w:t xml:space="preserve"> </w:t>
      </w:r>
      <w:proofErr w:type="spellStart"/>
      <w:r w:rsidRPr="008E244C">
        <w:rPr>
          <w:sz w:val="20"/>
          <w:szCs w:val="20"/>
        </w:rPr>
        <w:t>uma</w:t>
      </w:r>
      <w:proofErr w:type="spellEnd"/>
      <w:r w:rsidRPr="008E244C">
        <w:rPr>
          <w:sz w:val="20"/>
          <w:szCs w:val="20"/>
        </w:rPr>
        <w:t xml:space="preserve"> </w:t>
      </w:r>
      <w:proofErr w:type="spellStart"/>
      <w:r w:rsidRPr="008E244C">
        <w:rPr>
          <w:sz w:val="20"/>
          <w:szCs w:val="20"/>
        </w:rPr>
        <w:t>resposta</w:t>
      </w:r>
      <w:proofErr w:type="spellEnd"/>
      <w:r w:rsidRPr="008E244C">
        <w:rPr>
          <w:sz w:val="20"/>
          <w:szCs w:val="20"/>
        </w:rPr>
        <w:t xml:space="preserve"> </w:t>
      </w:r>
      <w:proofErr w:type="spellStart"/>
      <w:r w:rsidRPr="008E244C">
        <w:rPr>
          <w:sz w:val="20"/>
          <w:szCs w:val="20"/>
        </w:rPr>
        <w:t>sobre</w:t>
      </w:r>
      <w:proofErr w:type="spellEnd"/>
      <w:r w:rsidRPr="008E244C">
        <w:rPr>
          <w:sz w:val="20"/>
          <w:szCs w:val="20"/>
        </w:rPr>
        <w:t xml:space="preserve"> </w:t>
      </w:r>
      <w:proofErr w:type="spellStart"/>
      <w:r w:rsidRPr="008E244C">
        <w:rPr>
          <w:sz w:val="20"/>
          <w:szCs w:val="20"/>
        </w:rPr>
        <w:t>uma</w:t>
      </w:r>
      <w:proofErr w:type="spellEnd"/>
      <w:r w:rsidRPr="008E244C">
        <w:rPr>
          <w:sz w:val="20"/>
          <w:szCs w:val="20"/>
        </w:rPr>
        <w:t xml:space="preserve"> forma </w:t>
      </w:r>
      <w:proofErr w:type="spellStart"/>
      <w:r w:rsidRPr="008E244C">
        <w:rPr>
          <w:sz w:val="20"/>
          <w:szCs w:val="20"/>
        </w:rPr>
        <w:t>histórica</w:t>
      </w:r>
      <w:proofErr w:type="spellEnd"/>
      <w:r w:rsidRPr="008E244C">
        <w:rPr>
          <w:sz w:val="20"/>
          <w:szCs w:val="20"/>
        </w:rPr>
        <w:t xml:space="preserve">. </w:t>
      </w:r>
      <w:proofErr w:type="spellStart"/>
      <w:r w:rsidRPr="008E244C">
        <w:rPr>
          <w:sz w:val="20"/>
          <w:szCs w:val="20"/>
        </w:rPr>
        <w:t>Sua</w:t>
      </w:r>
      <w:proofErr w:type="spellEnd"/>
      <w:r w:rsidRPr="008E244C">
        <w:rPr>
          <w:sz w:val="20"/>
          <w:szCs w:val="20"/>
        </w:rPr>
        <w:t xml:space="preserve"> </w:t>
      </w:r>
      <w:proofErr w:type="spellStart"/>
      <w:r w:rsidRPr="008E244C">
        <w:rPr>
          <w:sz w:val="20"/>
          <w:szCs w:val="20"/>
        </w:rPr>
        <w:t>força</w:t>
      </w:r>
      <w:proofErr w:type="spellEnd"/>
      <w:r w:rsidRPr="008E244C">
        <w:rPr>
          <w:sz w:val="20"/>
          <w:szCs w:val="20"/>
        </w:rPr>
        <w:t xml:space="preserve"> é a </w:t>
      </w:r>
      <w:proofErr w:type="spellStart"/>
      <w:r w:rsidRPr="008E244C">
        <w:rPr>
          <w:sz w:val="20"/>
          <w:szCs w:val="20"/>
        </w:rPr>
        <w:t>ênfase</w:t>
      </w:r>
      <w:proofErr w:type="spellEnd"/>
      <w:r w:rsidRPr="008E244C">
        <w:rPr>
          <w:sz w:val="20"/>
          <w:szCs w:val="20"/>
        </w:rPr>
        <w:t xml:space="preserve"> </w:t>
      </w:r>
      <w:proofErr w:type="spellStart"/>
      <w:r w:rsidRPr="008E244C">
        <w:rPr>
          <w:sz w:val="20"/>
          <w:szCs w:val="20"/>
        </w:rPr>
        <w:t>na</w:t>
      </w:r>
      <w:proofErr w:type="spellEnd"/>
      <w:r w:rsidRPr="008E244C">
        <w:rPr>
          <w:sz w:val="20"/>
          <w:szCs w:val="20"/>
        </w:rPr>
        <w:t xml:space="preserve"> </w:t>
      </w:r>
      <w:proofErr w:type="spellStart"/>
      <w:r w:rsidRPr="008E244C">
        <w:rPr>
          <w:sz w:val="20"/>
          <w:szCs w:val="20"/>
        </w:rPr>
        <w:t>produção</w:t>
      </w:r>
      <w:proofErr w:type="spellEnd"/>
      <w:r w:rsidRPr="008E244C">
        <w:rPr>
          <w:sz w:val="20"/>
          <w:szCs w:val="20"/>
        </w:rPr>
        <w:t xml:space="preserve"> de </w:t>
      </w:r>
      <w:proofErr w:type="spellStart"/>
      <w:r w:rsidRPr="008E244C">
        <w:rPr>
          <w:sz w:val="20"/>
          <w:szCs w:val="20"/>
        </w:rPr>
        <w:t>novas</w:t>
      </w:r>
      <w:proofErr w:type="spellEnd"/>
      <w:r w:rsidRPr="008E244C">
        <w:rPr>
          <w:sz w:val="20"/>
          <w:szCs w:val="20"/>
        </w:rPr>
        <w:t xml:space="preserve"> </w:t>
      </w:r>
      <w:proofErr w:type="spellStart"/>
      <w:r w:rsidRPr="008E244C">
        <w:rPr>
          <w:sz w:val="20"/>
          <w:szCs w:val="20"/>
        </w:rPr>
        <w:t>questões</w:t>
      </w:r>
      <w:proofErr w:type="spellEnd"/>
      <w:r w:rsidRPr="008E244C">
        <w:rPr>
          <w:sz w:val="20"/>
          <w:szCs w:val="20"/>
        </w:rPr>
        <w:t xml:space="preserve"> e </w:t>
      </w:r>
      <w:proofErr w:type="spellStart"/>
      <w:r w:rsidRPr="008E244C">
        <w:rPr>
          <w:sz w:val="20"/>
          <w:szCs w:val="20"/>
        </w:rPr>
        <w:t>na</w:t>
      </w:r>
      <w:proofErr w:type="spellEnd"/>
      <w:r w:rsidRPr="008E244C">
        <w:rPr>
          <w:sz w:val="20"/>
          <w:szCs w:val="20"/>
        </w:rPr>
        <w:t xml:space="preserve"> </w:t>
      </w:r>
      <w:proofErr w:type="spellStart"/>
      <w:r w:rsidRPr="008E244C">
        <w:rPr>
          <w:sz w:val="20"/>
          <w:szCs w:val="20"/>
        </w:rPr>
        <w:t>possibilidade</w:t>
      </w:r>
      <w:proofErr w:type="spellEnd"/>
      <w:r w:rsidRPr="008E244C">
        <w:rPr>
          <w:sz w:val="20"/>
          <w:szCs w:val="20"/>
        </w:rPr>
        <w:t xml:space="preserve"> de </w:t>
      </w:r>
      <w:proofErr w:type="spellStart"/>
      <w:r w:rsidRPr="008E244C">
        <w:rPr>
          <w:sz w:val="20"/>
          <w:szCs w:val="20"/>
        </w:rPr>
        <w:t>dar</w:t>
      </w:r>
      <w:proofErr w:type="spellEnd"/>
      <w:r w:rsidRPr="008E244C">
        <w:rPr>
          <w:sz w:val="20"/>
          <w:szCs w:val="20"/>
        </w:rPr>
        <w:t xml:space="preserve"> </w:t>
      </w:r>
      <w:proofErr w:type="spellStart"/>
      <w:r w:rsidRPr="008E244C">
        <w:rPr>
          <w:sz w:val="20"/>
          <w:szCs w:val="20"/>
        </w:rPr>
        <w:t>mais</w:t>
      </w:r>
      <w:proofErr w:type="spellEnd"/>
      <w:r w:rsidRPr="008E244C">
        <w:rPr>
          <w:sz w:val="20"/>
          <w:szCs w:val="20"/>
        </w:rPr>
        <w:t xml:space="preserve"> </w:t>
      </w:r>
      <w:proofErr w:type="spellStart"/>
      <w:r w:rsidRPr="008E244C">
        <w:rPr>
          <w:sz w:val="20"/>
          <w:szCs w:val="20"/>
        </w:rPr>
        <w:t>espaço</w:t>
      </w:r>
      <w:proofErr w:type="spellEnd"/>
      <w:r w:rsidRPr="008E244C">
        <w:rPr>
          <w:sz w:val="20"/>
          <w:szCs w:val="20"/>
        </w:rPr>
        <w:t xml:space="preserve"> para </w:t>
      </w:r>
      <w:proofErr w:type="spellStart"/>
      <w:r w:rsidRPr="008E244C">
        <w:rPr>
          <w:sz w:val="20"/>
          <w:szCs w:val="20"/>
        </w:rPr>
        <w:t>dar</w:t>
      </w:r>
      <w:proofErr w:type="spellEnd"/>
      <w:r w:rsidRPr="008E244C">
        <w:rPr>
          <w:sz w:val="20"/>
          <w:szCs w:val="20"/>
        </w:rPr>
        <w:t xml:space="preserve"> </w:t>
      </w:r>
      <w:proofErr w:type="spellStart"/>
      <w:r w:rsidRPr="008E244C">
        <w:rPr>
          <w:sz w:val="20"/>
          <w:szCs w:val="20"/>
        </w:rPr>
        <w:t>conta</w:t>
      </w:r>
      <w:proofErr w:type="spellEnd"/>
      <w:r w:rsidRPr="008E244C">
        <w:rPr>
          <w:sz w:val="20"/>
          <w:szCs w:val="20"/>
        </w:rPr>
        <w:t xml:space="preserve"> das </w:t>
      </w:r>
      <w:proofErr w:type="spellStart"/>
      <w:r w:rsidRPr="008E244C">
        <w:rPr>
          <w:sz w:val="20"/>
          <w:szCs w:val="20"/>
        </w:rPr>
        <w:t>tran</w:t>
      </w:r>
      <w:r>
        <w:rPr>
          <w:sz w:val="20"/>
          <w:szCs w:val="20"/>
        </w:rPr>
        <w:t>sformações</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contemporaneidade</w:t>
      </w:r>
      <w:proofErr w:type="spellEnd"/>
      <w:r w:rsidRPr="008E244C">
        <w:rPr>
          <w:sz w:val="20"/>
          <w:szCs w:val="20"/>
        </w:rPr>
        <w:t xml:space="preserve"> (MACHADO,</w:t>
      </w:r>
      <w:r w:rsidR="00247965">
        <w:rPr>
          <w:sz w:val="20"/>
          <w:szCs w:val="20"/>
        </w:rPr>
        <w:t xml:space="preserve"> 2000,</w:t>
      </w:r>
      <w:r w:rsidRPr="008E244C">
        <w:rPr>
          <w:sz w:val="20"/>
          <w:szCs w:val="20"/>
        </w:rPr>
        <w:t xml:space="preserve"> p. 4).</w:t>
      </w:r>
    </w:p>
    <w:p w14:paraId="48296B6B" w14:textId="77777777" w:rsidR="0079790A" w:rsidRPr="008E244C" w:rsidRDefault="0079790A" w:rsidP="0079790A">
      <w:pPr>
        <w:spacing w:line="240" w:lineRule="auto"/>
        <w:ind w:left="2268"/>
        <w:rPr>
          <w:sz w:val="20"/>
          <w:szCs w:val="20"/>
        </w:rPr>
      </w:pPr>
    </w:p>
    <w:p w14:paraId="780ACF6B" w14:textId="65F0AA8E" w:rsidR="0079790A" w:rsidRPr="00896E87" w:rsidRDefault="0079790A" w:rsidP="0079790A">
      <w:pPr>
        <w:rPr>
          <w:color w:val="000000" w:themeColor="text1"/>
        </w:rPr>
      </w:pPr>
      <w:proofErr w:type="spellStart"/>
      <w:r>
        <w:rPr>
          <w:color w:val="000000" w:themeColor="text1"/>
        </w:rPr>
        <w:t>Nas</w:t>
      </w:r>
      <w:proofErr w:type="spellEnd"/>
      <w:r>
        <w:rPr>
          <w:color w:val="000000" w:themeColor="text1"/>
        </w:rPr>
        <w:t xml:space="preserve"> </w:t>
      </w:r>
      <w:proofErr w:type="spellStart"/>
      <w:r>
        <w:rPr>
          <w:color w:val="000000" w:themeColor="text1"/>
        </w:rPr>
        <w:t>palavras</w:t>
      </w:r>
      <w:proofErr w:type="spellEnd"/>
      <w:r>
        <w:rPr>
          <w:color w:val="000000" w:themeColor="text1"/>
        </w:rPr>
        <w:t xml:space="preserve"> de Bruschini,</w:t>
      </w:r>
    </w:p>
    <w:p w14:paraId="5E766964" w14:textId="77777777" w:rsidR="0079790A" w:rsidRDefault="0079790A" w:rsidP="0079790A">
      <w:pPr>
        <w:spacing w:line="240" w:lineRule="auto"/>
        <w:ind w:left="2268"/>
        <w:rPr>
          <w:color w:val="000000" w:themeColor="text1"/>
          <w:sz w:val="20"/>
          <w:szCs w:val="20"/>
        </w:rPr>
      </w:pPr>
    </w:p>
    <w:p w14:paraId="51C43D1F" w14:textId="6AE15DAB" w:rsidR="0079790A" w:rsidRDefault="0079790A" w:rsidP="0079790A">
      <w:pPr>
        <w:spacing w:line="240" w:lineRule="auto"/>
        <w:ind w:left="2268" w:firstLine="0"/>
        <w:rPr>
          <w:color w:val="000000" w:themeColor="text1"/>
          <w:sz w:val="20"/>
          <w:szCs w:val="20"/>
        </w:rPr>
      </w:pPr>
      <w:proofErr w:type="spellStart"/>
      <w:r w:rsidRPr="00896E87">
        <w:rPr>
          <w:color w:val="000000" w:themeColor="text1"/>
          <w:sz w:val="20"/>
          <w:szCs w:val="20"/>
        </w:rPr>
        <w:t>Princípio</w:t>
      </w:r>
      <w:proofErr w:type="spellEnd"/>
      <w:r w:rsidRPr="00896E87">
        <w:rPr>
          <w:color w:val="000000" w:themeColor="text1"/>
          <w:sz w:val="20"/>
          <w:szCs w:val="20"/>
        </w:rPr>
        <w:t xml:space="preserve"> que </w:t>
      </w:r>
      <w:proofErr w:type="spellStart"/>
      <w:r w:rsidRPr="00896E87">
        <w:rPr>
          <w:color w:val="000000" w:themeColor="text1"/>
          <w:sz w:val="20"/>
          <w:szCs w:val="20"/>
        </w:rPr>
        <w:t>transforma</w:t>
      </w:r>
      <w:proofErr w:type="spellEnd"/>
      <w:r w:rsidRPr="00896E87">
        <w:rPr>
          <w:color w:val="000000" w:themeColor="text1"/>
          <w:sz w:val="20"/>
          <w:szCs w:val="20"/>
        </w:rPr>
        <w:t xml:space="preserve"> as </w:t>
      </w:r>
      <w:proofErr w:type="spellStart"/>
      <w:r w:rsidRPr="00896E87">
        <w:rPr>
          <w:color w:val="000000" w:themeColor="text1"/>
          <w:sz w:val="20"/>
          <w:szCs w:val="20"/>
        </w:rPr>
        <w:t>diferenças</w:t>
      </w:r>
      <w:proofErr w:type="spellEnd"/>
      <w:r w:rsidRPr="00896E87">
        <w:rPr>
          <w:color w:val="000000" w:themeColor="text1"/>
          <w:sz w:val="20"/>
          <w:szCs w:val="20"/>
        </w:rPr>
        <w:t xml:space="preserve"> </w:t>
      </w:r>
      <w:proofErr w:type="spellStart"/>
      <w:r w:rsidRPr="00896E87">
        <w:rPr>
          <w:color w:val="000000" w:themeColor="text1"/>
          <w:sz w:val="20"/>
          <w:szCs w:val="20"/>
        </w:rPr>
        <w:t>biológicas</w:t>
      </w:r>
      <w:proofErr w:type="spellEnd"/>
      <w:r w:rsidRPr="00896E87">
        <w:rPr>
          <w:color w:val="000000" w:themeColor="text1"/>
          <w:sz w:val="20"/>
          <w:szCs w:val="20"/>
        </w:rPr>
        <w:t xml:space="preserve"> entre </w:t>
      </w:r>
      <w:proofErr w:type="spellStart"/>
      <w:r w:rsidRPr="00896E87">
        <w:rPr>
          <w:color w:val="000000" w:themeColor="text1"/>
          <w:sz w:val="20"/>
          <w:szCs w:val="20"/>
        </w:rPr>
        <w:t>os</w:t>
      </w:r>
      <w:proofErr w:type="spellEnd"/>
      <w:r w:rsidRPr="00896E87">
        <w:rPr>
          <w:color w:val="000000" w:themeColor="text1"/>
          <w:sz w:val="20"/>
          <w:szCs w:val="20"/>
        </w:rPr>
        <w:t xml:space="preserve"> </w:t>
      </w:r>
      <w:proofErr w:type="spellStart"/>
      <w:r w:rsidRPr="00896E87">
        <w:rPr>
          <w:color w:val="000000" w:themeColor="text1"/>
          <w:sz w:val="20"/>
          <w:szCs w:val="20"/>
        </w:rPr>
        <w:t>sexos</w:t>
      </w:r>
      <w:proofErr w:type="spellEnd"/>
      <w:r w:rsidRPr="00896E87">
        <w:rPr>
          <w:color w:val="000000" w:themeColor="text1"/>
          <w:sz w:val="20"/>
          <w:szCs w:val="20"/>
        </w:rPr>
        <w:t xml:space="preserve"> </w:t>
      </w:r>
      <w:proofErr w:type="spellStart"/>
      <w:r w:rsidRPr="00896E87">
        <w:rPr>
          <w:color w:val="000000" w:themeColor="text1"/>
          <w:sz w:val="20"/>
          <w:szCs w:val="20"/>
        </w:rPr>
        <w:t>em</w:t>
      </w:r>
      <w:proofErr w:type="spellEnd"/>
      <w:r w:rsidRPr="00896E87">
        <w:rPr>
          <w:color w:val="000000" w:themeColor="text1"/>
          <w:sz w:val="20"/>
          <w:szCs w:val="20"/>
        </w:rPr>
        <w:t xml:space="preserve"> </w:t>
      </w:r>
      <w:proofErr w:type="spellStart"/>
      <w:r w:rsidRPr="00896E87">
        <w:rPr>
          <w:color w:val="000000" w:themeColor="text1"/>
          <w:sz w:val="20"/>
          <w:szCs w:val="20"/>
        </w:rPr>
        <w:t>desigualdades</w:t>
      </w:r>
      <w:proofErr w:type="spellEnd"/>
      <w:r w:rsidRPr="00896E87">
        <w:rPr>
          <w:color w:val="000000" w:themeColor="text1"/>
          <w:sz w:val="20"/>
          <w:szCs w:val="20"/>
        </w:rPr>
        <w:t xml:space="preserve"> </w:t>
      </w:r>
      <w:proofErr w:type="spellStart"/>
      <w:r w:rsidRPr="00896E87">
        <w:rPr>
          <w:color w:val="000000" w:themeColor="text1"/>
          <w:sz w:val="20"/>
          <w:szCs w:val="20"/>
        </w:rPr>
        <w:t>sociais</w:t>
      </w:r>
      <w:proofErr w:type="spellEnd"/>
      <w:r w:rsidRPr="00896E87">
        <w:rPr>
          <w:color w:val="000000" w:themeColor="text1"/>
          <w:sz w:val="20"/>
          <w:szCs w:val="20"/>
        </w:rPr>
        <w:t xml:space="preserve">, </w:t>
      </w:r>
      <w:proofErr w:type="spellStart"/>
      <w:r w:rsidRPr="00896E87">
        <w:rPr>
          <w:color w:val="000000" w:themeColor="text1"/>
          <w:sz w:val="20"/>
          <w:szCs w:val="20"/>
        </w:rPr>
        <w:t>estruturando</w:t>
      </w:r>
      <w:proofErr w:type="spellEnd"/>
      <w:r w:rsidRPr="00896E87">
        <w:rPr>
          <w:color w:val="000000" w:themeColor="text1"/>
          <w:sz w:val="20"/>
          <w:szCs w:val="20"/>
        </w:rPr>
        <w:t xml:space="preserve"> a </w:t>
      </w:r>
      <w:proofErr w:type="spellStart"/>
      <w:r w:rsidRPr="00896E87">
        <w:rPr>
          <w:color w:val="000000" w:themeColor="text1"/>
          <w:sz w:val="20"/>
          <w:szCs w:val="20"/>
        </w:rPr>
        <w:t>sociedade</w:t>
      </w:r>
      <w:proofErr w:type="spellEnd"/>
      <w:r w:rsidRPr="00896E87">
        <w:rPr>
          <w:color w:val="000000" w:themeColor="text1"/>
          <w:sz w:val="20"/>
          <w:szCs w:val="20"/>
        </w:rPr>
        <w:t xml:space="preserve"> </w:t>
      </w:r>
      <w:proofErr w:type="spellStart"/>
      <w:r w:rsidRPr="00896E87">
        <w:rPr>
          <w:color w:val="000000" w:themeColor="text1"/>
          <w:sz w:val="20"/>
          <w:szCs w:val="20"/>
        </w:rPr>
        <w:t>sobre</w:t>
      </w:r>
      <w:proofErr w:type="spellEnd"/>
      <w:r w:rsidRPr="00896E87">
        <w:rPr>
          <w:color w:val="000000" w:themeColor="text1"/>
          <w:sz w:val="20"/>
          <w:szCs w:val="20"/>
        </w:rPr>
        <w:t xml:space="preserve"> a </w:t>
      </w:r>
      <w:proofErr w:type="spellStart"/>
      <w:r w:rsidRPr="00896E87">
        <w:rPr>
          <w:color w:val="000000" w:themeColor="text1"/>
          <w:sz w:val="20"/>
          <w:szCs w:val="20"/>
        </w:rPr>
        <w:t>assimetria</w:t>
      </w:r>
      <w:proofErr w:type="spellEnd"/>
      <w:r w:rsidRPr="00896E87">
        <w:rPr>
          <w:color w:val="000000" w:themeColor="text1"/>
          <w:sz w:val="20"/>
          <w:szCs w:val="20"/>
        </w:rPr>
        <w:t xml:space="preserve"> das </w:t>
      </w:r>
      <w:proofErr w:type="spellStart"/>
      <w:r w:rsidRPr="00896E87">
        <w:rPr>
          <w:color w:val="000000" w:themeColor="text1"/>
          <w:sz w:val="20"/>
          <w:szCs w:val="20"/>
        </w:rPr>
        <w:t>relações</w:t>
      </w:r>
      <w:proofErr w:type="spellEnd"/>
      <w:r w:rsidRPr="00896E87">
        <w:rPr>
          <w:color w:val="000000" w:themeColor="text1"/>
          <w:sz w:val="20"/>
          <w:szCs w:val="20"/>
        </w:rPr>
        <w:t xml:space="preserve"> entre </w:t>
      </w:r>
      <w:proofErr w:type="spellStart"/>
      <w:r w:rsidRPr="00896E87">
        <w:rPr>
          <w:color w:val="000000" w:themeColor="text1"/>
          <w:sz w:val="20"/>
          <w:szCs w:val="20"/>
        </w:rPr>
        <w:t>homens</w:t>
      </w:r>
      <w:proofErr w:type="spellEnd"/>
      <w:r w:rsidRPr="00896E87">
        <w:rPr>
          <w:color w:val="000000" w:themeColor="text1"/>
          <w:sz w:val="20"/>
          <w:szCs w:val="20"/>
        </w:rPr>
        <w:t xml:space="preserve"> e </w:t>
      </w:r>
      <w:proofErr w:type="spellStart"/>
      <w:r w:rsidRPr="00896E87">
        <w:rPr>
          <w:color w:val="000000" w:themeColor="text1"/>
          <w:sz w:val="20"/>
          <w:szCs w:val="20"/>
        </w:rPr>
        <w:t>mulheres</w:t>
      </w:r>
      <w:proofErr w:type="spellEnd"/>
      <w:r w:rsidRPr="00896E87">
        <w:rPr>
          <w:color w:val="000000" w:themeColor="text1"/>
          <w:sz w:val="20"/>
          <w:szCs w:val="20"/>
        </w:rPr>
        <w:t xml:space="preserve">. </w:t>
      </w:r>
      <w:proofErr w:type="spellStart"/>
      <w:r w:rsidRPr="00896E87">
        <w:rPr>
          <w:color w:val="000000" w:themeColor="text1"/>
          <w:sz w:val="20"/>
          <w:szCs w:val="20"/>
        </w:rPr>
        <w:t>Usar</w:t>
      </w:r>
      <w:proofErr w:type="spellEnd"/>
      <w:r w:rsidRPr="00896E87">
        <w:rPr>
          <w:color w:val="000000" w:themeColor="text1"/>
          <w:sz w:val="20"/>
          <w:szCs w:val="20"/>
        </w:rPr>
        <w:t xml:space="preserve"> “</w:t>
      </w:r>
      <w:proofErr w:type="spellStart"/>
      <w:r w:rsidRPr="00896E87">
        <w:rPr>
          <w:color w:val="000000" w:themeColor="text1"/>
          <w:sz w:val="20"/>
          <w:szCs w:val="20"/>
        </w:rPr>
        <w:t>gênero</w:t>
      </w:r>
      <w:proofErr w:type="spellEnd"/>
      <w:r w:rsidRPr="00896E87">
        <w:rPr>
          <w:color w:val="000000" w:themeColor="text1"/>
          <w:sz w:val="20"/>
          <w:szCs w:val="20"/>
        </w:rPr>
        <w:t xml:space="preserve">” para </w:t>
      </w:r>
      <w:proofErr w:type="spellStart"/>
      <w:r w:rsidRPr="00896E87">
        <w:rPr>
          <w:color w:val="000000" w:themeColor="text1"/>
          <w:sz w:val="20"/>
          <w:szCs w:val="20"/>
        </w:rPr>
        <w:t>todas</w:t>
      </w:r>
      <w:proofErr w:type="spellEnd"/>
      <w:r w:rsidRPr="00896E87">
        <w:rPr>
          <w:color w:val="000000" w:themeColor="text1"/>
          <w:sz w:val="20"/>
          <w:szCs w:val="20"/>
        </w:rPr>
        <w:t xml:space="preserve"> as </w:t>
      </w:r>
      <w:proofErr w:type="spellStart"/>
      <w:r w:rsidRPr="00896E87">
        <w:rPr>
          <w:color w:val="000000" w:themeColor="text1"/>
          <w:sz w:val="20"/>
          <w:szCs w:val="20"/>
        </w:rPr>
        <w:t>referências</w:t>
      </w:r>
      <w:proofErr w:type="spellEnd"/>
      <w:r w:rsidRPr="00896E87">
        <w:rPr>
          <w:color w:val="000000" w:themeColor="text1"/>
          <w:sz w:val="20"/>
          <w:szCs w:val="20"/>
        </w:rPr>
        <w:t xml:space="preserve"> de </w:t>
      </w:r>
      <w:proofErr w:type="spellStart"/>
      <w:r w:rsidRPr="00896E87">
        <w:rPr>
          <w:color w:val="000000" w:themeColor="text1"/>
          <w:sz w:val="20"/>
          <w:szCs w:val="20"/>
        </w:rPr>
        <w:t>ordem</w:t>
      </w:r>
      <w:proofErr w:type="spellEnd"/>
      <w:r w:rsidRPr="00896E87">
        <w:rPr>
          <w:color w:val="000000" w:themeColor="text1"/>
          <w:sz w:val="20"/>
          <w:szCs w:val="20"/>
        </w:rPr>
        <w:t xml:space="preserve"> social </w:t>
      </w:r>
      <w:proofErr w:type="spellStart"/>
      <w:r w:rsidRPr="00896E87">
        <w:rPr>
          <w:color w:val="000000" w:themeColor="text1"/>
          <w:sz w:val="20"/>
          <w:szCs w:val="20"/>
        </w:rPr>
        <w:t>ou</w:t>
      </w:r>
      <w:proofErr w:type="spellEnd"/>
      <w:r w:rsidRPr="00896E87">
        <w:rPr>
          <w:color w:val="000000" w:themeColor="text1"/>
          <w:sz w:val="20"/>
          <w:szCs w:val="20"/>
        </w:rPr>
        <w:t xml:space="preserve"> cultural, e “</w:t>
      </w:r>
      <w:proofErr w:type="spellStart"/>
      <w:r w:rsidRPr="00896E87">
        <w:rPr>
          <w:color w:val="000000" w:themeColor="text1"/>
          <w:sz w:val="20"/>
          <w:szCs w:val="20"/>
        </w:rPr>
        <w:t>sexo</w:t>
      </w:r>
      <w:proofErr w:type="spellEnd"/>
      <w:r w:rsidRPr="00896E87">
        <w:rPr>
          <w:color w:val="000000" w:themeColor="text1"/>
          <w:sz w:val="20"/>
          <w:szCs w:val="20"/>
        </w:rPr>
        <w:t>” p</w:t>
      </w:r>
      <w:r>
        <w:rPr>
          <w:color w:val="000000" w:themeColor="text1"/>
          <w:sz w:val="20"/>
          <w:szCs w:val="20"/>
        </w:rPr>
        <w:t xml:space="preserve">ara </w:t>
      </w:r>
      <w:proofErr w:type="spellStart"/>
      <w:r>
        <w:rPr>
          <w:color w:val="000000" w:themeColor="text1"/>
          <w:sz w:val="20"/>
          <w:szCs w:val="20"/>
        </w:rPr>
        <w:t>aquelas</w:t>
      </w:r>
      <w:proofErr w:type="spellEnd"/>
      <w:r>
        <w:rPr>
          <w:color w:val="000000" w:themeColor="text1"/>
          <w:sz w:val="20"/>
          <w:szCs w:val="20"/>
        </w:rPr>
        <w:t xml:space="preserve"> de </w:t>
      </w:r>
      <w:proofErr w:type="spellStart"/>
      <w:r>
        <w:rPr>
          <w:color w:val="000000" w:themeColor="text1"/>
          <w:sz w:val="20"/>
          <w:szCs w:val="20"/>
        </w:rPr>
        <w:t>ordem</w:t>
      </w:r>
      <w:proofErr w:type="spellEnd"/>
      <w:r>
        <w:rPr>
          <w:color w:val="000000" w:themeColor="text1"/>
          <w:sz w:val="20"/>
          <w:szCs w:val="20"/>
        </w:rPr>
        <w:t xml:space="preserve"> </w:t>
      </w:r>
      <w:proofErr w:type="spellStart"/>
      <w:r>
        <w:rPr>
          <w:color w:val="000000" w:themeColor="text1"/>
          <w:sz w:val="20"/>
          <w:szCs w:val="20"/>
        </w:rPr>
        <w:t>biológica</w:t>
      </w:r>
      <w:proofErr w:type="spellEnd"/>
      <w:r>
        <w:rPr>
          <w:color w:val="000000" w:themeColor="text1"/>
          <w:sz w:val="20"/>
          <w:szCs w:val="20"/>
        </w:rPr>
        <w:t xml:space="preserve"> </w:t>
      </w:r>
      <w:r w:rsidRPr="00896E87">
        <w:rPr>
          <w:color w:val="000000" w:themeColor="text1"/>
          <w:sz w:val="20"/>
          <w:szCs w:val="20"/>
        </w:rPr>
        <w:t>(BRUSCHINI, 1998</w:t>
      </w:r>
      <w:r>
        <w:rPr>
          <w:color w:val="000000" w:themeColor="text1"/>
          <w:sz w:val="20"/>
          <w:szCs w:val="20"/>
        </w:rPr>
        <w:t>, p.15</w:t>
      </w:r>
      <w:r w:rsidRPr="00896E87">
        <w:rPr>
          <w:color w:val="000000" w:themeColor="text1"/>
          <w:sz w:val="20"/>
          <w:szCs w:val="20"/>
        </w:rPr>
        <w:t>).</w:t>
      </w:r>
    </w:p>
    <w:p w14:paraId="7069B4D6" w14:textId="77777777" w:rsidR="0079790A" w:rsidRDefault="0079790A" w:rsidP="0079790A">
      <w:pPr>
        <w:rPr>
          <w:color w:val="000000" w:themeColor="text1"/>
        </w:rPr>
      </w:pPr>
    </w:p>
    <w:p w14:paraId="09AD1695" w14:textId="6FFB65DA" w:rsidR="0079790A" w:rsidRDefault="0079790A" w:rsidP="0079790A">
      <w:pPr>
        <w:rPr>
          <w:color w:val="000000" w:themeColor="text1"/>
        </w:rPr>
      </w:pPr>
      <w:r w:rsidRPr="00BA0D82">
        <w:rPr>
          <w:color w:val="000000" w:themeColor="text1"/>
        </w:rPr>
        <w:t xml:space="preserve">As </w:t>
      </w:r>
      <w:proofErr w:type="spellStart"/>
      <w:r w:rsidRPr="00BA0D82">
        <w:rPr>
          <w:color w:val="000000" w:themeColor="text1"/>
        </w:rPr>
        <w:t>primeiras</w:t>
      </w:r>
      <w:proofErr w:type="spellEnd"/>
      <w:r w:rsidRPr="00BA0D82">
        <w:rPr>
          <w:color w:val="000000" w:themeColor="text1"/>
        </w:rPr>
        <w:t xml:space="preserve"> </w:t>
      </w:r>
      <w:proofErr w:type="spellStart"/>
      <w:r w:rsidRPr="00BA0D82">
        <w:rPr>
          <w:color w:val="000000" w:themeColor="text1"/>
        </w:rPr>
        <w:t>análises</w:t>
      </w:r>
      <w:proofErr w:type="spellEnd"/>
      <w:r w:rsidRPr="00BA0D82">
        <w:rPr>
          <w:color w:val="000000" w:themeColor="text1"/>
        </w:rPr>
        <w:t xml:space="preserve"> e </w:t>
      </w:r>
      <w:proofErr w:type="spellStart"/>
      <w:r w:rsidRPr="00BA0D82">
        <w:rPr>
          <w:color w:val="000000" w:themeColor="text1"/>
        </w:rPr>
        <w:t>estudos</w:t>
      </w:r>
      <w:proofErr w:type="spellEnd"/>
      <w:r w:rsidRPr="00BA0D82">
        <w:rPr>
          <w:color w:val="000000" w:themeColor="text1"/>
        </w:rPr>
        <w:t xml:space="preserve"> </w:t>
      </w:r>
      <w:proofErr w:type="spellStart"/>
      <w:r w:rsidRPr="00BA0D82">
        <w:rPr>
          <w:color w:val="000000" w:themeColor="text1"/>
        </w:rPr>
        <w:t>sobre</w:t>
      </w:r>
      <w:proofErr w:type="spellEnd"/>
      <w:r w:rsidRPr="00BA0D82">
        <w:rPr>
          <w:color w:val="000000" w:themeColor="text1"/>
        </w:rPr>
        <w:t xml:space="preserve"> as </w:t>
      </w:r>
      <w:proofErr w:type="spellStart"/>
      <w:r w:rsidRPr="00BA0D82">
        <w:rPr>
          <w:color w:val="000000" w:themeColor="text1"/>
        </w:rPr>
        <w:t>desigualdades</w:t>
      </w:r>
      <w:proofErr w:type="spellEnd"/>
      <w:r w:rsidRPr="00BA0D82">
        <w:rPr>
          <w:color w:val="000000" w:themeColor="text1"/>
        </w:rPr>
        <w:t xml:space="preserve"> entre </w:t>
      </w:r>
      <w:proofErr w:type="spellStart"/>
      <w:r w:rsidRPr="00BA0D82">
        <w:rPr>
          <w:color w:val="000000" w:themeColor="text1"/>
        </w:rPr>
        <w:t>homens</w:t>
      </w:r>
      <w:proofErr w:type="spellEnd"/>
      <w:r w:rsidRPr="00BA0D82">
        <w:rPr>
          <w:color w:val="000000" w:themeColor="text1"/>
        </w:rPr>
        <w:t xml:space="preserve"> e</w:t>
      </w:r>
      <w:r>
        <w:rPr>
          <w:color w:val="000000" w:themeColor="text1"/>
        </w:rPr>
        <w:t xml:space="preserve"> </w:t>
      </w:r>
      <w:proofErr w:type="spellStart"/>
      <w:r w:rsidRPr="00BA0D82">
        <w:rPr>
          <w:color w:val="000000" w:themeColor="text1"/>
        </w:rPr>
        <w:t>mulheres</w:t>
      </w:r>
      <w:proofErr w:type="spellEnd"/>
      <w:r w:rsidRPr="00BA0D82">
        <w:rPr>
          <w:color w:val="000000" w:themeColor="text1"/>
        </w:rPr>
        <w:t xml:space="preserve"> </w:t>
      </w:r>
      <w:proofErr w:type="spellStart"/>
      <w:r w:rsidRPr="00BA0D82">
        <w:rPr>
          <w:color w:val="000000" w:themeColor="text1"/>
        </w:rPr>
        <w:t>buscavam</w:t>
      </w:r>
      <w:proofErr w:type="spellEnd"/>
      <w:r w:rsidRPr="00BA0D82">
        <w:rPr>
          <w:color w:val="000000" w:themeColor="text1"/>
        </w:rPr>
        <w:t xml:space="preserve"> se </w:t>
      </w:r>
      <w:proofErr w:type="spellStart"/>
      <w:r w:rsidRPr="00BA0D82">
        <w:rPr>
          <w:color w:val="000000" w:themeColor="text1"/>
        </w:rPr>
        <w:t>situar</w:t>
      </w:r>
      <w:proofErr w:type="spellEnd"/>
      <w:r w:rsidRPr="00BA0D82">
        <w:rPr>
          <w:color w:val="000000" w:themeColor="text1"/>
        </w:rPr>
        <w:t xml:space="preserve"> </w:t>
      </w:r>
      <w:proofErr w:type="spellStart"/>
      <w:r w:rsidRPr="00BA0D82">
        <w:rPr>
          <w:color w:val="000000" w:themeColor="text1"/>
        </w:rPr>
        <w:t>sobre</w:t>
      </w:r>
      <w:proofErr w:type="spellEnd"/>
      <w:r w:rsidRPr="00BA0D82">
        <w:rPr>
          <w:color w:val="000000" w:themeColor="text1"/>
        </w:rPr>
        <w:t xml:space="preserve"> o </w:t>
      </w:r>
      <w:proofErr w:type="spellStart"/>
      <w:r w:rsidRPr="00BA0D82">
        <w:rPr>
          <w:color w:val="000000" w:themeColor="text1"/>
        </w:rPr>
        <w:t>aspecto</w:t>
      </w:r>
      <w:proofErr w:type="spellEnd"/>
      <w:r w:rsidRPr="00BA0D82">
        <w:rPr>
          <w:color w:val="000000" w:themeColor="text1"/>
        </w:rPr>
        <w:t xml:space="preserve"> </w:t>
      </w:r>
      <w:proofErr w:type="spellStart"/>
      <w:r w:rsidRPr="00BA0D82">
        <w:rPr>
          <w:color w:val="000000" w:themeColor="text1"/>
        </w:rPr>
        <w:t>feminino</w:t>
      </w:r>
      <w:proofErr w:type="spellEnd"/>
      <w:r w:rsidRPr="00BA0D82">
        <w:rPr>
          <w:color w:val="000000" w:themeColor="text1"/>
        </w:rPr>
        <w:t xml:space="preserve">, </w:t>
      </w:r>
      <w:proofErr w:type="spellStart"/>
      <w:r w:rsidRPr="00BA0D82">
        <w:rPr>
          <w:color w:val="000000" w:themeColor="text1"/>
        </w:rPr>
        <w:t>buscando</w:t>
      </w:r>
      <w:proofErr w:type="spellEnd"/>
      <w:r w:rsidRPr="00BA0D82">
        <w:rPr>
          <w:color w:val="000000" w:themeColor="text1"/>
        </w:rPr>
        <w:t xml:space="preserve"> </w:t>
      </w:r>
      <w:proofErr w:type="spellStart"/>
      <w:r w:rsidRPr="00BA0D82">
        <w:rPr>
          <w:color w:val="000000" w:themeColor="text1"/>
        </w:rPr>
        <w:t>então</w:t>
      </w:r>
      <w:proofErr w:type="spellEnd"/>
      <w:r>
        <w:rPr>
          <w:color w:val="000000" w:themeColor="text1"/>
        </w:rPr>
        <w:t xml:space="preserve"> </w:t>
      </w:r>
      <w:proofErr w:type="spellStart"/>
      <w:r w:rsidRPr="00BA0D82">
        <w:rPr>
          <w:color w:val="000000" w:themeColor="text1"/>
        </w:rPr>
        <w:t>conhecimentos</w:t>
      </w:r>
      <w:proofErr w:type="spellEnd"/>
      <w:r w:rsidRPr="00BA0D82">
        <w:rPr>
          <w:color w:val="000000" w:themeColor="text1"/>
        </w:rPr>
        <w:t xml:space="preserve"> </w:t>
      </w:r>
      <w:proofErr w:type="spellStart"/>
      <w:r w:rsidRPr="00BA0D82">
        <w:rPr>
          <w:color w:val="000000" w:themeColor="text1"/>
        </w:rPr>
        <w:t>sobre</w:t>
      </w:r>
      <w:proofErr w:type="spellEnd"/>
      <w:r w:rsidRPr="00BA0D82">
        <w:rPr>
          <w:color w:val="000000" w:themeColor="text1"/>
        </w:rPr>
        <w:t xml:space="preserve"> o </w:t>
      </w:r>
      <w:proofErr w:type="spellStart"/>
      <w:r w:rsidRPr="00BA0D82">
        <w:rPr>
          <w:color w:val="000000" w:themeColor="text1"/>
        </w:rPr>
        <w:t>corpo</w:t>
      </w:r>
      <w:proofErr w:type="spellEnd"/>
      <w:r w:rsidRPr="00BA0D82">
        <w:rPr>
          <w:color w:val="000000" w:themeColor="text1"/>
        </w:rPr>
        <w:t xml:space="preserve"> e </w:t>
      </w:r>
      <w:proofErr w:type="spellStart"/>
      <w:r w:rsidRPr="00BA0D82">
        <w:rPr>
          <w:color w:val="000000" w:themeColor="text1"/>
        </w:rPr>
        <w:t>sexualidade</w:t>
      </w:r>
      <w:proofErr w:type="spellEnd"/>
      <w:r w:rsidRPr="00BA0D82">
        <w:rPr>
          <w:color w:val="000000" w:themeColor="text1"/>
        </w:rPr>
        <w:t xml:space="preserve">. As </w:t>
      </w:r>
      <w:proofErr w:type="spellStart"/>
      <w:r w:rsidRPr="00BA0D82">
        <w:rPr>
          <w:color w:val="000000" w:themeColor="text1"/>
        </w:rPr>
        <w:t>características</w:t>
      </w:r>
      <w:proofErr w:type="spellEnd"/>
      <w:r w:rsidRPr="00BA0D82">
        <w:rPr>
          <w:color w:val="000000" w:themeColor="text1"/>
        </w:rPr>
        <w:t xml:space="preserve"> </w:t>
      </w:r>
      <w:proofErr w:type="spellStart"/>
      <w:r w:rsidRPr="00BA0D82">
        <w:rPr>
          <w:color w:val="000000" w:themeColor="text1"/>
        </w:rPr>
        <w:t>biológicas</w:t>
      </w:r>
      <w:proofErr w:type="spellEnd"/>
      <w:r w:rsidRPr="00BA0D82">
        <w:rPr>
          <w:color w:val="000000" w:themeColor="text1"/>
        </w:rPr>
        <w:t xml:space="preserve">, </w:t>
      </w:r>
      <w:proofErr w:type="spellStart"/>
      <w:r w:rsidRPr="00BA0D82">
        <w:rPr>
          <w:color w:val="000000" w:themeColor="text1"/>
        </w:rPr>
        <w:t>sendo</w:t>
      </w:r>
      <w:proofErr w:type="spellEnd"/>
      <w:r>
        <w:rPr>
          <w:color w:val="000000" w:themeColor="text1"/>
        </w:rPr>
        <w:t xml:space="preserve"> </w:t>
      </w:r>
      <w:proofErr w:type="spellStart"/>
      <w:r w:rsidRPr="00BA0D82">
        <w:rPr>
          <w:color w:val="000000" w:themeColor="text1"/>
        </w:rPr>
        <w:t>elas</w:t>
      </w:r>
      <w:proofErr w:type="spellEnd"/>
      <w:r w:rsidRPr="00BA0D82">
        <w:rPr>
          <w:color w:val="000000" w:themeColor="text1"/>
        </w:rPr>
        <w:t xml:space="preserve"> a </w:t>
      </w:r>
      <w:proofErr w:type="spellStart"/>
      <w:r w:rsidRPr="00BA0D82">
        <w:rPr>
          <w:color w:val="000000" w:themeColor="text1"/>
        </w:rPr>
        <w:t>pouca</w:t>
      </w:r>
      <w:proofErr w:type="spellEnd"/>
      <w:r w:rsidRPr="00BA0D82">
        <w:rPr>
          <w:color w:val="000000" w:themeColor="text1"/>
        </w:rPr>
        <w:t xml:space="preserve"> </w:t>
      </w:r>
      <w:proofErr w:type="spellStart"/>
      <w:r w:rsidRPr="00BA0D82">
        <w:rPr>
          <w:color w:val="000000" w:themeColor="text1"/>
        </w:rPr>
        <w:t>força</w:t>
      </w:r>
      <w:proofErr w:type="spellEnd"/>
      <w:r w:rsidRPr="00BA0D82">
        <w:rPr>
          <w:color w:val="000000" w:themeColor="text1"/>
        </w:rPr>
        <w:t xml:space="preserve"> </w:t>
      </w:r>
      <w:proofErr w:type="spellStart"/>
      <w:r w:rsidRPr="00BA0D82">
        <w:rPr>
          <w:color w:val="000000" w:themeColor="text1"/>
        </w:rPr>
        <w:t>física</w:t>
      </w:r>
      <w:proofErr w:type="spellEnd"/>
      <w:r w:rsidRPr="00BA0D82">
        <w:rPr>
          <w:color w:val="000000" w:themeColor="text1"/>
        </w:rPr>
        <w:t xml:space="preserve">, ser </w:t>
      </w:r>
      <w:proofErr w:type="spellStart"/>
      <w:r w:rsidRPr="00BA0D82">
        <w:rPr>
          <w:color w:val="000000" w:themeColor="text1"/>
        </w:rPr>
        <w:t>mais</w:t>
      </w:r>
      <w:proofErr w:type="spellEnd"/>
      <w:r w:rsidRPr="00BA0D82">
        <w:rPr>
          <w:color w:val="000000" w:themeColor="text1"/>
        </w:rPr>
        <w:t xml:space="preserve"> </w:t>
      </w:r>
      <w:proofErr w:type="spellStart"/>
      <w:r w:rsidRPr="00BA0D82">
        <w:rPr>
          <w:color w:val="000000" w:themeColor="text1"/>
        </w:rPr>
        <w:t>emocional</w:t>
      </w:r>
      <w:proofErr w:type="spellEnd"/>
      <w:r w:rsidRPr="00BA0D82">
        <w:rPr>
          <w:color w:val="000000" w:themeColor="text1"/>
        </w:rPr>
        <w:t xml:space="preserve"> </w:t>
      </w:r>
      <w:proofErr w:type="spellStart"/>
      <w:r w:rsidRPr="00BA0D82">
        <w:rPr>
          <w:color w:val="000000" w:themeColor="text1"/>
        </w:rPr>
        <w:t>estavam</w:t>
      </w:r>
      <w:proofErr w:type="spellEnd"/>
      <w:r w:rsidRPr="00BA0D82">
        <w:rPr>
          <w:color w:val="000000" w:themeColor="text1"/>
        </w:rPr>
        <w:t xml:space="preserve"> no</w:t>
      </w:r>
      <w:r>
        <w:rPr>
          <w:color w:val="000000" w:themeColor="text1"/>
        </w:rPr>
        <w:t xml:space="preserve"> </w:t>
      </w:r>
      <w:proofErr w:type="spellStart"/>
      <w:r>
        <w:rPr>
          <w:color w:val="000000" w:themeColor="text1"/>
        </w:rPr>
        <w:t>foco</w:t>
      </w:r>
      <w:proofErr w:type="spellEnd"/>
      <w:r>
        <w:rPr>
          <w:color w:val="000000" w:themeColor="text1"/>
        </w:rPr>
        <w:t xml:space="preserve"> </w:t>
      </w:r>
      <w:proofErr w:type="spellStart"/>
      <w:r w:rsidRPr="00BA0D82">
        <w:rPr>
          <w:color w:val="000000" w:themeColor="text1"/>
        </w:rPr>
        <w:t>destas</w:t>
      </w:r>
      <w:proofErr w:type="spellEnd"/>
      <w:r w:rsidRPr="00BA0D82">
        <w:rPr>
          <w:color w:val="000000" w:themeColor="text1"/>
        </w:rPr>
        <w:t xml:space="preserve"> </w:t>
      </w:r>
      <w:proofErr w:type="spellStart"/>
      <w:r w:rsidRPr="00BA0D82">
        <w:rPr>
          <w:color w:val="000000" w:themeColor="text1"/>
        </w:rPr>
        <w:t>análises</w:t>
      </w:r>
      <w:proofErr w:type="spellEnd"/>
      <w:r w:rsidRPr="00BA0D82">
        <w:rPr>
          <w:color w:val="000000" w:themeColor="text1"/>
        </w:rPr>
        <w:t>.</w:t>
      </w:r>
      <w:r>
        <w:rPr>
          <w:color w:val="000000" w:themeColor="text1"/>
        </w:rPr>
        <w:t xml:space="preserve"> </w:t>
      </w:r>
      <w:r w:rsidRPr="00BA0D82">
        <w:rPr>
          <w:color w:val="000000" w:themeColor="text1"/>
        </w:rPr>
        <w:t xml:space="preserve">Com o </w:t>
      </w:r>
      <w:proofErr w:type="spellStart"/>
      <w:r w:rsidRPr="00BA0D82">
        <w:rPr>
          <w:color w:val="000000" w:themeColor="text1"/>
        </w:rPr>
        <w:t>objetivo</w:t>
      </w:r>
      <w:proofErr w:type="spellEnd"/>
      <w:r w:rsidRPr="00BA0D82">
        <w:rPr>
          <w:color w:val="000000" w:themeColor="text1"/>
        </w:rPr>
        <w:t xml:space="preserve"> de </w:t>
      </w:r>
      <w:proofErr w:type="spellStart"/>
      <w:r w:rsidRPr="00BA0D82">
        <w:rPr>
          <w:color w:val="000000" w:themeColor="text1"/>
        </w:rPr>
        <w:t>explicar</w:t>
      </w:r>
      <w:proofErr w:type="spellEnd"/>
      <w:r w:rsidRPr="00BA0D82">
        <w:rPr>
          <w:color w:val="000000" w:themeColor="text1"/>
        </w:rPr>
        <w:t xml:space="preserve"> que é</w:t>
      </w:r>
      <w:r>
        <w:rPr>
          <w:color w:val="000000" w:themeColor="text1"/>
        </w:rPr>
        <w:t xml:space="preserve"> a </w:t>
      </w:r>
      <w:proofErr w:type="spellStart"/>
      <w:r w:rsidRPr="00BA0D82">
        <w:rPr>
          <w:color w:val="000000" w:themeColor="text1"/>
        </w:rPr>
        <w:t>essência</w:t>
      </w:r>
      <w:proofErr w:type="spellEnd"/>
      <w:r w:rsidRPr="00BA0D82">
        <w:rPr>
          <w:color w:val="000000" w:themeColor="text1"/>
        </w:rPr>
        <w:t xml:space="preserve"> </w:t>
      </w:r>
      <w:proofErr w:type="spellStart"/>
      <w:r w:rsidRPr="00BA0D82">
        <w:rPr>
          <w:color w:val="000000" w:themeColor="text1"/>
        </w:rPr>
        <w:t>feminina</w:t>
      </w:r>
      <w:proofErr w:type="spellEnd"/>
      <w:r w:rsidRPr="00BA0D82">
        <w:rPr>
          <w:color w:val="000000" w:themeColor="text1"/>
        </w:rPr>
        <w:t xml:space="preserve"> ser </w:t>
      </w:r>
      <w:proofErr w:type="spellStart"/>
      <w:r w:rsidRPr="00BA0D82">
        <w:rPr>
          <w:color w:val="000000" w:themeColor="text1"/>
        </w:rPr>
        <w:t>frágil</w:t>
      </w:r>
      <w:proofErr w:type="spellEnd"/>
      <w:r w:rsidRPr="00BA0D82">
        <w:rPr>
          <w:color w:val="000000" w:themeColor="text1"/>
        </w:rPr>
        <w:t xml:space="preserve"> e da </w:t>
      </w:r>
      <w:proofErr w:type="spellStart"/>
      <w:r w:rsidRPr="00BA0D82">
        <w:rPr>
          <w:color w:val="000000" w:themeColor="text1"/>
        </w:rPr>
        <w:t>essência</w:t>
      </w:r>
      <w:proofErr w:type="spellEnd"/>
      <w:r>
        <w:rPr>
          <w:color w:val="000000" w:themeColor="text1"/>
        </w:rPr>
        <w:t xml:space="preserve"> </w:t>
      </w:r>
      <w:proofErr w:type="spellStart"/>
      <w:r w:rsidRPr="00BA0D82">
        <w:rPr>
          <w:color w:val="000000" w:themeColor="text1"/>
        </w:rPr>
        <w:t>masculina</w:t>
      </w:r>
      <w:proofErr w:type="spellEnd"/>
      <w:r w:rsidRPr="00BA0D82">
        <w:rPr>
          <w:color w:val="000000" w:themeColor="text1"/>
        </w:rPr>
        <w:t xml:space="preserve"> é ser forte. Que o </w:t>
      </w:r>
      <w:proofErr w:type="spellStart"/>
      <w:r w:rsidRPr="00BA0D82">
        <w:rPr>
          <w:color w:val="000000" w:themeColor="text1"/>
        </w:rPr>
        <w:t>lugar</w:t>
      </w:r>
      <w:proofErr w:type="spellEnd"/>
      <w:r w:rsidRPr="00BA0D82">
        <w:rPr>
          <w:color w:val="000000" w:themeColor="text1"/>
        </w:rPr>
        <w:t xml:space="preserve"> de </w:t>
      </w:r>
      <w:proofErr w:type="spellStart"/>
      <w:r w:rsidRPr="00BA0D82">
        <w:rPr>
          <w:color w:val="000000" w:themeColor="text1"/>
        </w:rPr>
        <w:t>convívio</w:t>
      </w:r>
      <w:proofErr w:type="spellEnd"/>
      <w:r w:rsidRPr="00BA0D82">
        <w:rPr>
          <w:color w:val="000000" w:themeColor="text1"/>
        </w:rPr>
        <w:t xml:space="preserve"> da </w:t>
      </w:r>
      <w:proofErr w:type="spellStart"/>
      <w:r w:rsidRPr="00BA0D82">
        <w:rPr>
          <w:color w:val="000000" w:themeColor="text1"/>
        </w:rPr>
        <w:t>mulher</w:t>
      </w:r>
      <w:proofErr w:type="spellEnd"/>
      <w:r w:rsidRPr="00BA0D82">
        <w:rPr>
          <w:color w:val="000000" w:themeColor="text1"/>
        </w:rPr>
        <w:t xml:space="preserve"> é a casa, e o </w:t>
      </w:r>
      <w:proofErr w:type="spellStart"/>
      <w:r w:rsidRPr="00BA0D82">
        <w:rPr>
          <w:color w:val="000000" w:themeColor="text1"/>
        </w:rPr>
        <w:t>lugar</w:t>
      </w:r>
      <w:proofErr w:type="spellEnd"/>
      <w:r w:rsidRPr="00BA0D82">
        <w:rPr>
          <w:color w:val="000000" w:themeColor="text1"/>
        </w:rPr>
        <w:t xml:space="preserve"> de</w:t>
      </w:r>
      <w:r>
        <w:rPr>
          <w:color w:val="000000" w:themeColor="text1"/>
        </w:rPr>
        <w:t xml:space="preserve"> </w:t>
      </w:r>
      <w:proofErr w:type="spellStart"/>
      <w:r w:rsidRPr="00BA0D82">
        <w:rPr>
          <w:color w:val="000000" w:themeColor="text1"/>
        </w:rPr>
        <w:t>convívio</w:t>
      </w:r>
      <w:proofErr w:type="spellEnd"/>
      <w:r w:rsidRPr="00BA0D82">
        <w:rPr>
          <w:color w:val="000000" w:themeColor="text1"/>
        </w:rPr>
        <w:t xml:space="preserve"> do </w:t>
      </w:r>
      <w:proofErr w:type="spellStart"/>
      <w:r w:rsidRPr="00BA0D82">
        <w:rPr>
          <w:color w:val="000000" w:themeColor="text1"/>
        </w:rPr>
        <w:t>homem</w:t>
      </w:r>
      <w:proofErr w:type="spellEnd"/>
      <w:r w:rsidRPr="00BA0D82">
        <w:rPr>
          <w:color w:val="000000" w:themeColor="text1"/>
        </w:rPr>
        <w:t xml:space="preserve"> é a </w:t>
      </w:r>
      <w:proofErr w:type="spellStart"/>
      <w:r w:rsidRPr="00BA0D82">
        <w:rPr>
          <w:color w:val="000000" w:themeColor="text1"/>
        </w:rPr>
        <w:t>rua</w:t>
      </w:r>
      <w:proofErr w:type="spellEnd"/>
      <w:r w:rsidRPr="00BA0D82">
        <w:rPr>
          <w:color w:val="000000" w:themeColor="text1"/>
        </w:rPr>
        <w:t xml:space="preserve">. Este </w:t>
      </w:r>
      <w:proofErr w:type="spellStart"/>
      <w:r w:rsidRPr="00BA0D82">
        <w:rPr>
          <w:color w:val="000000" w:themeColor="text1"/>
        </w:rPr>
        <w:t>grande</w:t>
      </w:r>
      <w:proofErr w:type="spellEnd"/>
      <w:r w:rsidRPr="00BA0D82">
        <w:rPr>
          <w:color w:val="000000" w:themeColor="text1"/>
        </w:rPr>
        <w:t xml:space="preserve"> </w:t>
      </w:r>
      <w:proofErr w:type="spellStart"/>
      <w:r w:rsidRPr="00BA0D82">
        <w:rPr>
          <w:color w:val="000000" w:themeColor="text1"/>
        </w:rPr>
        <w:t>senso</w:t>
      </w:r>
      <w:proofErr w:type="spellEnd"/>
      <w:r w:rsidRPr="00BA0D82">
        <w:rPr>
          <w:color w:val="000000" w:themeColor="text1"/>
        </w:rPr>
        <w:t xml:space="preserve"> </w:t>
      </w:r>
      <w:proofErr w:type="spellStart"/>
      <w:r w:rsidRPr="00BA0D82">
        <w:rPr>
          <w:color w:val="000000" w:themeColor="text1"/>
        </w:rPr>
        <w:t>comum</w:t>
      </w:r>
      <w:proofErr w:type="spellEnd"/>
      <w:r w:rsidRPr="00BA0D82">
        <w:rPr>
          <w:color w:val="000000" w:themeColor="text1"/>
        </w:rPr>
        <w:t xml:space="preserve"> da </w:t>
      </w:r>
      <w:proofErr w:type="spellStart"/>
      <w:r w:rsidRPr="00BA0D82">
        <w:rPr>
          <w:color w:val="000000" w:themeColor="text1"/>
        </w:rPr>
        <w:t>condição</w:t>
      </w:r>
      <w:proofErr w:type="spellEnd"/>
      <w:r w:rsidRPr="00BA0D82">
        <w:rPr>
          <w:color w:val="000000" w:themeColor="text1"/>
        </w:rPr>
        <w:t xml:space="preserve"> </w:t>
      </w:r>
      <w:proofErr w:type="spellStart"/>
      <w:r w:rsidRPr="00BA0D82">
        <w:rPr>
          <w:color w:val="000000" w:themeColor="text1"/>
        </w:rPr>
        <w:t>humana</w:t>
      </w:r>
      <w:proofErr w:type="spellEnd"/>
      <w:r w:rsidRPr="00BA0D82">
        <w:rPr>
          <w:color w:val="000000" w:themeColor="text1"/>
        </w:rPr>
        <w:t xml:space="preserve"> nada</w:t>
      </w:r>
      <w:r>
        <w:rPr>
          <w:color w:val="000000" w:themeColor="text1"/>
        </w:rPr>
        <w:t xml:space="preserve"> </w:t>
      </w:r>
      <w:proofErr w:type="spellStart"/>
      <w:r w:rsidRPr="00BA0D82">
        <w:rPr>
          <w:color w:val="000000" w:themeColor="text1"/>
        </w:rPr>
        <w:t>mais</w:t>
      </w:r>
      <w:proofErr w:type="spellEnd"/>
      <w:r w:rsidRPr="00BA0D82">
        <w:rPr>
          <w:color w:val="000000" w:themeColor="text1"/>
        </w:rPr>
        <w:t xml:space="preserve"> é do que </w:t>
      </w:r>
      <w:proofErr w:type="spellStart"/>
      <w:r w:rsidRPr="00BA0D82">
        <w:rPr>
          <w:color w:val="000000" w:themeColor="text1"/>
        </w:rPr>
        <w:t>uma</w:t>
      </w:r>
      <w:proofErr w:type="spellEnd"/>
      <w:r w:rsidRPr="00BA0D82">
        <w:rPr>
          <w:color w:val="000000" w:themeColor="text1"/>
        </w:rPr>
        <w:t xml:space="preserve"> </w:t>
      </w:r>
      <w:proofErr w:type="spellStart"/>
      <w:r w:rsidRPr="00BA0D82">
        <w:rPr>
          <w:color w:val="000000" w:themeColor="text1"/>
        </w:rPr>
        <w:t>afirmação</w:t>
      </w:r>
      <w:proofErr w:type="spellEnd"/>
      <w:r w:rsidRPr="00BA0D82">
        <w:rPr>
          <w:color w:val="000000" w:themeColor="text1"/>
        </w:rPr>
        <w:t xml:space="preserve"> para </w:t>
      </w:r>
      <w:proofErr w:type="spellStart"/>
      <w:r w:rsidRPr="00BA0D82">
        <w:rPr>
          <w:color w:val="000000" w:themeColor="text1"/>
        </w:rPr>
        <w:t>legitimação</w:t>
      </w:r>
      <w:proofErr w:type="spellEnd"/>
      <w:r w:rsidRPr="00BA0D82">
        <w:rPr>
          <w:color w:val="000000" w:themeColor="text1"/>
        </w:rPr>
        <w:t xml:space="preserve"> das </w:t>
      </w:r>
      <w:proofErr w:type="spellStart"/>
      <w:r w:rsidRPr="00BA0D82">
        <w:rPr>
          <w:color w:val="000000" w:themeColor="text1"/>
        </w:rPr>
        <w:t>desigualdades</w:t>
      </w:r>
      <w:proofErr w:type="spellEnd"/>
      <w:r w:rsidRPr="00BA0D82">
        <w:rPr>
          <w:color w:val="000000" w:themeColor="text1"/>
        </w:rPr>
        <w:t xml:space="preserve"> </w:t>
      </w:r>
      <w:proofErr w:type="spellStart"/>
      <w:r w:rsidRPr="00BA0D82">
        <w:rPr>
          <w:color w:val="000000" w:themeColor="text1"/>
        </w:rPr>
        <w:t>sociais</w:t>
      </w:r>
      <w:proofErr w:type="spellEnd"/>
      <w:r>
        <w:rPr>
          <w:color w:val="000000" w:themeColor="text1"/>
        </w:rPr>
        <w:t xml:space="preserve"> (SANTOS, 2005). </w:t>
      </w:r>
    </w:p>
    <w:p w14:paraId="504806A7" w14:textId="77777777" w:rsidR="0079790A" w:rsidRPr="00BA0D82" w:rsidRDefault="0079790A" w:rsidP="0079790A">
      <w:pPr>
        <w:rPr>
          <w:color w:val="000000" w:themeColor="text1"/>
        </w:rPr>
      </w:pPr>
      <w:r w:rsidRPr="005F5994">
        <w:t xml:space="preserve">As </w:t>
      </w:r>
      <w:proofErr w:type="spellStart"/>
      <w:r w:rsidRPr="005F5994">
        <w:t>concepções</w:t>
      </w:r>
      <w:proofErr w:type="spellEnd"/>
      <w:r w:rsidRPr="005F5994">
        <w:t xml:space="preserve"> </w:t>
      </w:r>
      <w:proofErr w:type="spellStart"/>
      <w:r w:rsidRPr="005F5994">
        <w:t>culturais</w:t>
      </w:r>
      <w:proofErr w:type="spellEnd"/>
      <w:r w:rsidRPr="005F5994">
        <w:t xml:space="preserve"> de </w:t>
      </w:r>
      <w:proofErr w:type="spellStart"/>
      <w:r w:rsidRPr="005F5994">
        <w:t>masculino</w:t>
      </w:r>
      <w:proofErr w:type="spellEnd"/>
      <w:r w:rsidRPr="005F5994">
        <w:t xml:space="preserve"> e </w:t>
      </w:r>
      <w:proofErr w:type="spellStart"/>
      <w:r w:rsidRPr="005F5994">
        <w:t>feminino</w:t>
      </w:r>
      <w:proofErr w:type="spellEnd"/>
      <w:r w:rsidRPr="005F5994">
        <w:t xml:space="preserve"> </w:t>
      </w:r>
      <w:proofErr w:type="spellStart"/>
      <w:r w:rsidRPr="005F5994">
        <w:t>como</w:t>
      </w:r>
      <w:proofErr w:type="spellEnd"/>
      <w:r w:rsidRPr="005F5994">
        <w:t xml:space="preserve"> </w:t>
      </w:r>
      <w:proofErr w:type="spellStart"/>
      <w:r w:rsidRPr="005F5994">
        <w:t>duas</w:t>
      </w:r>
      <w:proofErr w:type="spellEnd"/>
      <w:r w:rsidRPr="005F5994">
        <w:t xml:space="preserve"> </w:t>
      </w:r>
      <w:proofErr w:type="spellStart"/>
      <w:r w:rsidRPr="005F5994">
        <w:t>categorias</w:t>
      </w:r>
      <w:proofErr w:type="spellEnd"/>
      <w:r w:rsidRPr="005F5994">
        <w:t xml:space="preserve"> </w:t>
      </w:r>
      <w:proofErr w:type="spellStart"/>
      <w:r w:rsidRPr="005F5994">
        <w:t>complementares</w:t>
      </w:r>
      <w:proofErr w:type="spellEnd"/>
      <w:r w:rsidRPr="005F5994">
        <w:t xml:space="preserve">, mas que se </w:t>
      </w:r>
      <w:proofErr w:type="spellStart"/>
      <w:r w:rsidRPr="005F5994">
        <w:t>excluem</w:t>
      </w:r>
      <w:proofErr w:type="spellEnd"/>
      <w:r w:rsidRPr="005F5994">
        <w:t xml:space="preserve"> </w:t>
      </w:r>
      <w:proofErr w:type="spellStart"/>
      <w:r w:rsidRPr="005F5994">
        <w:t>mutuamente</w:t>
      </w:r>
      <w:proofErr w:type="spellEnd"/>
      <w:r w:rsidRPr="005F5994">
        <w:t xml:space="preserve">, </w:t>
      </w:r>
      <w:proofErr w:type="spellStart"/>
      <w:r w:rsidRPr="005F5994">
        <w:t>nas</w:t>
      </w:r>
      <w:proofErr w:type="spellEnd"/>
      <w:r w:rsidRPr="005F5994">
        <w:t xml:space="preserve"> </w:t>
      </w:r>
      <w:proofErr w:type="spellStart"/>
      <w:r w:rsidRPr="005F5994">
        <w:t>quais</w:t>
      </w:r>
      <w:proofErr w:type="spellEnd"/>
      <w:r w:rsidRPr="005F5994">
        <w:t xml:space="preserve"> </w:t>
      </w:r>
      <w:proofErr w:type="spellStart"/>
      <w:r w:rsidRPr="005F5994">
        <w:t>todos</w:t>
      </w:r>
      <w:proofErr w:type="spellEnd"/>
      <w:r w:rsidRPr="005F5994">
        <w:t xml:space="preserve"> </w:t>
      </w:r>
      <w:proofErr w:type="spellStart"/>
      <w:r w:rsidRPr="005F5994">
        <w:t>os</w:t>
      </w:r>
      <w:proofErr w:type="spellEnd"/>
      <w:r w:rsidRPr="005F5994">
        <w:t xml:space="preserve"> </w:t>
      </w:r>
      <w:proofErr w:type="spellStart"/>
      <w:r w:rsidRPr="005F5994">
        <w:t>seres</w:t>
      </w:r>
      <w:proofErr w:type="spellEnd"/>
      <w:r w:rsidRPr="005F5994">
        <w:t xml:space="preserve"> </w:t>
      </w:r>
      <w:proofErr w:type="spellStart"/>
      <w:r w:rsidRPr="005F5994">
        <w:t>humanos</w:t>
      </w:r>
      <w:proofErr w:type="spellEnd"/>
      <w:r w:rsidRPr="005F5994">
        <w:t xml:space="preserve"> </w:t>
      </w:r>
      <w:proofErr w:type="spellStart"/>
      <w:r w:rsidRPr="005F5994">
        <w:t>são</w:t>
      </w:r>
      <w:proofErr w:type="spellEnd"/>
      <w:r w:rsidRPr="005F5994">
        <w:t xml:space="preserve"> </w:t>
      </w:r>
      <w:proofErr w:type="spellStart"/>
      <w:r w:rsidRPr="005F5994">
        <w:t>classificados</w:t>
      </w:r>
      <w:proofErr w:type="spellEnd"/>
      <w:r w:rsidRPr="005F5994">
        <w:t xml:space="preserve"> </w:t>
      </w:r>
      <w:proofErr w:type="spellStart"/>
      <w:r w:rsidRPr="005F5994">
        <w:t>formam</w:t>
      </w:r>
      <w:proofErr w:type="spellEnd"/>
      <w:r w:rsidRPr="005F5994">
        <w:t xml:space="preserve"> dentro de </w:t>
      </w:r>
      <w:proofErr w:type="spellStart"/>
      <w:r w:rsidRPr="005F5994">
        <w:t>cada</w:t>
      </w:r>
      <w:proofErr w:type="spellEnd"/>
      <w:r w:rsidRPr="005F5994">
        <w:t xml:space="preserve"> </w:t>
      </w:r>
      <w:proofErr w:type="spellStart"/>
      <w:r w:rsidRPr="005F5994">
        <w:t>cultura</w:t>
      </w:r>
      <w:proofErr w:type="spellEnd"/>
      <w:r w:rsidRPr="005F5994">
        <w:t xml:space="preserve">, um </w:t>
      </w:r>
      <w:proofErr w:type="spellStart"/>
      <w:r w:rsidRPr="005F5994">
        <w:t>sistema</w:t>
      </w:r>
      <w:proofErr w:type="spellEnd"/>
      <w:r w:rsidRPr="005F5994">
        <w:t xml:space="preserve"> de </w:t>
      </w:r>
      <w:proofErr w:type="spellStart"/>
      <w:r w:rsidRPr="005F5994">
        <w:t>gênero</w:t>
      </w:r>
      <w:proofErr w:type="spellEnd"/>
      <w:r w:rsidRPr="005F5994">
        <w:t xml:space="preserve">, um </w:t>
      </w:r>
      <w:proofErr w:type="spellStart"/>
      <w:r w:rsidRPr="005F5994">
        <w:t>sistema</w:t>
      </w:r>
      <w:proofErr w:type="spellEnd"/>
      <w:r w:rsidRPr="005F5994">
        <w:t xml:space="preserve"> </w:t>
      </w:r>
      <w:proofErr w:type="spellStart"/>
      <w:r w:rsidRPr="005F5994">
        <w:t>simbólico</w:t>
      </w:r>
      <w:proofErr w:type="spellEnd"/>
      <w:r w:rsidRPr="005F5994">
        <w:t xml:space="preserve"> </w:t>
      </w:r>
      <w:proofErr w:type="spellStart"/>
      <w:r w:rsidRPr="005F5994">
        <w:t>ou</w:t>
      </w:r>
      <w:proofErr w:type="spellEnd"/>
      <w:r w:rsidRPr="005F5994">
        <w:t xml:space="preserve"> um </w:t>
      </w:r>
      <w:proofErr w:type="spellStart"/>
      <w:r w:rsidRPr="005F5994">
        <w:t>sistema</w:t>
      </w:r>
      <w:proofErr w:type="spellEnd"/>
      <w:r w:rsidRPr="005F5994">
        <w:t xml:space="preserve"> de </w:t>
      </w:r>
      <w:proofErr w:type="spellStart"/>
      <w:r w:rsidRPr="005F5994">
        <w:t>significações</w:t>
      </w:r>
      <w:proofErr w:type="spellEnd"/>
      <w:r w:rsidRPr="005F5994">
        <w:t xml:space="preserve"> que </w:t>
      </w:r>
      <w:proofErr w:type="spellStart"/>
      <w:r w:rsidRPr="005F5994">
        <w:t>relaciona</w:t>
      </w:r>
      <w:proofErr w:type="spellEnd"/>
      <w:r w:rsidRPr="005F5994">
        <w:t xml:space="preserve"> o </w:t>
      </w:r>
      <w:proofErr w:type="spellStart"/>
      <w:r w:rsidRPr="005F5994">
        <w:t>sexo</w:t>
      </w:r>
      <w:proofErr w:type="spellEnd"/>
      <w:r w:rsidRPr="005F5994">
        <w:t xml:space="preserve"> a </w:t>
      </w:r>
      <w:proofErr w:type="spellStart"/>
      <w:r w:rsidRPr="005F5994">
        <w:t>conteúdos</w:t>
      </w:r>
      <w:proofErr w:type="spellEnd"/>
      <w:r w:rsidRPr="005F5994">
        <w:t xml:space="preserve"> </w:t>
      </w:r>
      <w:proofErr w:type="spellStart"/>
      <w:r w:rsidRPr="005F5994">
        <w:t>culturais</w:t>
      </w:r>
      <w:proofErr w:type="spellEnd"/>
      <w:r w:rsidRPr="005F5994">
        <w:t xml:space="preserve"> de </w:t>
      </w:r>
      <w:proofErr w:type="spellStart"/>
      <w:r w:rsidRPr="005F5994">
        <w:t>acordo</w:t>
      </w:r>
      <w:proofErr w:type="spellEnd"/>
      <w:r w:rsidRPr="005F5994">
        <w:t xml:space="preserve"> com </w:t>
      </w:r>
      <w:proofErr w:type="spellStart"/>
      <w:r w:rsidRPr="005F5994">
        <w:t>valores</w:t>
      </w:r>
      <w:proofErr w:type="spellEnd"/>
      <w:r w:rsidRPr="005F5994">
        <w:t xml:space="preserve"> e </w:t>
      </w:r>
      <w:proofErr w:type="spellStart"/>
      <w:r w:rsidRPr="005F5994">
        <w:t>hierarquias</w:t>
      </w:r>
      <w:proofErr w:type="spellEnd"/>
      <w:r w:rsidRPr="005F5994">
        <w:t xml:space="preserve"> </w:t>
      </w:r>
      <w:proofErr w:type="spellStart"/>
      <w:r w:rsidRPr="005F5994">
        <w:t>sociais</w:t>
      </w:r>
      <w:proofErr w:type="spellEnd"/>
      <w:r w:rsidRPr="005F5994">
        <w:t xml:space="preserve">. </w:t>
      </w:r>
      <w:proofErr w:type="spellStart"/>
      <w:r w:rsidRPr="005F5994">
        <w:t>Embora</w:t>
      </w:r>
      <w:proofErr w:type="spellEnd"/>
      <w:r w:rsidRPr="005F5994">
        <w:t xml:space="preserve"> </w:t>
      </w:r>
      <w:proofErr w:type="spellStart"/>
      <w:r w:rsidRPr="005F5994">
        <w:t>os</w:t>
      </w:r>
      <w:proofErr w:type="spellEnd"/>
      <w:r w:rsidRPr="005F5994">
        <w:t xml:space="preserve"> </w:t>
      </w:r>
      <w:proofErr w:type="spellStart"/>
      <w:r w:rsidRPr="005F5994">
        <w:t>significados</w:t>
      </w:r>
      <w:proofErr w:type="spellEnd"/>
      <w:r w:rsidRPr="005F5994">
        <w:t xml:space="preserve"> </w:t>
      </w:r>
      <w:proofErr w:type="spellStart"/>
      <w:r w:rsidRPr="005F5994">
        <w:t>possam</w:t>
      </w:r>
      <w:proofErr w:type="spellEnd"/>
      <w:r w:rsidRPr="005F5994">
        <w:t xml:space="preserve"> </w:t>
      </w:r>
      <w:proofErr w:type="spellStart"/>
      <w:r w:rsidRPr="005F5994">
        <w:t>variar</w:t>
      </w:r>
      <w:proofErr w:type="spellEnd"/>
      <w:r w:rsidRPr="005F5994">
        <w:t xml:space="preserve"> de </w:t>
      </w:r>
      <w:proofErr w:type="spellStart"/>
      <w:r w:rsidRPr="005F5994">
        <w:t>uma</w:t>
      </w:r>
      <w:proofErr w:type="spellEnd"/>
      <w:r w:rsidRPr="005F5994">
        <w:t xml:space="preserve"> </w:t>
      </w:r>
      <w:proofErr w:type="spellStart"/>
      <w:r w:rsidRPr="005F5994">
        <w:t>cultura</w:t>
      </w:r>
      <w:proofErr w:type="spellEnd"/>
      <w:r w:rsidRPr="005F5994">
        <w:t xml:space="preserve"> para </w:t>
      </w:r>
      <w:proofErr w:type="spellStart"/>
      <w:r w:rsidRPr="005F5994">
        <w:t>outra</w:t>
      </w:r>
      <w:proofErr w:type="spellEnd"/>
      <w:r w:rsidRPr="005F5994">
        <w:t xml:space="preserve"> </w:t>
      </w:r>
      <w:proofErr w:type="spellStart"/>
      <w:r w:rsidRPr="005F5994">
        <w:t>qualquer</w:t>
      </w:r>
      <w:proofErr w:type="spellEnd"/>
      <w:r w:rsidRPr="005F5994">
        <w:t xml:space="preserve"> </w:t>
      </w:r>
      <w:proofErr w:type="spellStart"/>
      <w:r w:rsidRPr="005F5994">
        <w:t>sistema</w:t>
      </w:r>
      <w:proofErr w:type="spellEnd"/>
      <w:r w:rsidRPr="005F5994">
        <w:t xml:space="preserve"> de </w:t>
      </w:r>
      <w:proofErr w:type="spellStart"/>
      <w:r w:rsidRPr="005F5994">
        <w:t>sexo</w:t>
      </w:r>
      <w:proofErr w:type="spellEnd"/>
      <w:r w:rsidRPr="005F5994">
        <w:t>/</w:t>
      </w:r>
      <w:proofErr w:type="spellStart"/>
      <w:r w:rsidRPr="005F5994">
        <w:t>gênero</w:t>
      </w:r>
      <w:proofErr w:type="spellEnd"/>
      <w:r w:rsidRPr="005F5994">
        <w:t xml:space="preserve"> </w:t>
      </w:r>
      <w:proofErr w:type="spellStart"/>
      <w:r w:rsidRPr="005F5994">
        <w:t>está</w:t>
      </w:r>
      <w:proofErr w:type="spellEnd"/>
      <w:r w:rsidRPr="005F5994">
        <w:t xml:space="preserve"> </w:t>
      </w:r>
      <w:proofErr w:type="spellStart"/>
      <w:r w:rsidRPr="005F5994">
        <w:t>sempre</w:t>
      </w:r>
      <w:proofErr w:type="spellEnd"/>
      <w:r w:rsidRPr="005F5994">
        <w:t xml:space="preserve"> </w:t>
      </w:r>
      <w:proofErr w:type="spellStart"/>
      <w:r w:rsidRPr="005F5994">
        <w:t>intimamente</w:t>
      </w:r>
      <w:proofErr w:type="spellEnd"/>
      <w:r w:rsidRPr="005F5994">
        <w:t xml:space="preserve"> </w:t>
      </w:r>
      <w:proofErr w:type="spellStart"/>
      <w:r w:rsidRPr="005F5994">
        <w:t>interligado</w:t>
      </w:r>
      <w:proofErr w:type="spellEnd"/>
      <w:r w:rsidRPr="005F5994">
        <w:t xml:space="preserve"> a </w:t>
      </w:r>
      <w:proofErr w:type="spellStart"/>
      <w:r w:rsidRPr="005F5994">
        <w:t>fatores</w:t>
      </w:r>
      <w:proofErr w:type="spellEnd"/>
      <w:r w:rsidRPr="005F5994">
        <w:t xml:space="preserve"> </w:t>
      </w:r>
      <w:proofErr w:type="spellStart"/>
      <w:r w:rsidRPr="005F5994">
        <w:t>políticos</w:t>
      </w:r>
      <w:proofErr w:type="spellEnd"/>
      <w:r w:rsidRPr="005F5994">
        <w:t xml:space="preserve"> e </w:t>
      </w:r>
      <w:proofErr w:type="spellStart"/>
      <w:r w:rsidRPr="005F5994">
        <w:t>econômicos</w:t>
      </w:r>
      <w:proofErr w:type="spellEnd"/>
      <w:r w:rsidRPr="005F5994">
        <w:t xml:space="preserve"> </w:t>
      </w:r>
      <w:proofErr w:type="spellStart"/>
      <w:r w:rsidRPr="005F5994">
        <w:t>em</w:t>
      </w:r>
      <w:proofErr w:type="spellEnd"/>
      <w:r w:rsidRPr="005F5994">
        <w:t xml:space="preserve"> </w:t>
      </w:r>
      <w:proofErr w:type="spellStart"/>
      <w:r w:rsidRPr="005F5994">
        <w:t>cada</w:t>
      </w:r>
      <w:proofErr w:type="spellEnd"/>
      <w:r w:rsidRPr="005F5994">
        <w:t xml:space="preserve"> </w:t>
      </w:r>
      <w:proofErr w:type="spellStart"/>
      <w:r w:rsidRPr="005F5994">
        <w:t>sociedade</w:t>
      </w:r>
      <w:proofErr w:type="spellEnd"/>
      <w:r w:rsidRPr="005F5994">
        <w:t xml:space="preserve"> (LAURETIS, 1994).</w:t>
      </w:r>
    </w:p>
    <w:p w14:paraId="2076DF48" w14:textId="77777777" w:rsidR="0079790A" w:rsidRDefault="0079790A" w:rsidP="0079790A">
      <w:proofErr w:type="spellStart"/>
      <w:r w:rsidRPr="005F5994">
        <w:t>Muito</w:t>
      </w:r>
      <w:proofErr w:type="spellEnd"/>
      <w:r w:rsidRPr="005F5994">
        <w:t xml:space="preserve"> </w:t>
      </w:r>
      <w:proofErr w:type="spellStart"/>
      <w:r w:rsidRPr="005F5994">
        <w:t>embora</w:t>
      </w:r>
      <w:proofErr w:type="spellEnd"/>
      <w:r w:rsidRPr="005F5994">
        <w:t xml:space="preserve"> o </w:t>
      </w:r>
      <w:proofErr w:type="spellStart"/>
      <w:r w:rsidRPr="005F5994">
        <w:t>termo</w:t>
      </w:r>
      <w:proofErr w:type="spellEnd"/>
      <w:r w:rsidRPr="005F5994">
        <w:t xml:space="preserve"> </w:t>
      </w:r>
      <w:proofErr w:type="spellStart"/>
      <w:r w:rsidRPr="005F5994">
        <w:t>gênero</w:t>
      </w:r>
      <w:proofErr w:type="spellEnd"/>
      <w:r w:rsidRPr="005F5994">
        <w:t xml:space="preserve"> é </w:t>
      </w:r>
      <w:proofErr w:type="spellStart"/>
      <w:r w:rsidRPr="005F5994">
        <w:t>utilizado</w:t>
      </w:r>
      <w:proofErr w:type="spellEnd"/>
      <w:r w:rsidRPr="005F5994">
        <w:t xml:space="preserve"> </w:t>
      </w:r>
      <w:proofErr w:type="spellStart"/>
      <w:r w:rsidRPr="005F5994">
        <w:t>como</w:t>
      </w:r>
      <w:proofErr w:type="spellEnd"/>
      <w:r w:rsidRPr="005F5994">
        <w:t xml:space="preserve"> </w:t>
      </w:r>
      <w:proofErr w:type="spellStart"/>
      <w:r w:rsidRPr="005F5994">
        <w:t>sinônimo</w:t>
      </w:r>
      <w:proofErr w:type="spellEnd"/>
      <w:r w:rsidRPr="005F5994">
        <w:t xml:space="preserve"> de </w:t>
      </w:r>
      <w:proofErr w:type="spellStart"/>
      <w:r w:rsidRPr="005F5994">
        <w:t>mulher</w:t>
      </w:r>
      <w:proofErr w:type="spellEnd"/>
      <w:r w:rsidRPr="005F5994">
        <w:t xml:space="preserve">, </w:t>
      </w:r>
      <w:proofErr w:type="spellStart"/>
      <w:r w:rsidRPr="005F5994">
        <w:t>sua</w:t>
      </w:r>
      <w:proofErr w:type="spellEnd"/>
      <w:r w:rsidRPr="005F5994">
        <w:t xml:space="preserve"> </w:t>
      </w:r>
      <w:proofErr w:type="spellStart"/>
      <w:r w:rsidRPr="005F5994">
        <w:t>utilização</w:t>
      </w:r>
      <w:proofErr w:type="spellEnd"/>
      <w:r w:rsidRPr="005F5994">
        <w:t xml:space="preserve"> é </w:t>
      </w:r>
      <w:proofErr w:type="spellStart"/>
      <w:r w:rsidRPr="005F5994">
        <w:t>feita</w:t>
      </w:r>
      <w:proofErr w:type="spellEnd"/>
      <w:r w:rsidRPr="005F5994">
        <w:t xml:space="preserve"> de forma </w:t>
      </w:r>
      <w:proofErr w:type="spellStart"/>
      <w:r w:rsidRPr="005F5994">
        <w:t>errônea</w:t>
      </w:r>
      <w:proofErr w:type="spellEnd"/>
      <w:r w:rsidRPr="005F5994">
        <w:t xml:space="preserve">. O </w:t>
      </w:r>
      <w:proofErr w:type="spellStart"/>
      <w:r w:rsidRPr="005F5994">
        <w:t>termo</w:t>
      </w:r>
      <w:proofErr w:type="spellEnd"/>
      <w:r w:rsidRPr="005F5994">
        <w:t xml:space="preserve"> </w:t>
      </w:r>
      <w:proofErr w:type="spellStart"/>
      <w:r w:rsidRPr="005F5994">
        <w:t>gênero</w:t>
      </w:r>
      <w:proofErr w:type="spellEnd"/>
      <w:r w:rsidRPr="005F5994">
        <w:t xml:space="preserve"> </w:t>
      </w:r>
      <w:proofErr w:type="spellStart"/>
      <w:r w:rsidRPr="005F5994">
        <w:t>abrange</w:t>
      </w:r>
      <w:proofErr w:type="spellEnd"/>
      <w:r w:rsidRPr="005F5994">
        <w:t xml:space="preserve"> tanto as </w:t>
      </w:r>
      <w:proofErr w:type="spellStart"/>
      <w:r w:rsidRPr="005F5994">
        <w:t>mulheres</w:t>
      </w:r>
      <w:proofErr w:type="spellEnd"/>
      <w:r w:rsidRPr="005F5994">
        <w:t xml:space="preserve"> </w:t>
      </w:r>
      <w:proofErr w:type="spellStart"/>
      <w:r w:rsidRPr="005F5994">
        <w:t>quanto</w:t>
      </w:r>
      <w:proofErr w:type="spellEnd"/>
      <w:r w:rsidRPr="005F5994">
        <w:t xml:space="preserve"> </w:t>
      </w:r>
      <w:proofErr w:type="spellStart"/>
      <w:r w:rsidRPr="005F5994">
        <w:lastRenderedPageBreak/>
        <w:t>os</w:t>
      </w:r>
      <w:proofErr w:type="spellEnd"/>
      <w:r w:rsidRPr="005F5994">
        <w:t xml:space="preserve"> </w:t>
      </w:r>
      <w:proofErr w:type="spellStart"/>
      <w:r w:rsidRPr="005F5994">
        <w:t>homens</w:t>
      </w:r>
      <w:proofErr w:type="spellEnd"/>
      <w:r w:rsidRPr="005F5994">
        <w:t xml:space="preserve"> e que </w:t>
      </w:r>
      <w:proofErr w:type="spellStart"/>
      <w:r w:rsidRPr="005F5994">
        <w:t>deve</w:t>
      </w:r>
      <w:proofErr w:type="spellEnd"/>
      <w:r w:rsidRPr="005F5994">
        <w:t xml:space="preserve"> ser </w:t>
      </w:r>
      <w:proofErr w:type="spellStart"/>
      <w:r w:rsidRPr="005F5994">
        <w:t>utilizado</w:t>
      </w:r>
      <w:proofErr w:type="spellEnd"/>
      <w:r w:rsidRPr="005F5994">
        <w:t xml:space="preserve"> para </w:t>
      </w:r>
      <w:proofErr w:type="spellStart"/>
      <w:r w:rsidRPr="005F5994">
        <w:t>especificar</w:t>
      </w:r>
      <w:proofErr w:type="spellEnd"/>
      <w:r w:rsidRPr="005F5994">
        <w:t xml:space="preserve"> </w:t>
      </w:r>
      <w:proofErr w:type="spellStart"/>
      <w:r w:rsidRPr="005F5994">
        <w:t>uma</w:t>
      </w:r>
      <w:proofErr w:type="spellEnd"/>
      <w:r w:rsidRPr="005F5994">
        <w:t xml:space="preserve"> </w:t>
      </w:r>
      <w:proofErr w:type="spellStart"/>
      <w:r w:rsidRPr="005F5994">
        <w:t>ordem</w:t>
      </w:r>
      <w:proofErr w:type="spellEnd"/>
      <w:r w:rsidRPr="005F5994">
        <w:t xml:space="preserve"> social que </w:t>
      </w:r>
      <w:proofErr w:type="spellStart"/>
      <w:r w:rsidRPr="005F5994">
        <w:t>fomenta</w:t>
      </w:r>
      <w:proofErr w:type="spellEnd"/>
      <w:r w:rsidRPr="005F5994">
        <w:t xml:space="preserve"> a </w:t>
      </w:r>
      <w:proofErr w:type="spellStart"/>
      <w:r w:rsidRPr="005F5994">
        <w:t>construção</w:t>
      </w:r>
      <w:proofErr w:type="spellEnd"/>
      <w:r w:rsidRPr="005F5994">
        <w:t xml:space="preserve"> socio cultural entre </w:t>
      </w:r>
      <w:proofErr w:type="spellStart"/>
      <w:r w:rsidRPr="005F5994">
        <w:t>os</w:t>
      </w:r>
      <w:proofErr w:type="spellEnd"/>
      <w:r w:rsidRPr="005F5994">
        <w:t xml:space="preserve"> </w:t>
      </w:r>
      <w:proofErr w:type="spellStart"/>
      <w:r w:rsidRPr="005F5994">
        <w:t>gêneros</w:t>
      </w:r>
      <w:proofErr w:type="spellEnd"/>
      <w:r w:rsidRPr="005F5994">
        <w:t xml:space="preserve">, o que </w:t>
      </w:r>
      <w:proofErr w:type="spellStart"/>
      <w:r w:rsidRPr="005F5994">
        <w:t>vem</w:t>
      </w:r>
      <w:proofErr w:type="spellEnd"/>
      <w:r w:rsidRPr="005F5994">
        <w:t xml:space="preserve"> </w:t>
      </w:r>
      <w:proofErr w:type="spellStart"/>
      <w:r w:rsidRPr="005F5994">
        <w:t>determinando</w:t>
      </w:r>
      <w:proofErr w:type="spellEnd"/>
      <w:r w:rsidRPr="005F5994">
        <w:t xml:space="preserve"> as </w:t>
      </w:r>
      <w:proofErr w:type="spellStart"/>
      <w:r w:rsidRPr="005F5994">
        <w:t>desigualdades</w:t>
      </w:r>
      <w:proofErr w:type="spellEnd"/>
      <w:r w:rsidRPr="005F5994">
        <w:t xml:space="preserve"> </w:t>
      </w:r>
      <w:proofErr w:type="spellStart"/>
      <w:r w:rsidRPr="005F5994">
        <w:t>ao</w:t>
      </w:r>
      <w:proofErr w:type="spellEnd"/>
      <w:r w:rsidRPr="005F5994">
        <w:t xml:space="preserve"> </w:t>
      </w:r>
      <w:proofErr w:type="spellStart"/>
      <w:r w:rsidRPr="005F5994">
        <w:t>longo</w:t>
      </w:r>
      <w:proofErr w:type="spellEnd"/>
      <w:r w:rsidRPr="005F5994">
        <w:t xml:space="preserve"> da </w:t>
      </w:r>
      <w:proofErr w:type="spellStart"/>
      <w:r w:rsidRPr="005F5994">
        <w:t>história</w:t>
      </w:r>
      <w:proofErr w:type="spellEnd"/>
      <w:r>
        <w:t xml:space="preserve"> </w:t>
      </w:r>
      <w:r w:rsidRPr="005F5994">
        <w:t>(TELES, 2006).</w:t>
      </w:r>
    </w:p>
    <w:p w14:paraId="3CE3D28B" w14:textId="2291F2B1" w:rsidR="0079790A" w:rsidRPr="005F5994" w:rsidRDefault="0079790A" w:rsidP="0079790A">
      <w:pPr>
        <w:rPr>
          <w:color w:val="000000"/>
          <w:shd w:val="clear" w:color="auto" w:fill="FFFFFF"/>
        </w:rPr>
      </w:pPr>
      <w:r w:rsidRPr="005F5994">
        <w:rPr>
          <w:color w:val="000000"/>
          <w:shd w:val="clear" w:color="auto" w:fill="FFFFFF"/>
        </w:rPr>
        <w:t xml:space="preserve">É </w:t>
      </w:r>
      <w:proofErr w:type="spellStart"/>
      <w:r w:rsidRPr="005F5994">
        <w:rPr>
          <w:color w:val="000000"/>
          <w:shd w:val="clear" w:color="auto" w:fill="FFFFFF"/>
        </w:rPr>
        <w:t>notório</w:t>
      </w:r>
      <w:proofErr w:type="spellEnd"/>
      <w:r w:rsidRPr="005F5994">
        <w:rPr>
          <w:color w:val="000000"/>
          <w:shd w:val="clear" w:color="auto" w:fill="FFFFFF"/>
        </w:rPr>
        <w:t xml:space="preserve"> que a </w:t>
      </w:r>
      <w:proofErr w:type="spellStart"/>
      <w:r w:rsidRPr="005F5994">
        <w:rPr>
          <w:color w:val="000000"/>
          <w:shd w:val="clear" w:color="auto" w:fill="FFFFFF"/>
        </w:rPr>
        <w:t>desigualdade</w:t>
      </w:r>
      <w:proofErr w:type="spellEnd"/>
      <w:r w:rsidRPr="005F5994">
        <w:rPr>
          <w:color w:val="000000"/>
          <w:shd w:val="clear" w:color="auto" w:fill="FFFFFF"/>
        </w:rPr>
        <w:t xml:space="preserve"> de </w:t>
      </w:r>
      <w:proofErr w:type="spellStart"/>
      <w:r w:rsidRPr="005F5994">
        <w:rPr>
          <w:color w:val="000000"/>
          <w:shd w:val="clear" w:color="auto" w:fill="FFFFFF"/>
        </w:rPr>
        <w:t>gênero</w:t>
      </w:r>
      <w:proofErr w:type="spellEnd"/>
      <w:r w:rsidRPr="005F5994">
        <w:rPr>
          <w:color w:val="000000"/>
          <w:shd w:val="clear" w:color="auto" w:fill="FFFFFF"/>
        </w:rPr>
        <w:t xml:space="preserve"> </w:t>
      </w:r>
      <w:proofErr w:type="spellStart"/>
      <w:r w:rsidRPr="005F5994">
        <w:rPr>
          <w:color w:val="000000"/>
          <w:shd w:val="clear" w:color="auto" w:fill="FFFFFF"/>
        </w:rPr>
        <w:t>está</w:t>
      </w:r>
      <w:proofErr w:type="spellEnd"/>
      <w:r w:rsidRPr="005F5994">
        <w:rPr>
          <w:color w:val="000000"/>
          <w:shd w:val="clear" w:color="auto" w:fill="FFFFFF"/>
        </w:rPr>
        <w:t xml:space="preserve"> </w:t>
      </w:r>
      <w:proofErr w:type="spellStart"/>
      <w:r w:rsidRPr="005F5994">
        <w:rPr>
          <w:color w:val="000000"/>
          <w:shd w:val="clear" w:color="auto" w:fill="FFFFFF"/>
        </w:rPr>
        <w:t>presente</w:t>
      </w:r>
      <w:proofErr w:type="spellEnd"/>
      <w:r w:rsidRPr="005F5994">
        <w:rPr>
          <w:color w:val="000000"/>
          <w:shd w:val="clear" w:color="auto" w:fill="FFFFFF"/>
        </w:rPr>
        <w:t xml:space="preserve"> </w:t>
      </w:r>
      <w:proofErr w:type="spellStart"/>
      <w:r w:rsidRPr="005F5994">
        <w:rPr>
          <w:color w:val="000000"/>
          <w:shd w:val="clear" w:color="auto" w:fill="FFFFFF"/>
        </w:rPr>
        <w:t>até</w:t>
      </w:r>
      <w:proofErr w:type="spellEnd"/>
      <w:r w:rsidRPr="005F5994">
        <w:rPr>
          <w:color w:val="000000"/>
          <w:shd w:val="clear" w:color="auto" w:fill="FFFFFF"/>
        </w:rPr>
        <w:t xml:space="preserve"> </w:t>
      </w:r>
      <w:proofErr w:type="spellStart"/>
      <w:r w:rsidRPr="005F5994">
        <w:rPr>
          <w:color w:val="000000"/>
          <w:shd w:val="clear" w:color="auto" w:fill="FFFFFF"/>
        </w:rPr>
        <w:t>mesmo</w:t>
      </w:r>
      <w:proofErr w:type="spellEnd"/>
      <w:r w:rsidRPr="005F5994">
        <w:rPr>
          <w:color w:val="000000"/>
          <w:shd w:val="clear" w:color="auto" w:fill="FFFFFF"/>
        </w:rPr>
        <w:t xml:space="preserve"> </w:t>
      </w:r>
      <w:proofErr w:type="spellStart"/>
      <w:r w:rsidRPr="005F5994">
        <w:rPr>
          <w:color w:val="000000"/>
          <w:shd w:val="clear" w:color="auto" w:fill="FFFFFF"/>
        </w:rPr>
        <w:t>nas</w:t>
      </w:r>
      <w:proofErr w:type="spellEnd"/>
      <w:r w:rsidRPr="005F5994">
        <w:rPr>
          <w:color w:val="000000"/>
          <w:shd w:val="clear" w:color="auto" w:fill="FFFFFF"/>
        </w:rPr>
        <w:t xml:space="preserve"> </w:t>
      </w:r>
      <w:proofErr w:type="spellStart"/>
      <w:r w:rsidRPr="005F5994">
        <w:rPr>
          <w:color w:val="000000"/>
          <w:shd w:val="clear" w:color="auto" w:fill="FFFFFF"/>
        </w:rPr>
        <w:t>situações</w:t>
      </w:r>
      <w:proofErr w:type="spellEnd"/>
      <w:r w:rsidRPr="005F5994">
        <w:rPr>
          <w:color w:val="000000"/>
          <w:shd w:val="clear" w:color="auto" w:fill="FFFFFF"/>
        </w:rPr>
        <w:t xml:space="preserve"> </w:t>
      </w:r>
      <w:proofErr w:type="spellStart"/>
      <w:r w:rsidRPr="005F5994">
        <w:rPr>
          <w:color w:val="000000"/>
          <w:shd w:val="clear" w:color="auto" w:fill="FFFFFF"/>
        </w:rPr>
        <w:t>corriqueiras</w:t>
      </w:r>
      <w:proofErr w:type="spellEnd"/>
      <w:r w:rsidRPr="005F5994">
        <w:rPr>
          <w:color w:val="000000"/>
          <w:shd w:val="clear" w:color="auto" w:fill="FFFFFF"/>
        </w:rPr>
        <w:t xml:space="preserve"> do </w:t>
      </w:r>
      <w:proofErr w:type="spellStart"/>
      <w:r w:rsidRPr="005F5994">
        <w:rPr>
          <w:color w:val="000000"/>
          <w:shd w:val="clear" w:color="auto" w:fill="FFFFFF"/>
        </w:rPr>
        <w:t>dia</w:t>
      </w:r>
      <w:proofErr w:type="spellEnd"/>
      <w:r w:rsidRPr="005F5994">
        <w:rPr>
          <w:color w:val="000000"/>
          <w:shd w:val="clear" w:color="auto" w:fill="FFFFFF"/>
        </w:rPr>
        <w:t xml:space="preserve"> a </w:t>
      </w:r>
      <w:proofErr w:type="spellStart"/>
      <w:r w:rsidRPr="005F5994">
        <w:rPr>
          <w:color w:val="000000"/>
          <w:shd w:val="clear" w:color="auto" w:fill="FFFFFF"/>
        </w:rPr>
        <w:t>dia</w:t>
      </w:r>
      <w:proofErr w:type="spellEnd"/>
      <w:r w:rsidRPr="005F5994">
        <w:rPr>
          <w:color w:val="000000"/>
          <w:shd w:val="clear" w:color="auto" w:fill="FFFFFF"/>
        </w:rPr>
        <w:t xml:space="preserve"> das </w:t>
      </w:r>
      <w:proofErr w:type="spellStart"/>
      <w:r w:rsidRPr="005F5994">
        <w:rPr>
          <w:color w:val="000000"/>
          <w:shd w:val="clear" w:color="auto" w:fill="FFFFFF"/>
        </w:rPr>
        <w:t>pessoas</w:t>
      </w:r>
      <w:proofErr w:type="spellEnd"/>
      <w:r w:rsidRPr="005F5994">
        <w:rPr>
          <w:color w:val="000000"/>
          <w:shd w:val="clear" w:color="auto" w:fill="FFFFFF"/>
        </w:rPr>
        <w:t xml:space="preserve">, e </w:t>
      </w:r>
      <w:proofErr w:type="spellStart"/>
      <w:r w:rsidRPr="005F5994">
        <w:rPr>
          <w:color w:val="000000"/>
          <w:shd w:val="clear" w:color="auto" w:fill="FFFFFF"/>
        </w:rPr>
        <w:t>pode</w:t>
      </w:r>
      <w:proofErr w:type="spellEnd"/>
      <w:r w:rsidRPr="005F5994">
        <w:rPr>
          <w:color w:val="000000"/>
          <w:shd w:val="clear" w:color="auto" w:fill="FFFFFF"/>
        </w:rPr>
        <w:t xml:space="preserve">-se </w:t>
      </w:r>
      <w:proofErr w:type="spellStart"/>
      <w:r w:rsidRPr="005F5994">
        <w:rPr>
          <w:color w:val="000000"/>
          <w:shd w:val="clear" w:color="auto" w:fill="FFFFFF"/>
        </w:rPr>
        <w:t>afirmar</w:t>
      </w:r>
      <w:proofErr w:type="spellEnd"/>
      <w:r w:rsidRPr="005F5994">
        <w:rPr>
          <w:color w:val="000000"/>
          <w:shd w:val="clear" w:color="auto" w:fill="FFFFFF"/>
        </w:rPr>
        <w:t xml:space="preserve"> que </w:t>
      </w:r>
      <w:proofErr w:type="spellStart"/>
      <w:r w:rsidRPr="005F5994">
        <w:rPr>
          <w:color w:val="000000"/>
          <w:shd w:val="clear" w:color="auto" w:fill="FFFFFF"/>
        </w:rPr>
        <w:t>não</w:t>
      </w:r>
      <w:proofErr w:type="spellEnd"/>
      <w:r w:rsidRPr="005F5994">
        <w:rPr>
          <w:color w:val="000000"/>
          <w:shd w:val="clear" w:color="auto" w:fill="FFFFFF"/>
        </w:rPr>
        <w:t xml:space="preserve"> </w:t>
      </w:r>
      <w:proofErr w:type="spellStart"/>
      <w:r w:rsidRPr="005F5994">
        <w:rPr>
          <w:color w:val="000000"/>
          <w:shd w:val="clear" w:color="auto" w:fill="FFFFFF"/>
        </w:rPr>
        <w:t>somente</w:t>
      </w:r>
      <w:proofErr w:type="spellEnd"/>
      <w:r w:rsidRPr="005F5994">
        <w:rPr>
          <w:color w:val="000000"/>
          <w:shd w:val="clear" w:color="auto" w:fill="FFFFFF"/>
        </w:rPr>
        <w:t xml:space="preserve"> </w:t>
      </w:r>
      <w:proofErr w:type="spellStart"/>
      <w:r w:rsidRPr="005F5994">
        <w:rPr>
          <w:color w:val="000000"/>
          <w:shd w:val="clear" w:color="auto" w:fill="FFFFFF"/>
        </w:rPr>
        <w:t>os</w:t>
      </w:r>
      <w:proofErr w:type="spellEnd"/>
      <w:r w:rsidRPr="005F5994">
        <w:rPr>
          <w:color w:val="000000"/>
          <w:shd w:val="clear" w:color="auto" w:fill="FFFFFF"/>
        </w:rPr>
        <w:t xml:space="preserve"> </w:t>
      </w:r>
      <w:proofErr w:type="spellStart"/>
      <w:r w:rsidRPr="005F5994">
        <w:rPr>
          <w:color w:val="000000"/>
          <w:shd w:val="clear" w:color="auto" w:fill="FFFFFF"/>
        </w:rPr>
        <w:t>homens</w:t>
      </w:r>
      <w:proofErr w:type="spellEnd"/>
      <w:r w:rsidRPr="005F5994">
        <w:rPr>
          <w:color w:val="000000"/>
          <w:shd w:val="clear" w:color="auto" w:fill="FFFFFF"/>
        </w:rPr>
        <w:t xml:space="preserve">, </w:t>
      </w:r>
      <w:proofErr w:type="spellStart"/>
      <w:r w:rsidRPr="005F5994">
        <w:rPr>
          <w:color w:val="000000"/>
          <w:shd w:val="clear" w:color="auto" w:fill="FFFFFF"/>
        </w:rPr>
        <w:t>como</w:t>
      </w:r>
      <w:proofErr w:type="spellEnd"/>
      <w:r w:rsidRPr="005F5994">
        <w:rPr>
          <w:color w:val="000000"/>
          <w:shd w:val="clear" w:color="auto" w:fill="FFFFFF"/>
        </w:rPr>
        <w:t xml:space="preserve"> </w:t>
      </w:r>
      <w:proofErr w:type="spellStart"/>
      <w:r w:rsidRPr="005F5994">
        <w:rPr>
          <w:color w:val="000000"/>
          <w:shd w:val="clear" w:color="auto" w:fill="FFFFFF"/>
        </w:rPr>
        <w:t>também</w:t>
      </w:r>
      <w:proofErr w:type="spellEnd"/>
      <w:r w:rsidRPr="005F5994">
        <w:rPr>
          <w:color w:val="000000"/>
          <w:shd w:val="clear" w:color="auto" w:fill="FFFFFF"/>
        </w:rPr>
        <w:t xml:space="preserve"> as </w:t>
      </w:r>
      <w:proofErr w:type="spellStart"/>
      <w:r w:rsidRPr="005F5994">
        <w:rPr>
          <w:color w:val="000000"/>
          <w:shd w:val="clear" w:color="auto" w:fill="FFFFFF"/>
        </w:rPr>
        <w:t>mulheres</w:t>
      </w:r>
      <w:proofErr w:type="spellEnd"/>
      <w:r w:rsidRPr="005F5994">
        <w:rPr>
          <w:color w:val="000000"/>
          <w:shd w:val="clear" w:color="auto" w:fill="FFFFFF"/>
        </w:rPr>
        <w:t xml:space="preserve"> </w:t>
      </w:r>
      <w:proofErr w:type="spellStart"/>
      <w:r w:rsidRPr="005F5994">
        <w:rPr>
          <w:color w:val="000000"/>
          <w:shd w:val="clear" w:color="auto" w:fill="FFFFFF"/>
        </w:rPr>
        <w:t>são</w:t>
      </w:r>
      <w:proofErr w:type="spellEnd"/>
      <w:r w:rsidRPr="005F5994">
        <w:rPr>
          <w:color w:val="000000"/>
          <w:shd w:val="clear" w:color="auto" w:fill="FFFFFF"/>
        </w:rPr>
        <w:t xml:space="preserve"> </w:t>
      </w:r>
      <w:proofErr w:type="spellStart"/>
      <w:r w:rsidRPr="005F5994">
        <w:rPr>
          <w:color w:val="000000"/>
          <w:shd w:val="clear" w:color="auto" w:fill="FFFFFF"/>
        </w:rPr>
        <w:t>incentivadoras</w:t>
      </w:r>
      <w:proofErr w:type="spellEnd"/>
      <w:r w:rsidRPr="005F5994">
        <w:rPr>
          <w:color w:val="000000"/>
          <w:shd w:val="clear" w:color="auto" w:fill="FFFFFF"/>
        </w:rPr>
        <w:t xml:space="preserve"> para a </w:t>
      </w:r>
      <w:proofErr w:type="spellStart"/>
      <w:r w:rsidRPr="005F5994">
        <w:rPr>
          <w:color w:val="000000"/>
          <w:shd w:val="clear" w:color="auto" w:fill="FFFFFF"/>
        </w:rPr>
        <w:t>segregação</w:t>
      </w:r>
      <w:proofErr w:type="spellEnd"/>
      <w:r w:rsidRPr="005F5994">
        <w:rPr>
          <w:color w:val="000000"/>
          <w:shd w:val="clear" w:color="auto" w:fill="FFFFFF"/>
        </w:rPr>
        <w:t xml:space="preserve"> entre </w:t>
      </w:r>
      <w:proofErr w:type="spellStart"/>
      <w:r w:rsidRPr="005F5994">
        <w:rPr>
          <w:color w:val="000000"/>
          <w:shd w:val="clear" w:color="auto" w:fill="FFFFFF"/>
        </w:rPr>
        <w:t>tarefas</w:t>
      </w:r>
      <w:proofErr w:type="spellEnd"/>
      <w:r w:rsidRPr="005F5994">
        <w:rPr>
          <w:color w:val="000000"/>
          <w:shd w:val="clear" w:color="auto" w:fill="FFFFFF"/>
        </w:rPr>
        <w:t xml:space="preserve"> </w:t>
      </w:r>
      <w:proofErr w:type="spellStart"/>
      <w:r w:rsidRPr="005F5994">
        <w:rPr>
          <w:color w:val="000000"/>
          <w:shd w:val="clear" w:color="auto" w:fill="FFFFFF"/>
        </w:rPr>
        <w:t>masculinas</w:t>
      </w:r>
      <w:proofErr w:type="spellEnd"/>
      <w:r w:rsidRPr="005F5994">
        <w:rPr>
          <w:color w:val="000000"/>
          <w:shd w:val="clear" w:color="auto" w:fill="FFFFFF"/>
        </w:rPr>
        <w:t xml:space="preserve"> e </w:t>
      </w:r>
      <w:proofErr w:type="spellStart"/>
      <w:r w:rsidRPr="005F5994">
        <w:rPr>
          <w:color w:val="000000"/>
          <w:shd w:val="clear" w:color="auto" w:fill="FFFFFF"/>
        </w:rPr>
        <w:t>femininas</w:t>
      </w:r>
      <w:proofErr w:type="spellEnd"/>
      <w:r w:rsidRPr="005F5994">
        <w:rPr>
          <w:color w:val="000000"/>
          <w:shd w:val="clear" w:color="auto" w:fill="FFFFFF"/>
        </w:rPr>
        <w:t xml:space="preserve">. </w:t>
      </w:r>
      <w:proofErr w:type="spellStart"/>
      <w:r w:rsidRPr="005F5994">
        <w:rPr>
          <w:color w:val="000000"/>
          <w:shd w:val="clear" w:color="auto" w:fill="FFFFFF"/>
        </w:rPr>
        <w:t>Em</w:t>
      </w:r>
      <w:proofErr w:type="spellEnd"/>
      <w:r w:rsidRPr="005F5994">
        <w:rPr>
          <w:color w:val="000000"/>
          <w:shd w:val="clear" w:color="auto" w:fill="FFFFFF"/>
        </w:rPr>
        <w:t xml:space="preserve"> </w:t>
      </w:r>
      <w:proofErr w:type="spellStart"/>
      <w:r w:rsidRPr="005F5994">
        <w:rPr>
          <w:color w:val="000000"/>
          <w:shd w:val="clear" w:color="auto" w:fill="FFFFFF"/>
        </w:rPr>
        <w:t>contrapartida</w:t>
      </w:r>
      <w:proofErr w:type="spellEnd"/>
      <w:r w:rsidRPr="005F5994">
        <w:rPr>
          <w:color w:val="000000"/>
          <w:shd w:val="clear" w:color="auto" w:fill="FFFFFF"/>
        </w:rPr>
        <w:t xml:space="preserve">, </w:t>
      </w:r>
      <w:proofErr w:type="spellStart"/>
      <w:r w:rsidRPr="005F5994">
        <w:rPr>
          <w:color w:val="000000"/>
          <w:shd w:val="clear" w:color="auto" w:fill="FFFFFF"/>
        </w:rPr>
        <w:t>observa</w:t>
      </w:r>
      <w:proofErr w:type="spellEnd"/>
      <w:r w:rsidRPr="005F5994">
        <w:rPr>
          <w:color w:val="000000"/>
          <w:shd w:val="clear" w:color="auto" w:fill="FFFFFF"/>
        </w:rPr>
        <w:t xml:space="preserve">- se que as </w:t>
      </w:r>
      <w:proofErr w:type="spellStart"/>
      <w:r w:rsidRPr="005F5994">
        <w:rPr>
          <w:color w:val="000000"/>
          <w:shd w:val="clear" w:color="auto" w:fill="FFFFFF"/>
        </w:rPr>
        <w:t>mulheres</w:t>
      </w:r>
      <w:proofErr w:type="spellEnd"/>
      <w:r w:rsidRPr="005F5994">
        <w:rPr>
          <w:color w:val="000000"/>
          <w:shd w:val="clear" w:color="auto" w:fill="FFFFFF"/>
        </w:rPr>
        <w:t xml:space="preserve"> </w:t>
      </w:r>
      <w:proofErr w:type="spellStart"/>
      <w:r w:rsidRPr="005F5994">
        <w:rPr>
          <w:color w:val="000000"/>
          <w:shd w:val="clear" w:color="auto" w:fill="FFFFFF"/>
        </w:rPr>
        <w:t>ocupam</w:t>
      </w:r>
      <w:proofErr w:type="spellEnd"/>
      <w:r w:rsidRPr="005F5994">
        <w:rPr>
          <w:color w:val="000000"/>
          <w:shd w:val="clear" w:color="auto" w:fill="FFFFFF"/>
        </w:rPr>
        <w:t xml:space="preserve"> </w:t>
      </w:r>
      <w:proofErr w:type="spellStart"/>
      <w:r w:rsidRPr="005F5994">
        <w:rPr>
          <w:color w:val="000000"/>
          <w:shd w:val="clear" w:color="auto" w:fill="FFFFFF"/>
        </w:rPr>
        <w:t>áreas</w:t>
      </w:r>
      <w:proofErr w:type="spellEnd"/>
      <w:r w:rsidRPr="005F5994">
        <w:rPr>
          <w:color w:val="000000"/>
          <w:shd w:val="clear" w:color="auto" w:fill="FFFFFF"/>
        </w:rPr>
        <w:t xml:space="preserve">, antes </w:t>
      </w:r>
      <w:proofErr w:type="spellStart"/>
      <w:r w:rsidRPr="005F5994">
        <w:rPr>
          <w:color w:val="000000"/>
          <w:shd w:val="clear" w:color="auto" w:fill="FFFFFF"/>
        </w:rPr>
        <w:t>apenas</w:t>
      </w:r>
      <w:proofErr w:type="spellEnd"/>
      <w:r w:rsidRPr="005F5994">
        <w:rPr>
          <w:color w:val="000000"/>
          <w:shd w:val="clear" w:color="auto" w:fill="FFFFFF"/>
        </w:rPr>
        <w:t xml:space="preserve"> </w:t>
      </w:r>
      <w:proofErr w:type="spellStart"/>
      <w:r w:rsidRPr="005F5994">
        <w:rPr>
          <w:color w:val="000000"/>
          <w:shd w:val="clear" w:color="auto" w:fill="FFFFFF"/>
        </w:rPr>
        <w:t>disponíveis</w:t>
      </w:r>
      <w:proofErr w:type="spellEnd"/>
      <w:r w:rsidRPr="005F5994">
        <w:rPr>
          <w:color w:val="000000"/>
          <w:shd w:val="clear" w:color="auto" w:fill="FFFFFF"/>
        </w:rPr>
        <w:t xml:space="preserve"> para o </w:t>
      </w:r>
      <w:proofErr w:type="spellStart"/>
      <w:r w:rsidRPr="005F5994">
        <w:rPr>
          <w:color w:val="000000"/>
          <w:shd w:val="clear" w:color="auto" w:fill="FFFFFF"/>
        </w:rPr>
        <w:t>sexo</w:t>
      </w:r>
      <w:proofErr w:type="spellEnd"/>
      <w:r w:rsidRPr="005F5994">
        <w:rPr>
          <w:color w:val="000000"/>
          <w:shd w:val="clear" w:color="auto" w:fill="FFFFFF"/>
        </w:rPr>
        <w:t xml:space="preserve"> </w:t>
      </w:r>
      <w:proofErr w:type="spellStart"/>
      <w:r w:rsidRPr="005F5994">
        <w:rPr>
          <w:color w:val="000000"/>
          <w:shd w:val="clear" w:color="auto" w:fill="FFFFFF"/>
        </w:rPr>
        <w:t>masculino</w:t>
      </w:r>
      <w:proofErr w:type="spellEnd"/>
      <w:r w:rsidRPr="005F5994">
        <w:rPr>
          <w:color w:val="000000"/>
          <w:shd w:val="clear" w:color="auto" w:fill="FFFFFF"/>
        </w:rPr>
        <w:t xml:space="preserve">. </w:t>
      </w:r>
      <w:proofErr w:type="spellStart"/>
      <w:r w:rsidRPr="005F5994">
        <w:rPr>
          <w:color w:val="000000"/>
          <w:shd w:val="clear" w:color="auto" w:fill="FFFFFF"/>
        </w:rPr>
        <w:t>Muito</w:t>
      </w:r>
      <w:proofErr w:type="spellEnd"/>
      <w:r w:rsidRPr="005F5994">
        <w:rPr>
          <w:color w:val="000000"/>
          <w:shd w:val="clear" w:color="auto" w:fill="FFFFFF"/>
        </w:rPr>
        <w:t xml:space="preserve"> </w:t>
      </w:r>
      <w:proofErr w:type="spellStart"/>
      <w:r w:rsidRPr="005F5994">
        <w:rPr>
          <w:color w:val="000000"/>
          <w:shd w:val="clear" w:color="auto" w:fill="FFFFFF"/>
        </w:rPr>
        <w:t>embora</w:t>
      </w:r>
      <w:proofErr w:type="spellEnd"/>
      <w:r w:rsidRPr="005F5994">
        <w:rPr>
          <w:color w:val="000000"/>
          <w:shd w:val="clear" w:color="auto" w:fill="FFFFFF"/>
        </w:rPr>
        <w:t xml:space="preserve"> </w:t>
      </w:r>
      <w:proofErr w:type="spellStart"/>
      <w:r w:rsidRPr="005F5994">
        <w:rPr>
          <w:color w:val="000000"/>
          <w:shd w:val="clear" w:color="auto" w:fill="FFFFFF"/>
        </w:rPr>
        <w:t>não</w:t>
      </w:r>
      <w:proofErr w:type="spellEnd"/>
      <w:r w:rsidRPr="005F5994">
        <w:rPr>
          <w:color w:val="000000"/>
          <w:shd w:val="clear" w:color="auto" w:fill="FFFFFF"/>
        </w:rPr>
        <w:t xml:space="preserve"> </w:t>
      </w:r>
      <w:proofErr w:type="spellStart"/>
      <w:r w:rsidRPr="005F5994">
        <w:rPr>
          <w:color w:val="000000"/>
          <w:shd w:val="clear" w:color="auto" w:fill="FFFFFF"/>
        </w:rPr>
        <w:t>seja</w:t>
      </w:r>
      <w:proofErr w:type="spellEnd"/>
      <w:r w:rsidRPr="005F5994">
        <w:rPr>
          <w:color w:val="000000"/>
          <w:shd w:val="clear" w:color="auto" w:fill="FFFFFF"/>
        </w:rPr>
        <w:t xml:space="preserve"> o </w:t>
      </w:r>
      <w:proofErr w:type="spellStart"/>
      <w:r w:rsidRPr="005F5994">
        <w:rPr>
          <w:color w:val="000000"/>
          <w:shd w:val="clear" w:color="auto" w:fill="FFFFFF"/>
        </w:rPr>
        <w:t>suficiente</w:t>
      </w:r>
      <w:proofErr w:type="spellEnd"/>
      <w:r w:rsidRPr="005F5994">
        <w:rPr>
          <w:color w:val="000000"/>
          <w:shd w:val="clear" w:color="auto" w:fill="FFFFFF"/>
        </w:rPr>
        <w:t xml:space="preserve"> para </w:t>
      </w:r>
      <w:proofErr w:type="spellStart"/>
      <w:r w:rsidRPr="005F5994">
        <w:rPr>
          <w:color w:val="000000"/>
          <w:shd w:val="clear" w:color="auto" w:fill="FFFFFF"/>
        </w:rPr>
        <w:t>erradicar</w:t>
      </w:r>
      <w:proofErr w:type="spellEnd"/>
      <w:r w:rsidRPr="005F5994">
        <w:rPr>
          <w:color w:val="000000"/>
          <w:shd w:val="clear" w:color="auto" w:fill="FFFFFF"/>
        </w:rPr>
        <w:t xml:space="preserve"> com o </w:t>
      </w:r>
      <w:proofErr w:type="spellStart"/>
      <w:r w:rsidRPr="005F5994">
        <w:rPr>
          <w:color w:val="000000"/>
          <w:shd w:val="clear" w:color="auto" w:fill="FFFFFF"/>
        </w:rPr>
        <w:t>preconceito</w:t>
      </w:r>
      <w:proofErr w:type="spellEnd"/>
      <w:r w:rsidRPr="005F5994">
        <w:rPr>
          <w:color w:val="000000"/>
          <w:shd w:val="clear" w:color="auto" w:fill="FFFFFF"/>
        </w:rPr>
        <w:t xml:space="preserve"> e </w:t>
      </w:r>
      <w:proofErr w:type="spellStart"/>
      <w:r w:rsidRPr="005F5994">
        <w:rPr>
          <w:color w:val="000000"/>
          <w:shd w:val="clear" w:color="auto" w:fill="FFFFFF"/>
        </w:rPr>
        <w:t>estereótipos</w:t>
      </w:r>
      <w:proofErr w:type="spellEnd"/>
      <w:r w:rsidRPr="005F5994">
        <w:rPr>
          <w:color w:val="000000"/>
          <w:shd w:val="clear" w:color="auto" w:fill="FFFFFF"/>
        </w:rPr>
        <w:t xml:space="preserve"> </w:t>
      </w:r>
      <w:proofErr w:type="spellStart"/>
      <w:r w:rsidRPr="005F5994">
        <w:rPr>
          <w:color w:val="000000"/>
          <w:shd w:val="clear" w:color="auto" w:fill="FFFFFF"/>
        </w:rPr>
        <w:t>presentes</w:t>
      </w:r>
      <w:proofErr w:type="spellEnd"/>
      <w:r w:rsidRPr="005F5994">
        <w:rPr>
          <w:color w:val="000000"/>
          <w:shd w:val="clear" w:color="auto" w:fill="FFFFFF"/>
        </w:rPr>
        <w:t xml:space="preserve"> </w:t>
      </w:r>
      <w:proofErr w:type="spellStart"/>
      <w:r w:rsidRPr="005F5994">
        <w:rPr>
          <w:color w:val="000000"/>
          <w:shd w:val="clear" w:color="auto" w:fill="FFFFFF"/>
        </w:rPr>
        <w:t>em</w:t>
      </w:r>
      <w:proofErr w:type="spellEnd"/>
      <w:r w:rsidRPr="005F5994">
        <w:rPr>
          <w:color w:val="000000"/>
          <w:shd w:val="clear" w:color="auto" w:fill="FFFFFF"/>
        </w:rPr>
        <w:t xml:space="preserve"> </w:t>
      </w:r>
      <w:proofErr w:type="spellStart"/>
      <w:r w:rsidRPr="005F5994">
        <w:rPr>
          <w:color w:val="000000"/>
          <w:shd w:val="clear" w:color="auto" w:fill="FFFFFF"/>
        </w:rPr>
        <w:t>nossa</w:t>
      </w:r>
      <w:proofErr w:type="spellEnd"/>
      <w:r w:rsidRPr="005F5994">
        <w:rPr>
          <w:color w:val="000000"/>
          <w:shd w:val="clear" w:color="auto" w:fill="FFFFFF"/>
        </w:rPr>
        <w:t xml:space="preserve"> </w:t>
      </w:r>
      <w:proofErr w:type="spellStart"/>
      <w:r w:rsidRPr="005F5994">
        <w:rPr>
          <w:color w:val="000000"/>
          <w:shd w:val="clear" w:color="auto" w:fill="FFFFFF"/>
        </w:rPr>
        <w:t>sociedade</w:t>
      </w:r>
      <w:proofErr w:type="spellEnd"/>
      <w:r w:rsidRPr="005F5994">
        <w:rPr>
          <w:color w:val="000000"/>
          <w:shd w:val="clear" w:color="auto" w:fill="FFFFFF"/>
        </w:rPr>
        <w:t xml:space="preserve">. </w:t>
      </w:r>
      <w:r>
        <w:rPr>
          <w:color w:val="000000"/>
          <w:shd w:val="clear" w:color="auto" w:fill="FFFFFF"/>
        </w:rPr>
        <w:t xml:space="preserve">Teixeira </w:t>
      </w:r>
      <w:r w:rsidRPr="005F5994">
        <w:rPr>
          <w:color w:val="000000"/>
          <w:shd w:val="clear" w:color="auto" w:fill="FFFFFF"/>
        </w:rPr>
        <w:t xml:space="preserve">(2010) </w:t>
      </w:r>
      <w:proofErr w:type="spellStart"/>
      <w:r w:rsidRPr="005F5994">
        <w:rPr>
          <w:color w:val="000000"/>
          <w:shd w:val="clear" w:color="auto" w:fill="FFFFFF"/>
        </w:rPr>
        <w:t>evidencia</w:t>
      </w:r>
      <w:proofErr w:type="spellEnd"/>
      <w:r w:rsidRPr="005F5994">
        <w:rPr>
          <w:color w:val="000000"/>
          <w:shd w:val="clear" w:color="auto" w:fill="FFFFFF"/>
        </w:rPr>
        <w:t xml:space="preserve"> que:</w:t>
      </w:r>
    </w:p>
    <w:p w14:paraId="1A7F5150" w14:textId="77777777" w:rsidR="0079790A" w:rsidRDefault="0079790A" w:rsidP="0079790A">
      <w:pPr>
        <w:spacing w:line="240" w:lineRule="auto"/>
        <w:ind w:left="2268" w:firstLine="0"/>
        <w:rPr>
          <w:color w:val="000000"/>
          <w:sz w:val="20"/>
          <w:szCs w:val="20"/>
          <w:shd w:val="clear" w:color="auto" w:fill="FFFFFF"/>
        </w:rPr>
      </w:pPr>
    </w:p>
    <w:p w14:paraId="0B10E648" w14:textId="77777777" w:rsidR="0079790A" w:rsidRPr="00FC18E7" w:rsidRDefault="0079790A" w:rsidP="0079790A">
      <w:pPr>
        <w:spacing w:line="240" w:lineRule="auto"/>
        <w:ind w:left="2268" w:firstLine="0"/>
        <w:rPr>
          <w:color w:val="000000"/>
          <w:sz w:val="20"/>
          <w:szCs w:val="20"/>
          <w:shd w:val="clear" w:color="auto" w:fill="FFFFFF"/>
        </w:rPr>
      </w:pPr>
      <w:r w:rsidRPr="00FC18E7">
        <w:rPr>
          <w:color w:val="000000"/>
          <w:sz w:val="20"/>
          <w:szCs w:val="20"/>
          <w:shd w:val="clear" w:color="auto" w:fill="FFFFFF"/>
        </w:rPr>
        <w:t xml:space="preserve">A </w:t>
      </w:r>
      <w:proofErr w:type="spellStart"/>
      <w:r w:rsidRPr="00FC18E7">
        <w:rPr>
          <w:color w:val="000000"/>
          <w:sz w:val="20"/>
          <w:szCs w:val="20"/>
          <w:shd w:val="clear" w:color="auto" w:fill="FFFFFF"/>
        </w:rPr>
        <w:t>reflexão</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sobre</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os</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temas</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igualdade</w:t>
      </w:r>
      <w:proofErr w:type="spellEnd"/>
      <w:r w:rsidRPr="00FC18E7">
        <w:rPr>
          <w:color w:val="000000"/>
          <w:sz w:val="20"/>
          <w:szCs w:val="20"/>
          <w:shd w:val="clear" w:color="auto" w:fill="FFFFFF"/>
        </w:rPr>
        <w:t xml:space="preserve"> e </w:t>
      </w:r>
      <w:proofErr w:type="spellStart"/>
      <w:r w:rsidRPr="00FC18E7">
        <w:rPr>
          <w:color w:val="000000"/>
          <w:sz w:val="20"/>
          <w:szCs w:val="20"/>
          <w:shd w:val="clear" w:color="auto" w:fill="FFFFFF"/>
        </w:rPr>
        <w:t>desigualdade</w:t>
      </w:r>
      <w:proofErr w:type="spellEnd"/>
      <w:r w:rsidRPr="00FC18E7">
        <w:rPr>
          <w:color w:val="000000"/>
          <w:sz w:val="20"/>
          <w:szCs w:val="20"/>
          <w:shd w:val="clear" w:color="auto" w:fill="FFFFFF"/>
        </w:rPr>
        <w:t xml:space="preserve">, sob </w:t>
      </w:r>
      <w:proofErr w:type="spellStart"/>
      <w:r w:rsidRPr="00FC18E7">
        <w:rPr>
          <w:color w:val="000000"/>
          <w:sz w:val="20"/>
          <w:szCs w:val="20"/>
          <w:shd w:val="clear" w:color="auto" w:fill="FFFFFF"/>
        </w:rPr>
        <w:t>seus</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diversos</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aspectos</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envolve</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discussões</w:t>
      </w:r>
      <w:proofErr w:type="spellEnd"/>
      <w:r w:rsidRPr="00FC18E7">
        <w:rPr>
          <w:color w:val="000000"/>
          <w:sz w:val="20"/>
          <w:szCs w:val="20"/>
          <w:shd w:val="clear" w:color="auto" w:fill="FFFFFF"/>
        </w:rPr>
        <w:t xml:space="preserve"> e </w:t>
      </w:r>
      <w:proofErr w:type="spellStart"/>
      <w:r w:rsidRPr="00FC18E7">
        <w:rPr>
          <w:color w:val="000000"/>
          <w:sz w:val="20"/>
          <w:szCs w:val="20"/>
          <w:shd w:val="clear" w:color="auto" w:fill="FFFFFF"/>
        </w:rPr>
        <w:t>questionamentos</w:t>
      </w:r>
      <w:proofErr w:type="spellEnd"/>
      <w:r w:rsidRPr="00FC18E7">
        <w:rPr>
          <w:color w:val="000000"/>
          <w:sz w:val="20"/>
          <w:szCs w:val="20"/>
          <w:shd w:val="clear" w:color="auto" w:fill="FFFFFF"/>
        </w:rPr>
        <w:t xml:space="preserve"> que, </w:t>
      </w:r>
      <w:proofErr w:type="spellStart"/>
      <w:r w:rsidRPr="00FC18E7">
        <w:rPr>
          <w:color w:val="000000"/>
          <w:sz w:val="20"/>
          <w:szCs w:val="20"/>
          <w:shd w:val="clear" w:color="auto" w:fill="FFFFFF"/>
        </w:rPr>
        <w:t>quanto</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mais</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aprofundados</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tendem</w:t>
      </w:r>
      <w:proofErr w:type="spellEnd"/>
      <w:r w:rsidRPr="00FC18E7">
        <w:rPr>
          <w:color w:val="000000"/>
          <w:sz w:val="20"/>
          <w:szCs w:val="20"/>
          <w:shd w:val="clear" w:color="auto" w:fill="FFFFFF"/>
        </w:rPr>
        <w:t xml:space="preserve"> a ser </w:t>
      </w:r>
      <w:proofErr w:type="spellStart"/>
      <w:r w:rsidRPr="00FC18E7">
        <w:rPr>
          <w:color w:val="000000"/>
          <w:sz w:val="20"/>
          <w:szCs w:val="20"/>
          <w:shd w:val="clear" w:color="auto" w:fill="FFFFFF"/>
        </w:rPr>
        <w:t>frequentemente</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renovados</w:t>
      </w:r>
      <w:proofErr w:type="spellEnd"/>
      <w:r w:rsidRPr="00FC18E7">
        <w:rPr>
          <w:color w:val="000000"/>
          <w:sz w:val="20"/>
          <w:szCs w:val="20"/>
          <w:shd w:val="clear" w:color="auto" w:fill="FFFFFF"/>
        </w:rPr>
        <w:t xml:space="preserve"> e a </w:t>
      </w:r>
      <w:proofErr w:type="spellStart"/>
      <w:r w:rsidRPr="00FC18E7">
        <w:rPr>
          <w:color w:val="000000"/>
          <w:sz w:val="20"/>
          <w:szCs w:val="20"/>
          <w:shd w:val="clear" w:color="auto" w:fill="FFFFFF"/>
        </w:rPr>
        <w:t>revelar</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novas</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dimensões</w:t>
      </w:r>
      <w:proofErr w:type="spellEnd"/>
      <w:r w:rsidRPr="00FC18E7">
        <w:rPr>
          <w:color w:val="000000"/>
          <w:sz w:val="20"/>
          <w:szCs w:val="20"/>
          <w:shd w:val="clear" w:color="auto" w:fill="FFFFFF"/>
        </w:rPr>
        <w:t xml:space="preserve"> e </w:t>
      </w:r>
      <w:proofErr w:type="spellStart"/>
      <w:r w:rsidRPr="00FC18E7">
        <w:rPr>
          <w:color w:val="000000"/>
          <w:sz w:val="20"/>
          <w:szCs w:val="20"/>
          <w:shd w:val="clear" w:color="auto" w:fill="FFFFFF"/>
        </w:rPr>
        <w:t>possibilidades</w:t>
      </w:r>
      <w:proofErr w:type="spellEnd"/>
      <w:r w:rsidRPr="00FC18E7">
        <w:rPr>
          <w:color w:val="000000"/>
          <w:sz w:val="20"/>
          <w:szCs w:val="20"/>
          <w:shd w:val="clear" w:color="auto" w:fill="FFFFFF"/>
        </w:rPr>
        <w:t xml:space="preserve"> de </w:t>
      </w:r>
      <w:proofErr w:type="spellStart"/>
      <w:r w:rsidRPr="00FC18E7">
        <w:rPr>
          <w:color w:val="000000"/>
          <w:sz w:val="20"/>
          <w:szCs w:val="20"/>
          <w:shd w:val="clear" w:color="auto" w:fill="FFFFFF"/>
        </w:rPr>
        <w:t>abordagem</w:t>
      </w:r>
      <w:proofErr w:type="spellEnd"/>
      <w:r w:rsidRPr="00FC18E7">
        <w:rPr>
          <w:color w:val="000000"/>
          <w:sz w:val="20"/>
          <w:szCs w:val="20"/>
          <w:shd w:val="clear" w:color="auto" w:fill="FFFFFF"/>
        </w:rPr>
        <w:t xml:space="preserve">. De modo </w:t>
      </w:r>
      <w:proofErr w:type="spellStart"/>
      <w:r w:rsidRPr="00FC18E7">
        <w:rPr>
          <w:color w:val="000000"/>
          <w:sz w:val="20"/>
          <w:szCs w:val="20"/>
          <w:shd w:val="clear" w:color="auto" w:fill="FFFFFF"/>
        </w:rPr>
        <w:t>específico</w:t>
      </w:r>
      <w:proofErr w:type="spellEnd"/>
      <w:r w:rsidRPr="00FC18E7">
        <w:rPr>
          <w:color w:val="000000"/>
          <w:sz w:val="20"/>
          <w:szCs w:val="20"/>
          <w:shd w:val="clear" w:color="auto" w:fill="FFFFFF"/>
        </w:rPr>
        <w:t xml:space="preserve">, a </w:t>
      </w:r>
      <w:proofErr w:type="spellStart"/>
      <w:r w:rsidRPr="00FC18E7">
        <w:rPr>
          <w:color w:val="000000"/>
          <w:sz w:val="20"/>
          <w:szCs w:val="20"/>
          <w:shd w:val="clear" w:color="auto" w:fill="FFFFFF"/>
        </w:rPr>
        <w:t>questão</w:t>
      </w:r>
      <w:proofErr w:type="spellEnd"/>
      <w:r w:rsidRPr="00FC18E7">
        <w:rPr>
          <w:color w:val="000000"/>
          <w:sz w:val="20"/>
          <w:szCs w:val="20"/>
          <w:shd w:val="clear" w:color="auto" w:fill="FFFFFF"/>
        </w:rPr>
        <w:t xml:space="preserve"> da </w:t>
      </w:r>
      <w:proofErr w:type="spellStart"/>
      <w:r w:rsidRPr="00FC18E7">
        <w:rPr>
          <w:color w:val="000000"/>
          <w:sz w:val="20"/>
          <w:szCs w:val="20"/>
          <w:shd w:val="clear" w:color="auto" w:fill="FFFFFF"/>
        </w:rPr>
        <w:t>desigualdade</w:t>
      </w:r>
      <w:proofErr w:type="spellEnd"/>
      <w:r w:rsidRPr="00FC18E7">
        <w:rPr>
          <w:color w:val="000000"/>
          <w:sz w:val="20"/>
          <w:szCs w:val="20"/>
          <w:shd w:val="clear" w:color="auto" w:fill="FFFFFF"/>
        </w:rPr>
        <w:t xml:space="preserve"> de </w:t>
      </w:r>
      <w:proofErr w:type="spellStart"/>
      <w:r w:rsidRPr="00FC18E7">
        <w:rPr>
          <w:color w:val="000000"/>
          <w:sz w:val="20"/>
          <w:szCs w:val="20"/>
          <w:shd w:val="clear" w:color="auto" w:fill="FFFFFF"/>
        </w:rPr>
        <w:t>gênero</w:t>
      </w:r>
      <w:proofErr w:type="spellEnd"/>
      <w:r w:rsidRPr="00FC18E7">
        <w:rPr>
          <w:color w:val="000000"/>
          <w:sz w:val="20"/>
          <w:szCs w:val="20"/>
          <w:shd w:val="clear" w:color="auto" w:fill="FFFFFF"/>
        </w:rPr>
        <w:t xml:space="preserve">, que </w:t>
      </w:r>
      <w:proofErr w:type="spellStart"/>
      <w:r w:rsidRPr="00FC18E7">
        <w:rPr>
          <w:color w:val="000000"/>
          <w:sz w:val="20"/>
          <w:szCs w:val="20"/>
          <w:shd w:val="clear" w:color="auto" w:fill="FFFFFF"/>
        </w:rPr>
        <w:t>foi</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objetos</w:t>
      </w:r>
      <w:proofErr w:type="spellEnd"/>
      <w:r w:rsidRPr="00FC18E7">
        <w:rPr>
          <w:color w:val="000000"/>
          <w:sz w:val="20"/>
          <w:szCs w:val="20"/>
          <w:shd w:val="clear" w:color="auto" w:fill="FFFFFF"/>
        </w:rPr>
        <w:t xml:space="preserve"> de </w:t>
      </w:r>
      <w:proofErr w:type="spellStart"/>
      <w:r w:rsidRPr="00FC18E7">
        <w:rPr>
          <w:color w:val="000000"/>
          <w:sz w:val="20"/>
          <w:szCs w:val="20"/>
          <w:shd w:val="clear" w:color="auto" w:fill="FFFFFF"/>
        </w:rPr>
        <w:t>grandes</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discussões</w:t>
      </w:r>
      <w:proofErr w:type="spellEnd"/>
      <w:r w:rsidRPr="00FC18E7">
        <w:rPr>
          <w:color w:val="000000"/>
          <w:sz w:val="20"/>
          <w:szCs w:val="20"/>
          <w:shd w:val="clear" w:color="auto" w:fill="FFFFFF"/>
        </w:rPr>
        <w:t xml:space="preserve"> no </w:t>
      </w:r>
      <w:proofErr w:type="spellStart"/>
      <w:r w:rsidRPr="00FC18E7">
        <w:rPr>
          <w:color w:val="000000"/>
          <w:sz w:val="20"/>
          <w:szCs w:val="20"/>
          <w:shd w:val="clear" w:color="auto" w:fill="FFFFFF"/>
        </w:rPr>
        <w:t>meio</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político</w:t>
      </w:r>
      <w:proofErr w:type="spellEnd"/>
      <w:r w:rsidRPr="00FC18E7">
        <w:rPr>
          <w:color w:val="000000"/>
          <w:sz w:val="20"/>
          <w:szCs w:val="20"/>
          <w:shd w:val="clear" w:color="auto" w:fill="FFFFFF"/>
        </w:rPr>
        <w:t xml:space="preserve"> e </w:t>
      </w:r>
      <w:proofErr w:type="spellStart"/>
      <w:r w:rsidRPr="00FC18E7">
        <w:rPr>
          <w:color w:val="000000"/>
          <w:sz w:val="20"/>
          <w:szCs w:val="20"/>
          <w:shd w:val="clear" w:color="auto" w:fill="FFFFFF"/>
        </w:rPr>
        <w:t>acadêmico</w:t>
      </w:r>
      <w:proofErr w:type="spellEnd"/>
      <w:r w:rsidRPr="00FC18E7">
        <w:rPr>
          <w:color w:val="000000"/>
          <w:sz w:val="20"/>
          <w:szCs w:val="20"/>
          <w:shd w:val="clear" w:color="auto" w:fill="FFFFFF"/>
        </w:rPr>
        <w:t xml:space="preserve"> e de </w:t>
      </w:r>
      <w:proofErr w:type="spellStart"/>
      <w:r w:rsidRPr="00FC18E7">
        <w:rPr>
          <w:color w:val="000000"/>
          <w:sz w:val="20"/>
          <w:szCs w:val="20"/>
          <w:shd w:val="clear" w:color="auto" w:fill="FFFFFF"/>
        </w:rPr>
        <w:t>variadas</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intervenções</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institucionais</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durante</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todo</w:t>
      </w:r>
      <w:proofErr w:type="spellEnd"/>
      <w:r w:rsidRPr="00FC18E7">
        <w:rPr>
          <w:color w:val="000000"/>
          <w:sz w:val="20"/>
          <w:szCs w:val="20"/>
          <w:shd w:val="clear" w:color="auto" w:fill="FFFFFF"/>
        </w:rPr>
        <w:t xml:space="preserve"> o </w:t>
      </w:r>
      <w:proofErr w:type="spellStart"/>
      <w:r w:rsidRPr="00FC18E7">
        <w:rPr>
          <w:color w:val="000000"/>
          <w:sz w:val="20"/>
          <w:szCs w:val="20"/>
          <w:shd w:val="clear" w:color="auto" w:fill="FFFFFF"/>
        </w:rPr>
        <w:t>século</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recém</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encerrado</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não</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foge</w:t>
      </w:r>
      <w:proofErr w:type="spellEnd"/>
      <w:r w:rsidRPr="00FC18E7">
        <w:rPr>
          <w:color w:val="000000"/>
          <w:sz w:val="20"/>
          <w:szCs w:val="20"/>
          <w:shd w:val="clear" w:color="auto" w:fill="FFFFFF"/>
        </w:rPr>
        <w:t xml:space="preserve"> a </w:t>
      </w:r>
      <w:proofErr w:type="spellStart"/>
      <w:r w:rsidRPr="00FC18E7">
        <w:rPr>
          <w:color w:val="000000"/>
          <w:sz w:val="20"/>
          <w:szCs w:val="20"/>
          <w:shd w:val="clear" w:color="auto" w:fill="FFFFFF"/>
        </w:rPr>
        <w:t>essa</w:t>
      </w:r>
      <w:proofErr w:type="spellEnd"/>
      <w:r w:rsidRPr="00FC18E7">
        <w:rPr>
          <w:color w:val="000000"/>
          <w:sz w:val="20"/>
          <w:szCs w:val="20"/>
          <w:shd w:val="clear" w:color="auto" w:fill="FFFFFF"/>
        </w:rPr>
        <w:t xml:space="preserve"> </w:t>
      </w:r>
      <w:proofErr w:type="spellStart"/>
      <w:r w:rsidRPr="00FC18E7">
        <w:rPr>
          <w:color w:val="000000"/>
          <w:sz w:val="20"/>
          <w:szCs w:val="20"/>
          <w:shd w:val="clear" w:color="auto" w:fill="FFFFFF"/>
        </w:rPr>
        <w:t>tendência</w:t>
      </w:r>
      <w:proofErr w:type="spellEnd"/>
      <w:r w:rsidRPr="00FC18E7">
        <w:rPr>
          <w:color w:val="000000"/>
          <w:sz w:val="20"/>
          <w:szCs w:val="20"/>
          <w:shd w:val="clear" w:color="auto" w:fill="FFFFFF"/>
        </w:rPr>
        <w:t>. (TEIXEIRA, 2010, p. 253).</w:t>
      </w:r>
    </w:p>
    <w:p w14:paraId="225F0C15" w14:textId="77777777" w:rsidR="0079790A" w:rsidRDefault="0079790A" w:rsidP="0079790A">
      <w:pPr>
        <w:rPr>
          <w:color w:val="000000"/>
          <w:shd w:val="clear" w:color="auto" w:fill="FFFFFF"/>
        </w:rPr>
      </w:pPr>
    </w:p>
    <w:p w14:paraId="335F56C0" w14:textId="77777777" w:rsidR="0079790A" w:rsidRPr="005F5994" w:rsidRDefault="0079790A" w:rsidP="0079790A">
      <w:pPr>
        <w:rPr>
          <w:color w:val="000000"/>
          <w:shd w:val="clear" w:color="auto" w:fill="FFFFFF"/>
        </w:rPr>
      </w:pPr>
      <w:r w:rsidRPr="005F5994">
        <w:rPr>
          <w:color w:val="000000"/>
          <w:shd w:val="clear" w:color="auto" w:fill="FFFFFF"/>
        </w:rPr>
        <w:t xml:space="preserve">A </w:t>
      </w:r>
      <w:proofErr w:type="spellStart"/>
      <w:r>
        <w:rPr>
          <w:color w:val="000000"/>
          <w:shd w:val="clear" w:color="auto" w:fill="FFFFFF"/>
        </w:rPr>
        <w:t>visão</w:t>
      </w:r>
      <w:proofErr w:type="spellEnd"/>
      <w:r>
        <w:rPr>
          <w:color w:val="000000"/>
          <w:shd w:val="clear" w:color="auto" w:fill="FFFFFF"/>
        </w:rPr>
        <w:t xml:space="preserve"> </w:t>
      </w:r>
      <w:proofErr w:type="spellStart"/>
      <w:r>
        <w:rPr>
          <w:color w:val="000000"/>
          <w:shd w:val="clear" w:color="auto" w:fill="FFFFFF"/>
        </w:rPr>
        <w:t>preconceituosa</w:t>
      </w:r>
      <w:proofErr w:type="spellEnd"/>
      <w:r>
        <w:rPr>
          <w:color w:val="000000"/>
          <w:shd w:val="clear" w:color="auto" w:fill="FFFFFF"/>
        </w:rPr>
        <w:t xml:space="preserve"> </w:t>
      </w:r>
      <w:proofErr w:type="spellStart"/>
      <w:r>
        <w:rPr>
          <w:color w:val="000000"/>
          <w:shd w:val="clear" w:color="auto" w:fill="FFFFFF"/>
        </w:rPr>
        <w:t>em</w:t>
      </w:r>
      <w:proofErr w:type="spellEnd"/>
      <w:r>
        <w:rPr>
          <w:color w:val="000000"/>
          <w:shd w:val="clear" w:color="auto" w:fill="FFFFFF"/>
        </w:rPr>
        <w:t xml:space="preserve"> </w:t>
      </w:r>
      <w:proofErr w:type="spellStart"/>
      <w:r>
        <w:rPr>
          <w:color w:val="000000"/>
          <w:shd w:val="clear" w:color="auto" w:fill="FFFFFF"/>
        </w:rPr>
        <w:t>relação</w:t>
      </w:r>
      <w:proofErr w:type="spellEnd"/>
      <w:r>
        <w:rPr>
          <w:color w:val="000000"/>
          <w:shd w:val="clear" w:color="auto" w:fill="FFFFFF"/>
        </w:rPr>
        <w:t xml:space="preserve"> à </w:t>
      </w:r>
      <w:proofErr w:type="spellStart"/>
      <w:r>
        <w:rPr>
          <w:color w:val="000000"/>
          <w:shd w:val="clear" w:color="auto" w:fill="FFFFFF"/>
        </w:rPr>
        <w:t>mulher</w:t>
      </w:r>
      <w:proofErr w:type="spellEnd"/>
      <w:r>
        <w:rPr>
          <w:color w:val="000000"/>
          <w:shd w:val="clear" w:color="auto" w:fill="FFFFFF"/>
        </w:rPr>
        <w:t xml:space="preserve">, </w:t>
      </w:r>
      <w:proofErr w:type="spellStart"/>
      <w:r>
        <w:rPr>
          <w:color w:val="000000"/>
          <w:shd w:val="clear" w:color="auto" w:fill="FFFFFF"/>
        </w:rPr>
        <w:t>possui</w:t>
      </w:r>
      <w:proofErr w:type="spellEnd"/>
      <w:r>
        <w:rPr>
          <w:color w:val="000000"/>
          <w:shd w:val="clear" w:color="auto" w:fill="FFFFFF"/>
        </w:rPr>
        <w:t xml:space="preserve"> </w:t>
      </w:r>
      <w:proofErr w:type="spellStart"/>
      <w:r>
        <w:rPr>
          <w:color w:val="000000"/>
          <w:shd w:val="clear" w:color="auto" w:fill="FFFFFF"/>
        </w:rPr>
        <w:t>embasamento</w:t>
      </w:r>
      <w:proofErr w:type="spellEnd"/>
      <w:r>
        <w:rPr>
          <w:color w:val="000000"/>
          <w:shd w:val="clear" w:color="auto" w:fill="FFFFFF"/>
        </w:rPr>
        <w:t xml:space="preserve">  </w:t>
      </w:r>
      <w:proofErr w:type="spellStart"/>
      <w:r w:rsidRPr="005F5994">
        <w:rPr>
          <w:color w:val="000000"/>
          <w:shd w:val="clear" w:color="auto" w:fill="FFFFFF"/>
        </w:rPr>
        <w:t>definido</w:t>
      </w:r>
      <w:proofErr w:type="spellEnd"/>
      <w:r w:rsidRPr="005F5994">
        <w:rPr>
          <w:color w:val="000000"/>
          <w:shd w:val="clear" w:color="auto" w:fill="FFFFFF"/>
        </w:rPr>
        <w:t xml:space="preserve"> </w:t>
      </w:r>
      <w:proofErr w:type="spellStart"/>
      <w:r w:rsidRPr="005F5994">
        <w:rPr>
          <w:color w:val="000000"/>
          <w:shd w:val="clear" w:color="auto" w:fill="FFFFFF"/>
        </w:rPr>
        <w:t>como</w:t>
      </w:r>
      <w:proofErr w:type="spellEnd"/>
      <w:r w:rsidRPr="005F5994">
        <w:rPr>
          <w:color w:val="000000"/>
          <w:shd w:val="clear" w:color="auto" w:fill="FFFFFF"/>
        </w:rPr>
        <w:t xml:space="preserve"> um </w:t>
      </w:r>
      <w:proofErr w:type="spellStart"/>
      <w:r w:rsidRPr="005F5994">
        <w:rPr>
          <w:color w:val="000000"/>
          <w:shd w:val="clear" w:color="auto" w:fill="FFFFFF"/>
        </w:rPr>
        <w:t>sistema</w:t>
      </w:r>
      <w:proofErr w:type="spellEnd"/>
      <w:r w:rsidRPr="005F5994">
        <w:rPr>
          <w:color w:val="000000"/>
          <w:shd w:val="clear" w:color="auto" w:fill="FFFFFF"/>
        </w:rPr>
        <w:t xml:space="preserve"> de </w:t>
      </w:r>
      <w:proofErr w:type="spellStart"/>
      <w:r w:rsidRPr="005F5994">
        <w:rPr>
          <w:color w:val="000000"/>
          <w:shd w:val="clear" w:color="auto" w:fill="FFFFFF"/>
        </w:rPr>
        <w:t>representações</w:t>
      </w:r>
      <w:proofErr w:type="spellEnd"/>
      <w:r w:rsidRPr="005F5994">
        <w:rPr>
          <w:color w:val="000000"/>
          <w:shd w:val="clear" w:color="auto" w:fill="FFFFFF"/>
        </w:rPr>
        <w:t xml:space="preserve"> </w:t>
      </w:r>
      <w:proofErr w:type="spellStart"/>
      <w:r w:rsidRPr="005F5994">
        <w:rPr>
          <w:color w:val="000000"/>
          <w:shd w:val="clear" w:color="auto" w:fill="FFFFFF"/>
        </w:rPr>
        <w:t>simbólicas</w:t>
      </w:r>
      <w:proofErr w:type="spellEnd"/>
      <w:r w:rsidRPr="005F5994">
        <w:rPr>
          <w:color w:val="000000"/>
          <w:shd w:val="clear" w:color="auto" w:fill="FFFFFF"/>
        </w:rPr>
        <w:t xml:space="preserve"> e </w:t>
      </w:r>
      <w:proofErr w:type="spellStart"/>
      <w:r w:rsidRPr="005F5994">
        <w:rPr>
          <w:color w:val="000000"/>
          <w:shd w:val="clear" w:color="auto" w:fill="FFFFFF"/>
        </w:rPr>
        <w:t>tem</w:t>
      </w:r>
      <w:proofErr w:type="spellEnd"/>
      <w:r w:rsidRPr="005F5994">
        <w:rPr>
          <w:color w:val="000000"/>
          <w:shd w:val="clear" w:color="auto" w:fill="FFFFFF"/>
        </w:rPr>
        <w:t xml:space="preserve"> o </w:t>
      </w:r>
      <w:proofErr w:type="spellStart"/>
      <w:r w:rsidRPr="005F5994">
        <w:rPr>
          <w:color w:val="000000"/>
          <w:shd w:val="clear" w:color="auto" w:fill="FFFFFF"/>
        </w:rPr>
        <w:t>efeito</w:t>
      </w:r>
      <w:proofErr w:type="spellEnd"/>
      <w:r w:rsidRPr="005F5994">
        <w:rPr>
          <w:color w:val="000000"/>
          <w:shd w:val="clear" w:color="auto" w:fill="FFFFFF"/>
        </w:rPr>
        <w:t xml:space="preserve"> de </w:t>
      </w:r>
      <w:proofErr w:type="spellStart"/>
      <w:r w:rsidRPr="005F5994">
        <w:rPr>
          <w:color w:val="000000"/>
          <w:shd w:val="clear" w:color="auto" w:fill="FFFFFF"/>
        </w:rPr>
        <w:t>influenciar</w:t>
      </w:r>
      <w:proofErr w:type="spellEnd"/>
      <w:r w:rsidRPr="005F5994">
        <w:rPr>
          <w:color w:val="000000"/>
          <w:shd w:val="clear" w:color="auto" w:fill="FFFFFF"/>
        </w:rPr>
        <w:t xml:space="preserve"> </w:t>
      </w:r>
      <w:proofErr w:type="spellStart"/>
      <w:r w:rsidRPr="005F5994">
        <w:rPr>
          <w:color w:val="000000"/>
          <w:shd w:val="clear" w:color="auto" w:fill="FFFFFF"/>
        </w:rPr>
        <w:t>os</w:t>
      </w:r>
      <w:proofErr w:type="spellEnd"/>
      <w:r w:rsidRPr="005F5994">
        <w:rPr>
          <w:color w:val="000000"/>
          <w:shd w:val="clear" w:color="auto" w:fill="FFFFFF"/>
        </w:rPr>
        <w:t xml:space="preserve"> </w:t>
      </w:r>
      <w:proofErr w:type="spellStart"/>
      <w:r w:rsidRPr="005F5994">
        <w:rPr>
          <w:color w:val="000000"/>
          <w:shd w:val="clear" w:color="auto" w:fill="FFFFFF"/>
        </w:rPr>
        <w:t>sujeitos</w:t>
      </w:r>
      <w:proofErr w:type="spellEnd"/>
      <w:r w:rsidRPr="005F5994">
        <w:rPr>
          <w:color w:val="000000"/>
          <w:shd w:val="clear" w:color="auto" w:fill="FFFFFF"/>
        </w:rPr>
        <w:t xml:space="preserve"> a </w:t>
      </w:r>
      <w:proofErr w:type="spellStart"/>
      <w:r w:rsidRPr="005F5994">
        <w:rPr>
          <w:color w:val="000000"/>
          <w:shd w:val="clear" w:color="auto" w:fill="FFFFFF"/>
        </w:rPr>
        <w:t>crer</w:t>
      </w:r>
      <w:proofErr w:type="spellEnd"/>
      <w:r w:rsidRPr="005F5994">
        <w:rPr>
          <w:color w:val="000000"/>
          <w:shd w:val="clear" w:color="auto" w:fill="FFFFFF"/>
        </w:rPr>
        <w:t xml:space="preserve"> </w:t>
      </w:r>
      <w:proofErr w:type="spellStart"/>
      <w:r w:rsidRPr="005F5994">
        <w:rPr>
          <w:color w:val="000000"/>
          <w:shd w:val="clear" w:color="auto" w:fill="FFFFFF"/>
        </w:rPr>
        <w:t>em</w:t>
      </w:r>
      <w:proofErr w:type="spellEnd"/>
      <w:r w:rsidRPr="005F5994">
        <w:rPr>
          <w:color w:val="000000"/>
          <w:shd w:val="clear" w:color="auto" w:fill="FFFFFF"/>
        </w:rPr>
        <w:t xml:space="preserve"> </w:t>
      </w:r>
      <w:proofErr w:type="spellStart"/>
      <w:r w:rsidRPr="005F5994">
        <w:rPr>
          <w:color w:val="000000"/>
          <w:shd w:val="clear" w:color="auto" w:fill="FFFFFF"/>
        </w:rPr>
        <w:t>uma</w:t>
      </w:r>
      <w:proofErr w:type="spellEnd"/>
      <w:r w:rsidRPr="005F5994">
        <w:rPr>
          <w:color w:val="000000"/>
          <w:shd w:val="clear" w:color="auto" w:fill="FFFFFF"/>
        </w:rPr>
        <w:t xml:space="preserve"> </w:t>
      </w:r>
      <w:proofErr w:type="spellStart"/>
      <w:r w:rsidRPr="005F5994">
        <w:rPr>
          <w:color w:val="000000"/>
          <w:shd w:val="clear" w:color="auto" w:fill="FFFFFF"/>
        </w:rPr>
        <w:t>farsa</w:t>
      </w:r>
      <w:proofErr w:type="spellEnd"/>
      <w:r w:rsidRPr="005F5994">
        <w:rPr>
          <w:color w:val="000000"/>
          <w:shd w:val="clear" w:color="auto" w:fill="FFFFFF"/>
        </w:rPr>
        <w:t xml:space="preserve">, </w:t>
      </w:r>
      <w:proofErr w:type="spellStart"/>
      <w:r w:rsidRPr="005F5994">
        <w:rPr>
          <w:color w:val="000000"/>
          <w:shd w:val="clear" w:color="auto" w:fill="FFFFFF"/>
        </w:rPr>
        <w:t>voltada</w:t>
      </w:r>
      <w:proofErr w:type="spellEnd"/>
      <w:r w:rsidRPr="005F5994">
        <w:rPr>
          <w:color w:val="000000"/>
          <w:shd w:val="clear" w:color="auto" w:fill="FFFFFF"/>
        </w:rPr>
        <w:t xml:space="preserve"> </w:t>
      </w:r>
      <w:proofErr w:type="spellStart"/>
      <w:r w:rsidRPr="005F5994">
        <w:rPr>
          <w:color w:val="000000"/>
          <w:shd w:val="clear" w:color="auto" w:fill="FFFFFF"/>
        </w:rPr>
        <w:t>ao</w:t>
      </w:r>
      <w:proofErr w:type="spellEnd"/>
      <w:r w:rsidRPr="005F5994">
        <w:rPr>
          <w:color w:val="000000"/>
          <w:shd w:val="clear" w:color="auto" w:fill="FFFFFF"/>
        </w:rPr>
        <w:t xml:space="preserve"> </w:t>
      </w:r>
      <w:proofErr w:type="spellStart"/>
      <w:r w:rsidRPr="005F5994">
        <w:rPr>
          <w:color w:val="000000"/>
          <w:shd w:val="clear" w:color="auto" w:fill="FFFFFF"/>
        </w:rPr>
        <w:t>direito</w:t>
      </w:r>
      <w:proofErr w:type="spellEnd"/>
      <w:r w:rsidRPr="005F5994">
        <w:rPr>
          <w:color w:val="000000"/>
          <w:shd w:val="clear" w:color="auto" w:fill="FFFFFF"/>
        </w:rPr>
        <w:t xml:space="preserve">, </w:t>
      </w:r>
      <w:proofErr w:type="spellStart"/>
      <w:r w:rsidRPr="005F5994">
        <w:rPr>
          <w:color w:val="000000"/>
          <w:shd w:val="clear" w:color="auto" w:fill="FFFFFF"/>
        </w:rPr>
        <w:t>dominação</w:t>
      </w:r>
      <w:proofErr w:type="spellEnd"/>
      <w:r w:rsidRPr="005F5994">
        <w:rPr>
          <w:color w:val="000000"/>
          <w:shd w:val="clear" w:color="auto" w:fill="FFFFFF"/>
        </w:rPr>
        <w:t xml:space="preserve"> e </w:t>
      </w:r>
      <w:proofErr w:type="spellStart"/>
      <w:r w:rsidRPr="005F5994">
        <w:rPr>
          <w:color w:val="000000"/>
          <w:shd w:val="clear" w:color="auto" w:fill="FFFFFF"/>
        </w:rPr>
        <w:t>submissão</w:t>
      </w:r>
      <w:proofErr w:type="spellEnd"/>
      <w:r w:rsidRPr="005F5994">
        <w:rPr>
          <w:color w:val="000000"/>
          <w:shd w:val="clear" w:color="auto" w:fill="FFFFFF"/>
        </w:rPr>
        <w:t xml:space="preserve"> entre o </w:t>
      </w:r>
      <w:proofErr w:type="spellStart"/>
      <w:r w:rsidRPr="005F5994">
        <w:rPr>
          <w:color w:val="000000"/>
          <w:shd w:val="clear" w:color="auto" w:fill="FFFFFF"/>
        </w:rPr>
        <w:t>homem</w:t>
      </w:r>
      <w:proofErr w:type="spellEnd"/>
      <w:r w:rsidRPr="005F5994">
        <w:rPr>
          <w:color w:val="000000"/>
          <w:shd w:val="clear" w:color="auto" w:fill="FFFFFF"/>
        </w:rPr>
        <w:t xml:space="preserve"> e a </w:t>
      </w:r>
      <w:proofErr w:type="spellStart"/>
      <w:r w:rsidRPr="005F5994">
        <w:rPr>
          <w:color w:val="000000"/>
          <w:shd w:val="clear" w:color="auto" w:fill="FFFFFF"/>
        </w:rPr>
        <w:t>mulher</w:t>
      </w:r>
      <w:proofErr w:type="spellEnd"/>
      <w:r w:rsidRPr="005F5994">
        <w:rPr>
          <w:color w:val="000000"/>
          <w:shd w:val="clear" w:color="auto" w:fill="FFFFFF"/>
        </w:rPr>
        <w:t xml:space="preserve">; </w:t>
      </w:r>
      <w:proofErr w:type="spellStart"/>
      <w:r w:rsidRPr="005F5994">
        <w:rPr>
          <w:color w:val="000000"/>
          <w:shd w:val="clear" w:color="auto" w:fill="FFFFFF"/>
        </w:rPr>
        <w:t>utilizando</w:t>
      </w:r>
      <w:proofErr w:type="spellEnd"/>
      <w:r w:rsidRPr="005F5994">
        <w:rPr>
          <w:color w:val="000000"/>
          <w:shd w:val="clear" w:color="auto" w:fill="FFFFFF"/>
        </w:rPr>
        <w:t xml:space="preserve"> o </w:t>
      </w:r>
      <w:proofErr w:type="spellStart"/>
      <w:r w:rsidRPr="005F5994">
        <w:rPr>
          <w:color w:val="000000"/>
          <w:shd w:val="clear" w:color="auto" w:fill="FFFFFF"/>
        </w:rPr>
        <w:t>argumento</w:t>
      </w:r>
      <w:proofErr w:type="spellEnd"/>
      <w:r w:rsidRPr="005F5994">
        <w:rPr>
          <w:color w:val="000000"/>
          <w:shd w:val="clear" w:color="auto" w:fill="FFFFFF"/>
        </w:rPr>
        <w:t xml:space="preserve"> e as </w:t>
      </w:r>
      <w:proofErr w:type="spellStart"/>
      <w:r w:rsidRPr="005F5994">
        <w:rPr>
          <w:color w:val="000000"/>
          <w:shd w:val="clear" w:color="auto" w:fill="FFFFFF"/>
        </w:rPr>
        <w:t>relações</w:t>
      </w:r>
      <w:proofErr w:type="spellEnd"/>
      <w:r w:rsidRPr="005F5994">
        <w:rPr>
          <w:color w:val="000000"/>
          <w:shd w:val="clear" w:color="auto" w:fill="FFFFFF"/>
        </w:rPr>
        <w:t xml:space="preserve"> do </w:t>
      </w:r>
      <w:proofErr w:type="spellStart"/>
      <w:r w:rsidRPr="005F5994">
        <w:rPr>
          <w:color w:val="000000"/>
          <w:shd w:val="clear" w:color="auto" w:fill="FFFFFF"/>
        </w:rPr>
        <w:t>sexo</w:t>
      </w:r>
      <w:proofErr w:type="spellEnd"/>
      <w:r w:rsidRPr="005F5994">
        <w:rPr>
          <w:color w:val="000000"/>
          <w:shd w:val="clear" w:color="auto" w:fill="FFFFFF"/>
        </w:rPr>
        <w:t xml:space="preserve">, para </w:t>
      </w:r>
      <w:proofErr w:type="spellStart"/>
      <w:r w:rsidRPr="005F5994">
        <w:rPr>
          <w:color w:val="000000"/>
          <w:shd w:val="clear" w:color="auto" w:fill="FFFFFF"/>
        </w:rPr>
        <w:t>dividir</w:t>
      </w:r>
      <w:proofErr w:type="spellEnd"/>
      <w:r w:rsidRPr="005F5994">
        <w:rPr>
          <w:color w:val="000000"/>
          <w:shd w:val="clear" w:color="auto" w:fill="FFFFFF"/>
        </w:rPr>
        <w:t xml:space="preserve"> </w:t>
      </w:r>
      <w:proofErr w:type="spellStart"/>
      <w:r w:rsidRPr="005F5994">
        <w:rPr>
          <w:color w:val="000000"/>
          <w:shd w:val="clear" w:color="auto" w:fill="FFFFFF"/>
        </w:rPr>
        <w:t>os</w:t>
      </w:r>
      <w:proofErr w:type="spellEnd"/>
      <w:r w:rsidRPr="005F5994">
        <w:rPr>
          <w:color w:val="000000"/>
          <w:shd w:val="clear" w:color="auto" w:fill="FFFFFF"/>
        </w:rPr>
        <w:t xml:space="preserve"> </w:t>
      </w:r>
      <w:proofErr w:type="spellStart"/>
      <w:r w:rsidRPr="005F5994">
        <w:rPr>
          <w:color w:val="000000"/>
          <w:shd w:val="clear" w:color="auto" w:fill="FFFFFF"/>
        </w:rPr>
        <w:t>mesmo</w:t>
      </w:r>
      <w:proofErr w:type="spellEnd"/>
      <w:r w:rsidRPr="005F5994">
        <w:rPr>
          <w:color w:val="000000"/>
          <w:shd w:val="clear" w:color="auto" w:fill="FFFFFF"/>
        </w:rPr>
        <w:t xml:space="preserve"> </w:t>
      </w:r>
      <w:proofErr w:type="spellStart"/>
      <w:r w:rsidRPr="005F5994">
        <w:rPr>
          <w:color w:val="000000"/>
          <w:shd w:val="clear" w:color="auto" w:fill="FFFFFF"/>
        </w:rPr>
        <w:t>em</w:t>
      </w:r>
      <w:proofErr w:type="spellEnd"/>
      <w:r w:rsidRPr="005F5994">
        <w:rPr>
          <w:color w:val="000000"/>
          <w:shd w:val="clear" w:color="auto" w:fill="FFFFFF"/>
        </w:rPr>
        <w:t xml:space="preserve"> polo </w:t>
      </w:r>
      <w:proofErr w:type="spellStart"/>
      <w:r w:rsidRPr="005F5994">
        <w:rPr>
          <w:color w:val="000000"/>
          <w:shd w:val="clear" w:color="auto" w:fill="FFFFFF"/>
        </w:rPr>
        <w:t>dominante</w:t>
      </w:r>
      <w:proofErr w:type="spellEnd"/>
      <w:r w:rsidRPr="005F5994">
        <w:rPr>
          <w:color w:val="000000"/>
          <w:shd w:val="clear" w:color="auto" w:fill="FFFFFF"/>
        </w:rPr>
        <w:t xml:space="preserve"> e polo </w:t>
      </w:r>
      <w:proofErr w:type="spellStart"/>
      <w:r w:rsidRPr="005F5994">
        <w:rPr>
          <w:color w:val="000000"/>
          <w:shd w:val="clear" w:color="auto" w:fill="FFFFFF"/>
        </w:rPr>
        <w:t>dominado</w:t>
      </w:r>
      <w:proofErr w:type="spellEnd"/>
      <w:r w:rsidRPr="005F5994">
        <w:rPr>
          <w:color w:val="000000"/>
          <w:shd w:val="clear" w:color="auto" w:fill="FFFFFF"/>
        </w:rPr>
        <w:t xml:space="preserve">, que </w:t>
      </w:r>
      <w:proofErr w:type="spellStart"/>
      <w:r w:rsidRPr="005F5994">
        <w:rPr>
          <w:color w:val="000000"/>
          <w:shd w:val="clear" w:color="auto" w:fill="FFFFFF"/>
        </w:rPr>
        <w:t>muitas</w:t>
      </w:r>
      <w:proofErr w:type="spellEnd"/>
      <w:r w:rsidRPr="005F5994">
        <w:rPr>
          <w:color w:val="000000"/>
          <w:shd w:val="clear" w:color="auto" w:fill="FFFFFF"/>
        </w:rPr>
        <w:t xml:space="preserve"> das </w:t>
      </w:r>
      <w:proofErr w:type="spellStart"/>
      <w:r w:rsidRPr="005F5994">
        <w:rPr>
          <w:color w:val="000000"/>
          <w:shd w:val="clear" w:color="auto" w:fill="FFFFFF"/>
        </w:rPr>
        <w:t>vezes</w:t>
      </w:r>
      <w:proofErr w:type="spellEnd"/>
      <w:r w:rsidRPr="005F5994">
        <w:rPr>
          <w:color w:val="000000"/>
          <w:shd w:val="clear" w:color="auto" w:fill="FFFFFF"/>
        </w:rPr>
        <w:t xml:space="preserve"> é </w:t>
      </w:r>
      <w:proofErr w:type="spellStart"/>
      <w:r w:rsidRPr="005F5994">
        <w:rPr>
          <w:color w:val="000000"/>
          <w:shd w:val="clear" w:color="auto" w:fill="FFFFFF"/>
        </w:rPr>
        <w:t>tido</w:t>
      </w:r>
      <w:proofErr w:type="spellEnd"/>
      <w:r w:rsidRPr="005F5994">
        <w:rPr>
          <w:color w:val="000000"/>
          <w:shd w:val="clear" w:color="auto" w:fill="FFFFFF"/>
        </w:rPr>
        <w:t xml:space="preserve"> </w:t>
      </w:r>
      <w:proofErr w:type="spellStart"/>
      <w:r w:rsidRPr="005F5994">
        <w:rPr>
          <w:color w:val="000000"/>
          <w:shd w:val="clear" w:color="auto" w:fill="FFFFFF"/>
        </w:rPr>
        <w:t>numa</w:t>
      </w:r>
      <w:proofErr w:type="spellEnd"/>
      <w:r w:rsidRPr="005F5994">
        <w:rPr>
          <w:color w:val="000000"/>
          <w:shd w:val="clear" w:color="auto" w:fill="FFFFFF"/>
        </w:rPr>
        <w:t xml:space="preserve"> </w:t>
      </w:r>
      <w:proofErr w:type="spellStart"/>
      <w:r w:rsidRPr="005F5994">
        <w:rPr>
          <w:color w:val="000000"/>
          <w:shd w:val="clear" w:color="auto" w:fill="FFFFFF"/>
        </w:rPr>
        <w:t>condição</w:t>
      </w:r>
      <w:proofErr w:type="spellEnd"/>
      <w:r w:rsidRPr="005F5994">
        <w:rPr>
          <w:color w:val="000000"/>
          <w:shd w:val="clear" w:color="auto" w:fill="FFFFFF"/>
        </w:rPr>
        <w:t xml:space="preserve"> de </w:t>
      </w:r>
      <w:proofErr w:type="spellStart"/>
      <w:r w:rsidRPr="005F5994">
        <w:rPr>
          <w:color w:val="000000"/>
          <w:shd w:val="clear" w:color="auto" w:fill="FFFFFF"/>
        </w:rPr>
        <w:t>objeto</w:t>
      </w:r>
      <w:proofErr w:type="spellEnd"/>
      <w:r w:rsidRPr="005F5994">
        <w:rPr>
          <w:color w:val="000000"/>
          <w:shd w:val="clear" w:color="auto" w:fill="FFFFFF"/>
        </w:rPr>
        <w:t xml:space="preserve">. </w:t>
      </w:r>
      <w:proofErr w:type="spellStart"/>
      <w:r w:rsidRPr="005F5994">
        <w:rPr>
          <w:color w:val="000000"/>
          <w:shd w:val="clear" w:color="auto" w:fill="FFFFFF"/>
        </w:rPr>
        <w:t>Ainda</w:t>
      </w:r>
      <w:proofErr w:type="spellEnd"/>
      <w:r w:rsidRPr="005F5994">
        <w:rPr>
          <w:color w:val="000000"/>
          <w:shd w:val="clear" w:color="auto" w:fill="FFFFFF"/>
        </w:rPr>
        <w:t xml:space="preserve"> </w:t>
      </w:r>
      <w:proofErr w:type="spellStart"/>
      <w:r w:rsidRPr="005F5994">
        <w:rPr>
          <w:color w:val="000000"/>
          <w:shd w:val="clear" w:color="auto" w:fill="FFFFFF"/>
        </w:rPr>
        <w:t>segundo</w:t>
      </w:r>
      <w:proofErr w:type="spellEnd"/>
      <w:r w:rsidRPr="005F5994">
        <w:rPr>
          <w:color w:val="000000"/>
          <w:shd w:val="clear" w:color="auto" w:fill="FFFFFF"/>
        </w:rPr>
        <w:t xml:space="preserve"> </w:t>
      </w:r>
      <w:proofErr w:type="spellStart"/>
      <w:r w:rsidRPr="005F5994">
        <w:rPr>
          <w:color w:val="000000"/>
          <w:shd w:val="clear" w:color="auto" w:fill="FFFFFF"/>
        </w:rPr>
        <w:t>Drumontt</w:t>
      </w:r>
      <w:proofErr w:type="spellEnd"/>
      <w:r w:rsidRPr="005F5994">
        <w:rPr>
          <w:color w:val="000000"/>
          <w:shd w:val="clear" w:color="auto" w:fill="FFFFFF"/>
        </w:rPr>
        <w:t xml:space="preserve"> (1980):</w:t>
      </w:r>
    </w:p>
    <w:p w14:paraId="215F19F2" w14:textId="77777777" w:rsidR="0079790A" w:rsidRDefault="0079790A" w:rsidP="0079790A">
      <w:pPr>
        <w:spacing w:line="240" w:lineRule="auto"/>
        <w:ind w:left="2268" w:firstLine="0"/>
        <w:rPr>
          <w:color w:val="000000"/>
          <w:sz w:val="20"/>
          <w:szCs w:val="20"/>
          <w:shd w:val="clear" w:color="auto" w:fill="FFFFFF"/>
        </w:rPr>
      </w:pPr>
    </w:p>
    <w:p w14:paraId="6B8FC469" w14:textId="77777777" w:rsidR="0079790A" w:rsidRPr="00896E87" w:rsidRDefault="0079790A" w:rsidP="0079790A">
      <w:pPr>
        <w:spacing w:line="240" w:lineRule="auto"/>
        <w:ind w:left="2268" w:firstLine="0"/>
        <w:rPr>
          <w:color w:val="000000"/>
          <w:sz w:val="20"/>
          <w:szCs w:val="20"/>
          <w:shd w:val="clear" w:color="auto" w:fill="FFFFFF"/>
        </w:rPr>
      </w:pPr>
      <w:r w:rsidRPr="00896E87">
        <w:rPr>
          <w:color w:val="000000"/>
          <w:sz w:val="20"/>
          <w:szCs w:val="20"/>
          <w:shd w:val="clear" w:color="auto" w:fill="FFFFFF"/>
        </w:rPr>
        <w:t xml:space="preserve">O machismo </w:t>
      </w:r>
      <w:proofErr w:type="spellStart"/>
      <w:r w:rsidRPr="00896E87">
        <w:rPr>
          <w:color w:val="000000"/>
          <w:sz w:val="20"/>
          <w:szCs w:val="20"/>
          <w:shd w:val="clear" w:color="auto" w:fill="FFFFFF"/>
        </w:rPr>
        <w:t>enquanto</w:t>
      </w:r>
      <w:proofErr w:type="spellEnd"/>
      <w:r w:rsidRPr="00896E87">
        <w:rPr>
          <w:color w:val="000000"/>
          <w:sz w:val="20"/>
          <w:szCs w:val="20"/>
          <w:shd w:val="clear" w:color="auto" w:fill="FFFFFF"/>
        </w:rPr>
        <w:t xml:space="preserve"> </w:t>
      </w:r>
      <w:proofErr w:type="spellStart"/>
      <w:r w:rsidRPr="00896E87">
        <w:rPr>
          <w:color w:val="000000"/>
          <w:sz w:val="20"/>
          <w:szCs w:val="20"/>
          <w:shd w:val="clear" w:color="auto" w:fill="FFFFFF"/>
        </w:rPr>
        <w:t>sistema</w:t>
      </w:r>
      <w:proofErr w:type="spellEnd"/>
      <w:r w:rsidRPr="00896E87">
        <w:rPr>
          <w:color w:val="000000"/>
          <w:sz w:val="20"/>
          <w:szCs w:val="20"/>
          <w:shd w:val="clear" w:color="auto" w:fill="FFFFFF"/>
        </w:rPr>
        <w:t xml:space="preserve"> </w:t>
      </w:r>
      <w:proofErr w:type="spellStart"/>
      <w:r w:rsidRPr="00896E87">
        <w:rPr>
          <w:color w:val="000000"/>
          <w:sz w:val="20"/>
          <w:szCs w:val="20"/>
          <w:shd w:val="clear" w:color="auto" w:fill="FFFFFF"/>
        </w:rPr>
        <w:t>ideológico</w:t>
      </w:r>
      <w:proofErr w:type="spellEnd"/>
      <w:r w:rsidRPr="00896E87">
        <w:rPr>
          <w:color w:val="000000"/>
          <w:sz w:val="20"/>
          <w:szCs w:val="20"/>
          <w:shd w:val="clear" w:color="auto" w:fill="FFFFFF"/>
        </w:rPr>
        <w:t xml:space="preserve"> </w:t>
      </w:r>
      <w:proofErr w:type="spellStart"/>
      <w:r w:rsidRPr="00896E87">
        <w:rPr>
          <w:color w:val="000000"/>
          <w:sz w:val="20"/>
          <w:szCs w:val="20"/>
          <w:shd w:val="clear" w:color="auto" w:fill="FFFFFF"/>
        </w:rPr>
        <w:t>oferece</w:t>
      </w:r>
      <w:proofErr w:type="spellEnd"/>
      <w:r w:rsidRPr="00896E87">
        <w:rPr>
          <w:color w:val="000000"/>
          <w:sz w:val="20"/>
          <w:szCs w:val="20"/>
          <w:shd w:val="clear" w:color="auto" w:fill="FFFFFF"/>
        </w:rPr>
        <w:t xml:space="preserve"> </w:t>
      </w:r>
      <w:proofErr w:type="spellStart"/>
      <w:r w:rsidRPr="00896E87">
        <w:rPr>
          <w:color w:val="000000"/>
          <w:sz w:val="20"/>
          <w:szCs w:val="20"/>
          <w:shd w:val="clear" w:color="auto" w:fill="FFFFFF"/>
        </w:rPr>
        <w:t>modelos</w:t>
      </w:r>
      <w:proofErr w:type="spellEnd"/>
      <w:r w:rsidRPr="00896E87">
        <w:rPr>
          <w:color w:val="000000"/>
          <w:sz w:val="20"/>
          <w:szCs w:val="20"/>
          <w:shd w:val="clear" w:color="auto" w:fill="FFFFFF"/>
        </w:rPr>
        <w:t xml:space="preserve"> de </w:t>
      </w:r>
      <w:proofErr w:type="spellStart"/>
      <w:r w:rsidRPr="00896E87">
        <w:rPr>
          <w:color w:val="000000"/>
          <w:sz w:val="20"/>
          <w:szCs w:val="20"/>
          <w:shd w:val="clear" w:color="auto" w:fill="FFFFFF"/>
        </w:rPr>
        <w:t>identidade</w:t>
      </w:r>
      <w:proofErr w:type="spellEnd"/>
      <w:r w:rsidRPr="00896E87">
        <w:rPr>
          <w:color w:val="000000"/>
          <w:sz w:val="20"/>
          <w:szCs w:val="20"/>
          <w:shd w:val="clear" w:color="auto" w:fill="FFFFFF"/>
        </w:rPr>
        <w:t xml:space="preserve">, tanto para o </w:t>
      </w:r>
      <w:proofErr w:type="spellStart"/>
      <w:r w:rsidRPr="00896E87">
        <w:rPr>
          <w:color w:val="000000"/>
          <w:sz w:val="20"/>
          <w:szCs w:val="20"/>
          <w:shd w:val="clear" w:color="auto" w:fill="FFFFFF"/>
        </w:rPr>
        <w:t>elemento</w:t>
      </w:r>
      <w:proofErr w:type="spellEnd"/>
      <w:r w:rsidRPr="00896E87">
        <w:rPr>
          <w:color w:val="000000"/>
          <w:sz w:val="20"/>
          <w:szCs w:val="20"/>
          <w:shd w:val="clear" w:color="auto" w:fill="FFFFFF"/>
        </w:rPr>
        <w:t xml:space="preserve"> </w:t>
      </w:r>
      <w:proofErr w:type="spellStart"/>
      <w:r w:rsidRPr="00896E87">
        <w:rPr>
          <w:color w:val="000000"/>
          <w:sz w:val="20"/>
          <w:szCs w:val="20"/>
          <w:shd w:val="clear" w:color="auto" w:fill="FFFFFF"/>
        </w:rPr>
        <w:t>masculino</w:t>
      </w:r>
      <w:proofErr w:type="spellEnd"/>
      <w:r w:rsidRPr="00896E87">
        <w:rPr>
          <w:color w:val="000000"/>
          <w:sz w:val="20"/>
          <w:szCs w:val="20"/>
          <w:shd w:val="clear" w:color="auto" w:fill="FFFFFF"/>
        </w:rPr>
        <w:t xml:space="preserve"> </w:t>
      </w:r>
      <w:proofErr w:type="spellStart"/>
      <w:r w:rsidRPr="00896E87">
        <w:rPr>
          <w:color w:val="000000"/>
          <w:sz w:val="20"/>
          <w:szCs w:val="20"/>
          <w:shd w:val="clear" w:color="auto" w:fill="FFFFFF"/>
        </w:rPr>
        <w:t>como</w:t>
      </w:r>
      <w:proofErr w:type="spellEnd"/>
      <w:r w:rsidRPr="00896E87">
        <w:rPr>
          <w:color w:val="000000"/>
          <w:sz w:val="20"/>
          <w:szCs w:val="20"/>
          <w:shd w:val="clear" w:color="auto" w:fill="FFFFFF"/>
        </w:rPr>
        <w:t xml:space="preserve"> para o </w:t>
      </w:r>
      <w:proofErr w:type="spellStart"/>
      <w:r w:rsidRPr="00896E87">
        <w:rPr>
          <w:color w:val="000000"/>
          <w:sz w:val="20"/>
          <w:szCs w:val="20"/>
          <w:shd w:val="clear" w:color="auto" w:fill="FFFFFF"/>
        </w:rPr>
        <w:t>elemento</w:t>
      </w:r>
      <w:proofErr w:type="spellEnd"/>
      <w:r w:rsidRPr="00896E87">
        <w:rPr>
          <w:color w:val="000000"/>
          <w:sz w:val="20"/>
          <w:szCs w:val="20"/>
          <w:shd w:val="clear" w:color="auto" w:fill="FFFFFF"/>
        </w:rPr>
        <w:t xml:space="preserve"> </w:t>
      </w:r>
      <w:proofErr w:type="spellStart"/>
      <w:r w:rsidRPr="00896E87">
        <w:rPr>
          <w:color w:val="000000"/>
          <w:sz w:val="20"/>
          <w:szCs w:val="20"/>
          <w:shd w:val="clear" w:color="auto" w:fill="FFFFFF"/>
        </w:rPr>
        <w:t>feminino</w:t>
      </w:r>
      <w:proofErr w:type="spellEnd"/>
      <w:r w:rsidRPr="00896E87">
        <w:rPr>
          <w:color w:val="000000"/>
          <w:sz w:val="20"/>
          <w:szCs w:val="20"/>
          <w:shd w:val="clear" w:color="auto" w:fill="FFFFFF"/>
        </w:rPr>
        <w:t xml:space="preserve">: </w:t>
      </w:r>
      <w:proofErr w:type="spellStart"/>
      <w:r w:rsidRPr="00896E87">
        <w:rPr>
          <w:color w:val="000000"/>
          <w:sz w:val="20"/>
          <w:szCs w:val="20"/>
          <w:shd w:val="clear" w:color="auto" w:fill="FFFFFF"/>
        </w:rPr>
        <w:t>Desde</w:t>
      </w:r>
      <w:proofErr w:type="spellEnd"/>
      <w:r w:rsidRPr="00896E87">
        <w:rPr>
          <w:color w:val="000000"/>
          <w:sz w:val="20"/>
          <w:szCs w:val="20"/>
          <w:shd w:val="clear" w:color="auto" w:fill="FFFFFF"/>
        </w:rPr>
        <w:t xml:space="preserve"> </w:t>
      </w:r>
      <w:proofErr w:type="spellStart"/>
      <w:r w:rsidRPr="00896E87">
        <w:rPr>
          <w:color w:val="000000"/>
          <w:sz w:val="20"/>
          <w:szCs w:val="20"/>
          <w:shd w:val="clear" w:color="auto" w:fill="FFFFFF"/>
        </w:rPr>
        <w:t>criança</w:t>
      </w:r>
      <w:proofErr w:type="spellEnd"/>
      <w:r w:rsidRPr="00896E87">
        <w:rPr>
          <w:color w:val="000000"/>
          <w:sz w:val="20"/>
          <w:szCs w:val="20"/>
          <w:shd w:val="clear" w:color="auto" w:fill="FFFFFF"/>
        </w:rPr>
        <w:t xml:space="preserve">, o </w:t>
      </w:r>
      <w:proofErr w:type="spellStart"/>
      <w:r w:rsidRPr="00896E87">
        <w:rPr>
          <w:color w:val="000000"/>
          <w:sz w:val="20"/>
          <w:szCs w:val="20"/>
          <w:shd w:val="clear" w:color="auto" w:fill="FFFFFF"/>
        </w:rPr>
        <w:t>menino</w:t>
      </w:r>
      <w:proofErr w:type="spellEnd"/>
      <w:r w:rsidRPr="00896E87">
        <w:rPr>
          <w:color w:val="000000"/>
          <w:sz w:val="20"/>
          <w:szCs w:val="20"/>
          <w:shd w:val="clear" w:color="auto" w:fill="FFFFFF"/>
        </w:rPr>
        <w:t xml:space="preserve"> e a menina </w:t>
      </w:r>
      <w:proofErr w:type="spellStart"/>
      <w:r w:rsidRPr="00896E87">
        <w:rPr>
          <w:color w:val="000000"/>
          <w:sz w:val="20"/>
          <w:szCs w:val="20"/>
          <w:shd w:val="clear" w:color="auto" w:fill="FFFFFF"/>
        </w:rPr>
        <w:t>entram</w:t>
      </w:r>
      <w:proofErr w:type="spellEnd"/>
      <w:r w:rsidRPr="00896E87">
        <w:rPr>
          <w:color w:val="000000"/>
          <w:sz w:val="20"/>
          <w:szCs w:val="20"/>
          <w:shd w:val="clear" w:color="auto" w:fill="FFFFFF"/>
        </w:rPr>
        <w:t xml:space="preserve"> </w:t>
      </w:r>
      <w:proofErr w:type="spellStart"/>
      <w:r w:rsidRPr="00896E87">
        <w:rPr>
          <w:color w:val="000000"/>
          <w:sz w:val="20"/>
          <w:szCs w:val="20"/>
          <w:shd w:val="clear" w:color="auto" w:fill="FFFFFF"/>
        </w:rPr>
        <w:t>em</w:t>
      </w:r>
      <w:proofErr w:type="spellEnd"/>
      <w:r w:rsidRPr="00896E87">
        <w:rPr>
          <w:color w:val="000000"/>
          <w:sz w:val="20"/>
          <w:szCs w:val="20"/>
          <w:shd w:val="clear" w:color="auto" w:fill="FFFFFF"/>
        </w:rPr>
        <w:t xml:space="preserve"> </w:t>
      </w:r>
      <w:proofErr w:type="spellStart"/>
      <w:r w:rsidRPr="00896E87">
        <w:rPr>
          <w:color w:val="000000"/>
          <w:sz w:val="20"/>
          <w:szCs w:val="20"/>
          <w:shd w:val="clear" w:color="auto" w:fill="FFFFFF"/>
        </w:rPr>
        <w:t>determinadas</w:t>
      </w:r>
      <w:proofErr w:type="spellEnd"/>
      <w:r w:rsidRPr="00896E87">
        <w:rPr>
          <w:color w:val="000000"/>
          <w:sz w:val="20"/>
          <w:szCs w:val="20"/>
          <w:shd w:val="clear" w:color="auto" w:fill="FFFFFF"/>
        </w:rPr>
        <w:t xml:space="preserve"> </w:t>
      </w:r>
      <w:proofErr w:type="spellStart"/>
      <w:r w:rsidRPr="00896E87">
        <w:rPr>
          <w:color w:val="000000"/>
          <w:sz w:val="20"/>
          <w:szCs w:val="20"/>
          <w:shd w:val="clear" w:color="auto" w:fill="FFFFFF"/>
        </w:rPr>
        <w:t>relações</w:t>
      </w:r>
      <w:proofErr w:type="spellEnd"/>
      <w:r w:rsidRPr="00896E87">
        <w:rPr>
          <w:color w:val="000000"/>
          <w:sz w:val="20"/>
          <w:szCs w:val="20"/>
          <w:shd w:val="clear" w:color="auto" w:fill="FFFFFF"/>
        </w:rPr>
        <w:t xml:space="preserve">, que </w:t>
      </w:r>
      <w:proofErr w:type="spellStart"/>
      <w:r w:rsidRPr="00896E87">
        <w:rPr>
          <w:color w:val="000000"/>
          <w:sz w:val="20"/>
          <w:szCs w:val="20"/>
          <w:shd w:val="clear" w:color="auto" w:fill="FFFFFF"/>
        </w:rPr>
        <w:t>independem</w:t>
      </w:r>
      <w:proofErr w:type="spellEnd"/>
      <w:r w:rsidRPr="00896E87">
        <w:rPr>
          <w:color w:val="000000"/>
          <w:sz w:val="20"/>
          <w:szCs w:val="20"/>
          <w:shd w:val="clear" w:color="auto" w:fill="FFFFFF"/>
        </w:rPr>
        <w:t xml:space="preserve"> de </w:t>
      </w:r>
      <w:proofErr w:type="spellStart"/>
      <w:r w:rsidRPr="00896E87">
        <w:rPr>
          <w:color w:val="000000"/>
          <w:sz w:val="20"/>
          <w:szCs w:val="20"/>
          <w:shd w:val="clear" w:color="auto" w:fill="FFFFFF"/>
        </w:rPr>
        <w:t>suas</w:t>
      </w:r>
      <w:proofErr w:type="spellEnd"/>
      <w:r w:rsidRPr="00896E87">
        <w:rPr>
          <w:color w:val="000000"/>
          <w:sz w:val="20"/>
          <w:szCs w:val="20"/>
          <w:shd w:val="clear" w:color="auto" w:fill="FFFFFF"/>
        </w:rPr>
        <w:t xml:space="preserve"> </w:t>
      </w:r>
      <w:proofErr w:type="spellStart"/>
      <w:r w:rsidRPr="00896E87">
        <w:rPr>
          <w:color w:val="000000"/>
          <w:sz w:val="20"/>
          <w:szCs w:val="20"/>
          <w:shd w:val="clear" w:color="auto" w:fill="FFFFFF"/>
        </w:rPr>
        <w:t>vontades</w:t>
      </w:r>
      <w:proofErr w:type="spellEnd"/>
      <w:r w:rsidRPr="00896E87">
        <w:rPr>
          <w:color w:val="000000"/>
          <w:sz w:val="20"/>
          <w:szCs w:val="20"/>
          <w:shd w:val="clear" w:color="auto" w:fill="FFFFFF"/>
        </w:rPr>
        <w:t xml:space="preserve">, e que </w:t>
      </w:r>
      <w:proofErr w:type="spellStart"/>
      <w:r w:rsidRPr="00896E87">
        <w:rPr>
          <w:color w:val="000000"/>
          <w:sz w:val="20"/>
          <w:szCs w:val="20"/>
          <w:shd w:val="clear" w:color="auto" w:fill="FFFFFF"/>
        </w:rPr>
        <w:t>formam</w:t>
      </w:r>
      <w:proofErr w:type="spellEnd"/>
      <w:r w:rsidRPr="00896E87">
        <w:rPr>
          <w:color w:val="000000"/>
          <w:sz w:val="20"/>
          <w:szCs w:val="20"/>
          <w:shd w:val="clear" w:color="auto" w:fill="FFFFFF"/>
        </w:rPr>
        <w:t xml:space="preserve"> </w:t>
      </w:r>
      <w:proofErr w:type="spellStart"/>
      <w:r w:rsidRPr="00896E87">
        <w:rPr>
          <w:color w:val="000000"/>
          <w:sz w:val="20"/>
          <w:szCs w:val="20"/>
          <w:shd w:val="clear" w:color="auto" w:fill="FFFFFF"/>
        </w:rPr>
        <w:t>suas</w:t>
      </w:r>
      <w:proofErr w:type="spellEnd"/>
      <w:r w:rsidRPr="00896E87">
        <w:rPr>
          <w:color w:val="000000"/>
          <w:sz w:val="20"/>
          <w:szCs w:val="20"/>
          <w:shd w:val="clear" w:color="auto" w:fill="FFFFFF"/>
        </w:rPr>
        <w:t xml:space="preserve"> </w:t>
      </w:r>
      <w:proofErr w:type="spellStart"/>
      <w:r w:rsidRPr="00896E87">
        <w:rPr>
          <w:color w:val="000000"/>
          <w:sz w:val="20"/>
          <w:szCs w:val="20"/>
          <w:shd w:val="clear" w:color="auto" w:fill="FFFFFF"/>
        </w:rPr>
        <w:t>consciências</w:t>
      </w:r>
      <w:proofErr w:type="spellEnd"/>
      <w:r w:rsidRPr="00896E87">
        <w:rPr>
          <w:color w:val="000000"/>
          <w:sz w:val="20"/>
          <w:szCs w:val="20"/>
          <w:shd w:val="clear" w:color="auto" w:fill="FFFFFF"/>
        </w:rPr>
        <w:t xml:space="preserve">: por </w:t>
      </w:r>
      <w:proofErr w:type="spellStart"/>
      <w:r w:rsidRPr="00896E87">
        <w:rPr>
          <w:color w:val="000000"/>
          <w:sz w:val="20"/>
          <w:szCs w:val="20"/>
          <w:shd w:val="clear" w:color="auto" w:fill="FFFFFF"/>
        </w:rPr>
        <w:t>exemplo</w:t>
      </w:r>
      <w:proofErr w:type="spellEnd"/>
      <w:r w:rsidRPr="00896E87">
        <w:rPr>
          <w:color w:val="000000"/>
          <w:sz w:val="20"/>
          <w:szCs w:val="20"/>
          <w:shd w:val="clear" w:color="auto" w:fill="FFFFFF"/>
        </w:rPr>
        <w:t xml:space="preserve">, o </w:t>
      </w:r>
      <w:proofErr w:type="spellStart"/>
      <w:r w:rsidRPr="00896E87">
        <w:rPr>
          <w:color w:val="000000"/>
          <w:sz w:val="20"/>
          <w:szCs w:val="20"/>
          <w:shd w:val="clear" w:color="auto" w:fill="FFFFFF"/>
        </w:rPr>
        <w:t>sentimento</w:t>
      </w:r>
      <w:proofErr w:type="spellEnd"/>
      <w:r w:rsidRPr="00896E87">
        <w:rPr>
          <w:color w:val="000000"/>
          <w:sz w:val="20"/>
          <w:szCs w:val="20"/>
          <w:shd w:val="clear" w:color="auto" w:fill="FFFFFF"/>
        </w:rPr>
        <w:t xml:space="preserve"> de </w:t>
      </w:r>
      <w:proofErr w:type="spellStart"/>
      <w:r w:rsidRPr="00896E87">
        <w:rPr>
          <w:color w:val="000000"/>
          <w:sz w:val="20"/>
          <w:szCs w:val="20"/>
          <w:shd w:val="clear" w:color="auto" w:fill="FFFFFF"/>
        </w:rPr>
        <w:t>superioridade</w:t>
      </w:r>
      <w:proofErr w:type="spellEnd"/>
      <w:r w:rsidRPr="00896E87">
        <w:rPr>
          <w:color w:val="000000"/>
          <w:sz w:val="20"/>
          <w:szCs w:val="20"/>
          <w:shd w:val="clear" w:color="auto" w:fill="FFFFFF"/>
        </w:rPr>
        <w:t xml:space="preserve"> do </w:t>
      </w:r>
      <w:proofErr w:type="spellStart"/>
      <w:r w:rsidRPr="00896E87">
        <w:rPr>
          <w:color w:val="000000"/>
          <w:sz w:val="20"/>
          <w:szCs w:val="20"/>
          <w:shd w:val="clear" w:color="auto" w:fill="FFFFFF"/>
        </w:rPr>
        <w:t>garoto</w:t>
      </w:r>
      <w:proofErr w:type="spellEnd"/>
      <w:r w:rsidRPr="00896E87">
        <w:rPr>
          <w:color w:val="000000"/>
          <w:sz w:val="20"/>
          <w:szCs w:val="20"/>
          <w:shd w:val="clear" w:color="auto" w:fill="FFFFFF"/>
        </w:rPr>
        <w:t xml:space="preserve"> </w:t>
      </w:r>
      <w:proofErr w:type="spellStart"/>
      <w:r w:rsidRPr="00896E87">
        <w:rPr>
          <w:color w:val="000000"/>
          <w:sz w:val="20"/>
          <w:szCs w:val="20"/>
          <w:shd w:val="clear" w:color="auto" w:fill="FFFFFF"/>
        </w:rPr>
        <w:t>pelo</w:t>
      </w:r>
      <w:proofErr w:type="spellEnd"/>
      <w:r w:rsidRPr="00896E87">
        <w:rPr>
          <w:color w:val="000000"/>
          <w:sz w:val="20"/>
          <w:szCs w:val="20"/>
          <w:shd w:val="clear" w:color="auto" w:fill="FFFFFF"/>
        </w:rPr>
        <w:t xml:space="preserve"> simples </w:t>
      </w:r>
      <w:proofErr w:type="spellStart"/>
      <w:r w:rsidRPr="00896E87">
        <w:rPr>
          <w:color w:val="000000"/>
          <w:sz w:val="20"/>
          <w:szCs w:val="20"/>
          <w:shd w:val="clear" w:color="auto" w:fill="FFFFFF"/>
        </w:rPr>
        <w:t>fato</w:t>
      </w:r>
      <w:proofErr w:type="spellEnd"/>
      <w:r w:rsidRPr="00896E87">
        <w:rPr>
          <w:color w:val="000000"/>
          <w:sz w:val="20"/>
          <w:szCs w:val="20"/>
          <w:shd w:val="clear" w:color="auto" w:fill="FFFFFF"/>
        </w:rPr>
        <w:t xml:space="preserve"> de ser macho e </w:t>
      </w:r>
      <w:proofErr w:type="spellStart"/>
      <w:r w:rsidRPr="00896E87">
        <w:rPr>
          <w:color w:val="000000"/>
          <w:sz w:val="20"/>
          <w:szCs w:val="20"/>
          <w:shd w:val="clear" w:color="auto" w:fill="FFFFFF"/>
        </w:rPr>
        <w:t>em</w:t>
      </w:r>
      <w:proofErr w:type="spellEnd"/>
      <w:r w:rsidRPr="00896E87">
        <w:rPr>
          <w:color w:val="000000"/>
          <w:sz w:val="20"/>
          <w:szCs w:val="20"/>
          <w:shd w:val="clear" w:color="auto" w:fill="FFFFFF"/>
        </w:rPr>
        <w:t xml:space="preserve"> </w:t>
      </w:r>
      <w:proofErr w:type="spellStart"/>
      <w:r w:rsidRPr="00896E87">
        <w:rPr>
          <w:color w:val="000000"/>
          <w:sz w:val="20"/>
          <w:szCs w:val="20"/>
          <w:shd w:val="clear" w:color="auto" w:fill="FFFFFF"/>
        </w:rPr>
        <w:t>contraposição</w:t>
      </w:r>
      <w:proofErr w:type="spellEnd"/>
      <w:r w:rsidRPr="00896E87">
        <w:rPr>
          <w:color w:val="000000"/>
          <w:sz w:val="20"/>
          <w:szCs w:val="20"/>
          <w:shd w:val="clear" w:color="auto" w:fill="FFFFFF"/>
        </w:rPr>
        <w:t xml:space="preserve"> o de </w:t>
      </w:r>
      <w:proofErr w:type="spellStart"/>
      <w:r w:rsidRPr="00896E87">
        <w:rPr>
          <w:color w:val="000000"/>
          <w:sz w:val="20"/>
          <w:szCs w:val="20"/>
          <w:shd w:val="clear" w:color="auto" w:fill="FFFFFF"/>
        </w:rPr>
        <w:t>inferioridade</w:t>
      </w:r>
      <w:proofErr w:type="spellEnd"/>
      <w:r w:rsidRPr="00896E87">
        <w:rPr>
          <w:color w:val="000000"/>
          <w:sz w:val="20"/>
          <w:szCs w:val="20"/>
          <w:shd w:val="clear" w:color="auto" w:fill="FFFFFF"/>
        </w:rPr>
        <w:t xml:space="preserve"> da menina (DRUMMONTT, 1980, p.81).</w:t>
      </w:r>
    </w:p>
    <w:p w14:paraId="056EE6FC" w14:textId="77777777" w:rsidR="0079790A" w:rsidRDefault="0079790A" w:rsidP="0079790A"/>
    <w:p w14:paraId="0AA00853" w14:textId="77777777" w:rsidR="0079790A" w:rsidRPr="005F5994" w:rsidRDefault="0079790A" w:rsidP="0079790A">
      <w:r>
        <w:t xml:space="preserve">Por outro </w:t>
      </w:r>
      <w:proofErr w:type="spellStart"/>
      <w:r>
        <w:t>lado</w:t>
      </w:r>
      <w:proofErr w:type="spellEnd"/>
      <w:r>
        <w:t xml:space="preserve">, outro </w:t>
      </w:r>
      <w:proofErr w:type="spellStart"/>
      <w:r>
        <w:t>fenômeno</w:t>
      </w:r>
      <w:proofErr w:type="spellEnd"/>
      <w:r>
        <w:t xml:space="preserve"> </w:t>
      </w:r>
      <w:proofErr w:type="spellStart"/>
      <w:r>
        <w:t>tem</w:t>
      </w:r>
      <w:proofErr w:type="spellEnd"/>
      <w:r>
        <w:t xml:space="preserve"> </w:t>
      </w:r>
      <w:proofErr w:type="spellStart"/>
      <w:r>
        <w:t>sido</w:t>
      </w:r>
      <w:proofErr w:type="spellEnd"/>
      <w:r>
        <w:t xml:space="preserve"> </w:t>
      </w:r>
      <w:proofErr w:type="spellStart"/>
      <w:r>
        <w:t>observado</w:t>
      </w:r>
      <w:proofErr w:type="spellEnd"/>
      <w:r>
        <w:t xml:space="preserve"> </w:t>
      </w:r>
      <w:proofErr w:type="spellStart"/>
      <w:r>
        <w:t>na</w:t>
      </w:r>
      <w:proofErr w:type="spellEnd"/>
      <w:r>
        <w:t xml:space="preserve"> </w:t>
      </w:r>
      <w:proofErr w:type="spellStart"/>
      <w:r>
        <w:t>contemporaneidade</w:t>
      </w:r>
      <w:proofErr w:type="spellEnd"/>
      <w:r>
        <w:t xml:space="preserve">, o do </w:t>
      </w:r>
      <w:proofErr w:type="spellStart"/>
      <w:r>
        <w:t>empoderamento</w:t>
      </w:r>
      <w:proofErr w:type="spellEnd"/>
      <w:r>
        <w:t xml:space="preserve"> da </w:t>
      </w:r>
      <w:proofErr w:type="spellStart"/>
      <w:r>
        <w:t>mulher</w:t>
      </w:r>
      <w:proofErr w:type="spellEnd"/>
      <w:r>
        <w:t xml:space="preserve">. </w:t>
      </w:r>
      <w:r w:rsidRPr="005F5994">
        <w:t xml:space="preserve">Segundo o </w:t>
      </w:r>
      <w:proofErr w:type="spellStart"/>
      <w:r w:rsidRPr="005F5994">
        <w:t>entendimento</w:t>
      </w:r>
      <w:proofErr w:type="spellEnd"/>
      <w:r w:rsidRPr="005F5994">
        <w:t xml:space="preserve"> de </w:t>
      </w:r>
      <w:proofErr w:type="spellStart"/>
      <w:r w:rsidRPr="005F5994">
        <w:t>Duflo</w:t>
      </w:r>
      <w:proofErr w:type="spellEnd"/>
      <w:r>
        <w:t xml:space="preserve"> </w:t>
      </w:r>
      <w:r w:rsidRPr="005F5994">
        <w:t xml:space="preserve">(2011), o </w:t>
      </w:r>
      <w:proofErr w:type="spellStart"/>
      <w:r w:rsidRPr="005F5994">
        <w:t>empoderamento</w:t>
      </w:r>
      <w:proofErr w:type="spellEnd"/>
      <w:r w:rsidRPr="005F5994">
        <w:t xml:space="preserve"> das </w:t>
      </w:r>
      <w:proofErr w:type="spellStart"/>
      <w:r w:rsidRPr="005F5994">
        <w:t>mulheres</w:t>
      </w:r>
      <w:proofErr w:type="spellEnd"/>
      <w:r w:rsidRPr="005F5994">
        <w:t xml:space="preserve"> </w:t>
      </w:r>
      <w:proofErr w:type="spellStart"/>
      <w:r w:rsidRPr="005F5994">
        <w:t>está</w:t>
      </w:r>
      <w:proofErr w:type="spellEnd"/>
      <w:r w:rsidRPr="005F5994">
        <w:t xml:space="preserve"> </w:t>
      </w:r>
      <w:proofErr w:type="spellStart"/>
      <w:r w:rsidRPr="005F5994">
        <w:t>relacionado</w:t>
      </w:r>
      <w:proofErr w:type="spellEnd"/>
      <w:r w:rsidRPr="005F5994">
        <w:t xml:space="preserve"> com o </w:t>
      </w:r>
      <w:proofErr w:type="spellStart"/>
      <w:r w:rsidRPr="005F5994">
        <w:t>desenvolvimento</w:t>
      </w:r>
      <w:proofErr w:type="spellEnd"/>
      <w:r w:rsidRPr="005F5994">
        <w:t xml:space="preserve"> </w:t>
      </w:r>
      <w:proofErr w:type="spellStart"/>
      <w:r w:rsidRPr="005F5994">
        <w:t>econômico</w:t>
      </w:r>
      <w:proofErr w:type="spellEnd"/>
      <w:r w:rsidRPr="005F5994">
        <w:t xml:space="preserve">, </w:t>
      </w:r>
      <w:proofErr w:type="spellStart"/>
      <w:r w:rsidRPr="005F5994">
        <w:t>sendo</w:t>
      </w:r>
      <w:proofErr w:type="spellEnd"/>
      <w:r w:rsidRPr="005F5994">
        <w:t xml:space="preserve"> que um </w:t>
      </w:r>
      <w:proofErr w:type="spellStart"/>
      <w:r w:rsidRPr="005F5994">
        <w:t>fenômeno</w:t>
      </w:r>
      <w:proofErr w:type="spellEnd"/>
      <w:r w:rsidRPr="005F5994">
        <w:t xml:space="preserve"> </w:t>
      </w:r>
      <w:proofErr w:type="spellStart"/>
      <w:r w:rsidRPr="005F5994">
        <w:t>reforça</w:t>
      </w:r>
      <w:proofErr w:type="spellEnd"/>
      <w:r w:rsidRPr="005F5994">
        <w:t xml:space="preserve"> o outro: “</w:t>
      </w:r>
      <w:proofErr w:type="spellStart"/>
      <w:r w:rsidRPr="005F5994">
        <w:t>em</w:t>
      </w:r>
      <w:proofErr w:type="spellEnd"/>
      <w:r w:rsidRPr="005F5994">
        <w:t xml:space="preserve"> um </w:t>
      </w:r>
      <w:proofErr w:type="spellStart"/>
      <w:r w:rsidRPr="005F5994">
        <w:t>sentido</w:t>
      </w:r>
      <w:proofErr w:type="spellEnd"/>
      <w:r w:rsidRPr="005F5994">
        <w:t xml:space="preserve">, o </w:t>
      </w:r>
      <w:proofErr w:type="spellStart"/>
      <w:r w:rsidRPr="005F5994">
        <w:t>desenvolvimento</w:t>
      </w:r>
      <w:proofErr w:type="spellEnd"/>
      <w:r w:rsidRPr="005F5994">
        <w:t xml:space="preserve"> </w:t>
      </w:r>
      <w:proofErr w:type="spellStart"/>
      <w:r w:rsidRPr="005F5994">
        <w:t>joga</w:t>
      </w:r>
      <w:proofErr w:type="spellEnd"/>
      <w:r w:rsidRPr="005F5994">
        <w:t xml:space="preserve"> um </w:t>
      </w:r>
      <w:proofErr w:type="spellStart"/>
      <w:r w:rsidRPr="005F5994">
        <w:lastRenderedPageBreak/>
        <w:t>papel</w:t>
      </w:r>
      <w:proofErr w:type="spellEnd"/>
      <w:r w:rsidRPr="005F5994">
        <w:t xml:space="preserve"> </w:t>
      </w:r>
      <w:proofErr w:type="spellStart"/>
      <w:r w:rsidRPr="005F5994">
        <w:t>importante</w:t>
      </w:r>
      <w:proofErr w:type="spellEnd"/>
      <w:r w:rsidRPr="005F5994">
        <w:t xml:space="preserve"> </w:t>
      </w:r>
      <w:proofErr w:type="spellStart"/>
      <w:r w:rsidRPr="005F5994">
        <w:t>na</w:t>
      </w:r>
      <w:proofErr w:type="spellEnd"/>
      <w:r w:rsidRPr="005F5994">
        <w:t xml:space="preserve"> </w:t>
      </w:r>
      <w:proofErr w:type="spellStart"/>
      <w:r w:rsidRPr="005F5994">
        <w:t>diminuição</w:t>
      </w:r>
      <w:proofErr w:type="spellEnd"/>
      <w:r w:rsidRPr="005F5994">
        <w:t xml:space="preserve"> da </w:t>
      </w:r>
      <w:proofErr w:type="spellStart"/>
      <w:r w:rsidRPr="005F5994">
        <w:t>desigualdade</w:t>
      </w:r>
      <w:proofErr w:type="spellEnd"/>
      <w:r w:rsidRPr="005F5994">
        <w:t xml:space="preserve"> entre </w:t>
      </w:r>
      <w:proofErr w:type="spellStart"/>
      <w:r w:rsidRPr="005F5994">
        <w:t>homens</w:t>
      </w:r>
      <w:proofErr w:type="spellEnd"/>
      <w:r w:rsidRPr="005F5994">
        <w:t xml:space="preserve"> e </w:t>
      </w:r>
      <w:proofErr w:type="spellStart"/>
      <w:r w:rsidRPr="005F5994">
        <w:t>mulheres</w:t>
      </w:r>
      <w:proofErr w:type="spellEnd"/>
      <w:r w:rsidRPr="005F5994">
        <w:t xml:space="preserve">, </w:t>
      </w:r>
      <w:proofErr w:type="spellStart"/>
      <w:r w:rsidRPr="005F5994">
        <w:t>em</w:t>
      </w:r>
      <w:proofErr w:type="spellEnd"/>
      <w:r w:rsidRPr="005F5994">
        <w:t xml:space="preserve"> </w:t>
      </w:r>
      <w:proofErr w:type="spellStart"/>
      <w:r w:rsidRPr="005F5994">
        <w:t>outra</w:t>
      </w:r>
      <w:proofErr w:type="spellEnd"/>
      <w:r w:rsidRPr="005F5994">
        <w:t xml:space="preserve"> </w:t>
      </w:r>
      <w:proofErr w:type="spellStart"/>
      <w:r w:rsidRPr="005F5994">
        <w:t>direção</w:t>
      </w:r>
      <w:proofErr w:type="spellEnd"/>
      <w:r w:rsidRPr="005F5994">
        <w:t xml:space="preserve">, o </w:t>
      </w:r>
      <w:proofErr w:type="spellStart"/>
      <w:r w:rsidRPr="005F5994">
        <w:t>empoderamento</w:t>
      </w:r>
      <w:proofErr w:type="spellEnd"/>
      <w:r w:rsidRPr="005F5994">
        <w:t xml:space="preserve"> das </w:t>
      </w:r>
      <w:proofErr w:type="spellStart"/>
      <w:r w:rsidRPr="005F5994">
        <w:t>mulheres</w:t>
      </w:r>
      <w:proofErr w:type="spellEnd"/>
      <w:r w:rsidRPr="005F5994">
        <w:t xml:space="preserve"> </w:t>
      </w:r>
      <w:proofErr w:type="spellStart"/>
      <w:r w:rsidRPr="005F5994">
        <w:t>pode</w:t>
      </w:r>
      <w:proofErr w:type="spellEnd"/>
      <w:r w:rsidRPr="005F5994">
        <w:t xml:space="preserve"> </w:t>
      </w:r>
      <w:proofErr w:type="spellStart"/>
      <w:r w:rsidRPr="005F5994">
        <w:t>beneficiar</w:t>
      </w:r>
      <w:proofErr w:type="spellEnd"/>
      <w:r w:rsidRPr="005F5994">
        <w:t xml:space="preserve"> o </w:t>
      </w:r>
      <w:proofErr w:type="spellStart"/>
      <w:r w:rsidRPr="005F5994">
        <w:t>desenvolvimento</w:t>
      </w:r>
      <w:proofErr w:type="spellEnd"/>
      <w:r w:rsidRPr="005F5994">
        <w:t>”.</w:t>
      </w:r>
    </w:p>
    <w:p w14:paraId="386C0329" w14:textId="77777777" w:rsidR="0079790A" w:rsidRPr="00896E87" w:rsidRDefault="0079790A" w:rsidP="0079790A">
      <w:r w:rsidRPr="005F5994">
        <w:t xml:space="preserve">Para </w:t>
      </w:r>
      <w:proofErr w:type="spellStart"/>
      <w:r w:rsidRPr="005F5994">
        <w:t>Lorio</w:t>
      </w:r>
      <w:proofErr w:type="spellEnd"/>
      <w:r w:rsidRPr="005F5994">
        <w:t xml:space="preserve"> (2002), </w:t>
      </w:r>
      <w:proofErr w:type="spellStart"/>
      <w:r w:rsidRPr="005F5994">
        <w:t>quando</w:t>
      </w:r>
      <w:proofErr w:type="spellEnd"/>
      <w:r w:rsidRPr="005F5994">
        <w:t xml:space="preserve"> </w:t>
      </w:r>
      <w:proofErr w:type="spellStart"/>
      <w:r w:rsidRPr="005F5994">
        <w:t>há</w:t>
      </w:r>
      <w:proofErr w:type="spellEnd"/>
      <w:r w:rsidRPr="005F5994">
        <w:t xml:space="preserve"> o </w:t>
      </w:r>
      <w:proofErr w:type="spellStart"/>
      <w:r w:rsidRPr="005F5994">
        <w:t>empoderamento</w:t>
      </w:r>
      <w:proofErr w:type="spellEnd"/>
      <w:r w:rsidRPr="005F5994">
        <w:t xml:space="preserve"> das </w:t>
      </w:r>
      <w:proofErr w:type="spellStart"/>
      <w:r w:rsidRPr="005F5994">
        <w:t>mulheres</w:t>
      </w:r>
      <w:proofErr w:type="spellEnd"/>
      <w:r w:rsidRPr="005F5994">
        <w:t xml:space="preserve"> </w:t>
      </w:r>
      <w:proofErr w:type="spellStart"/>
      <w:r w:rsidRPr="005F5994">
        <w:t>ocorrem</w:t>
      </w:r>
      <w:proofErr w:type="spellEnd"/>
      <w:r w:rsidRPr="005F5994">
        <w:t xml:space="preserve"> </w:t>
      </w:r>
      <w:proofErr w:type="spellStart"/>
      <w:r w:rsidRPr="005F5994">
        <w:t>benefícios</w:t>
      </w:r>
      <w:proofErr w:type="spellEnd"/>
      <w:r w:rsidRPr="005F5994">
        <w:t xml:space="preserve"> </w:t>
      </w:r>
      <w:proofErr w:type="spellStart"/>
      <w:r w:rsidRPr="005F5994">
        <w:t>também</w:t>
      </w:r>
      <w:proofErr w:type="spellEnd"/>
      <w:r w:rsidRPr="005F5994">
        <w:t xml:space="preserve"> para </w:t>
      </w:r>
      <w:proofErr w:type="spellStart"/>
      <w:r w:rsidRPr="005F5994">
        <w:t>os</w:t>
      </w:r>
      <w:proofErr w:type="spellEnd"/>
      <w:r w:rsidRPr="005F5994">
        <w:t xml:space="preserve"> </w:t>
      </w:r>
      <w:proofErr w:type="spellStart"/>
      <w:r w:rsidRPr="005F5994">
        <w:t>homens</w:t>
      </w:r>
      <w:proofErr w:type="spellEnd"/>
      <w:r w:rsidRPr="005F5994">
        <w:t xml:space="preserve">, pois o </w:t>
      </w:r>
      <w:proofErr w:type="spellStart"/>
      <w:r w:rsidRPr="005F5994">
        <w:t>poder</w:t>
      </w:r>
      <w:proofErr w:type="spellEnd"/>
      <w:r w:rsidRPr="005F5994">
        <w:t xml:space="preserve"> </w:t>
      </w:r>
      <w:proofErr w:type="spellStart"/>
      <w:r w:rsidRPr="005F5994">
        <w:t>imposto</w:t>
      </w:r>
      <w:proofErr w:type="spellEnd"/>
      <w:r w:rsidRPr="005F5994">
        <w:t xml:space="preserve"> </w:t>
      </w:r>
      <w:proofErr w:type="spellStart"/>
      <w:r w:rsidRPr="005F5994">
        <w:t>corrompia</w:t>
      </w:r>
      <w:proofErr w:type="spellEnd"/>
      <w:r w:rsidRPr="005F5994">
        <w:t xml:space="preserve"> </w:t>
      </w:r>
      <w:proofErr w:type="spellStart"/>
      <w:r w:rsidRPr="005F5994">
        <w:t>sua</w:t>
      </w:r>
      <w:proofErr w:type="spellEnd"/>
      <w:r w:rsidRPr="005F5994">
        <w:t xml:space="preserve"> </w:t>
      </w:r>
      <w:proofErr w:type="spellStart"/>
      <w:r w:rsidRPr="005F5994">
        <w:t>humanidade</w:t>
      </w:r>
      <w:proofErr w:type="spellEnd"/>
      <w:r w:rsidRPr="005F5994">
        <w:t xml:space="preserve"> e </w:t>
      </w:r>
      <w:proofErr w:type="spellStart"/>
      <w:r w:rsidRPr="005F5994">
        <w:t>diminuía</w:t>
      </w:r>
      <w:proofErr w:type="spellEnd"/>
      <w:r w:rsidRPr="005F5994">
        <w:t xml:space="preserve"> </w:t>
      </w:r>
      <w:proofErr w:type="spellStart"/>
      <w:r w:rsidRPr="005F5994">
        <w:t>suas</w:t>
      </w:r>
      <w:proofErr w:type="spellEnd"/>
      <w:r w:rsidRPr="005F5994">
        <w:t xml:space="preserve"> </w:t>
      </w:r>
      <w:proofErr w:type="spellStart"/>
      <w:r w:rsidRPr="005F5994">
        <w:t>próprias</w:t>
      </w:r>
      <w:proofErr w:type="spellEnd"/>
      <w:r w:rsidRPr="005F5994">
        <w:t xml:space="preserve"> </w:t>
      </w:r>
      <w:proofErr w:type="spellStart"/>
      <w:r w:rsidRPr="005F5994">
        <w:t>capacidades</w:t>
      </w:r>
      <w:proofErr w:type="spellEnd"/>
      <w:r w:rsidRPr="005F5994">
        <w:t xml:space="preserve"> </w:t>
      </w:r>
      <w:proofErr w:type="spellStart"/>
      <w:r w:rsidRPr="005F5994">
        <w:t>como</w:t>
      </w:r>
      <w:proofErr w:type="spellEnd"/>
      <w:r w:rsidRPr="005F5994">
        <w:t xml:space="preserve"> </w:t>
      </w:r>
      <w:proofErr w:type="spellStart"/>
      <w:r w:rsidRPr="005F5994">
        <w:t>consequência</w:t>
      </w:r>
      <w:proofErr w:type="spellEnd"/>
      <w:r w:rsidRPr="005F5994">
        <w:t xml:space="preserve"> da </w:t>
      </w:r>
      <w:proofErr w:type="spellStart"/>
      <w:r w:rsidRPr="005F5994">
        <w:t>sua</w:t>
      </w:r>
      <w:proofErr w:type="spellEnd"/>
      <w:r w:rsidRPr="005F5994">
        <w:t xml:space="preserve"> </w:t>
      </w:r>
      <w:proofErr w:type="spellStart"/>
      <w:r w:rsidRPr="005F5994">
        <w:t>relação</w:t>
      </w:r>
      <w:proofErr w:type="spellEnd"/>
      <w:r w:rsidRPr="005F5994">
        <w:t xml:space="preserve"> </w:t>
      </w:r>
      <w:proofErr w:type="spellStart"/>
      <w:r w:rsidRPr="005F5994">
        <w:t>violenta</w:t>
      </w:r>
      <w:proofErr w:type="spellEnd"/>
      <w:r w:rsidRPr="005F5994">
        <w:t xml:space="preserve"> com a </w:t>
      </w:r>
      <w:proofErr w:type="spellStart"/>
      <w:r w:rsidRPr="005F5994">
        <w:t>mulher</w:t>
      </w:r>
      <w:proofErr w:type="spellEnd"/>
      <w:r w:rsidRPr="005F5994">
        <w:t xml:space="preserve">. </w:t>
      </w:r>
      <w:proofErr w:type="spellStart"/>
      <w:r>
        <w:t>Portanto</w:t>
      </w:r>
      <w:proofErr w:type="spellEnd"/>
      <w:r>
        <w:t xml:space="preserve">, </w:t>
      </w:r>
      <w:proofErr w:type="spellStart"/>
      <w:r>
        <w:t>quando</w:t>
      </w:r>
      <w:proofErr w:type="spellEnd"/>
      <w:r>
        <w:t xml:space="preserve"> as </w:t>
      </w:r>
      <w:proofErr w:type="spellStart"/>
      <w:r>
        <w:t>discriminações</w:t>
      </w:r>
      <w:proofErr w:type="spellEnd"/>
      <w:r>
        <w:t xml:space="preserve"> e </w:t>
      </w:r>
      <w:proofErr w:type="spellStart"/>
      <w:r>
        <w:t>violências</w:t>
      </w:r>
      <w:proofErr w:type="spellEnd"/>
      <w:r>
        <w:t xml:space="preserve"> </w:t>
      </w:r>
      <w:proofErr w:type="spellStart"/>
      <w:r>
        <w:t>cessam</w:t>
      </w:r>
      <w:proofErr w:type="spellEnd"/>
      <w:r>
        <w:t xml:space="preserve">, </w:t>
      </w:r>
      <w:proofErr w:type="spellStart"/>
      <w:r>
        <w:t>toda</w:t>
      </w:r>
      <w:proofErr w:type="spellEnd"/>
      <w:r>
        <w:t xml:space="preserve"> a </w:t>
      </w:r>
      <w:proofErr w:type="spellStart"/>
      <w:r>
        <w:t>humanidade</w:t>
      </w:r>
      <w:proofErr w:type="spellEnd"/>
      <w:r>
        <w:t xml:space="preserve"> é </w:t>
      </w:r>
      <w:proofErr w:type="spellStart"/>
      <w:r>
        <w:t>beneficiada</w:t>
      </w:r>
      <w:proofErr w:type="spellEnd"/>
      <w:r>
        <w:t xml:space="preserve">, visto que </w:t>
      </w:r>
      <w:proofErr w:type="spellStart"/>
      <w:r>
        <w:t>assim</w:t>
      </w:r>
      <w:proofErr w:type="spellEnd"/>
      <w:r>
        <w:t xml:space="preserve">, </w:t>
      </w:r>
      <w:proofErr w:type="spellStart"/>
      <w:r>
        <w:t>podemos</w:t>
      </w:r>
      <w:proofErr w:type="spellEnd"/>
      <w:r>
        <w:t xml:space="preserve"> </w:t>
      </w:r>
      <w:proofErr w:type="spellStart"/>
      <w:r>
        <w:t>ter</w:t>
      </w:r>
      <w:proofErr w:type="spellEnd"/>
      <w:r>
        <w:t xml:space="preserve"> </w:t>
      </w:r>
      <w:proofErr w:type="spellStart"/>
      <w:r>
        <w:t>evolução</w:t>
      </w:r>
      <w:proofErr w:type="spellEnd"/>
      <w:r>
        <w:t xml:space="preserve"> </w:t>
      </w:r>
      <w:proofErr w:type="spellStart"/>
      <w:r>
        <w:t>em</w:t>
      </w:r>
      <w:proofErr w:type="spellEnd"/>
      <w:r>
        <w:t xml:space="preserve"> </w:t>
      </w:r>
      <w:proofErr w:type="spellStart"/>
      <w:r>
        <w:t>vários</w:t>
      </w:r>
      <w:proofErr w:type="spellEnd"/>
      <w:r>
        <w:t xml:space="preserve"> </w:t>
      </w:r>
      <w:proofErr w:type="spellStart"/>
      <w:r>
        <w:t>sentidos</w:t>
      </w:r>
      <w:proofErr w:type="spellEnd"/>
      <w:r>
        <w:t xml:space="preserve">, </w:t>
      </w:r>
      <w:proofErr w:type="spellStart"/>
      <w:r>
        <w:t>principalmente</w:t>
      </w:r>
      <w:proofErr w:type="spellEnd"/>
      <w:r>
        <w:t xml:space="preserve">, </w:t>
      </w:r>
      <w:proofErr w:type="spellStart"/>
      <w:r>
        <w:t>em</w:t>
      </w:r>
      <w:proofErr w:type="spellEnd"/>
      <w:r>
        <w:t xml:space="preserve"> </w:t>
      </w:r>
      <w:proofErr w:type="spellStart"/>
      <w:r>
        <w:t>ter</w:t>
      </w:r>
      <w:proofErr w:type="spellEnd"/>
      <w:r>
        <w:t xml:space="preserve">-se um </w:t>
      </w:r>
      <w:proofErr w:type="spellStart"/>
      <w:r>
        <w:t>mundo</w:t>
      </w:r>
      <w:proofErr w:type="spellEnd"/>
      <w:r>
        <w:t xml:space="preserve"> livre de </w:t>
      </w:r>
      <w:proofErr w:type="spellStart"/>
      <w:r>
        <w:t>tanta</w:t>
      </w:r>
      <w:proofErr w:type="spellEnd"/>
      <w:r>
        <w:t xml:space="preserve"> </w:t>
      </w:r>
      <w:proofErr w:type="spellStart"/>
      <w:r>
        <w:t>desumanidade</w:t>
      </w:r>
      <w:proofErr w:type="spellEnd"/>
      <w:r>
        <w:t>.</w:t>
      </w:r>
    </w:p>
    <w:p w14:paraId="419E1ED5" w14:textId="3342175C" w:rsidR="00514FFA" w:rsidRDefault="00514FFA" w:rsidP="00247965">
      <w:pPr>
        <w:ind w:firstLine="0"/>
        <w:rPr>
          <w:lang w:val="pt-BR"/>
        </w:rPr>
      </w:pPr>
    </w:p>
    <w:p w14:paraId="0569CA62" w14:textId="77777777" w:rsidR="00247965" w:rsidRDefault="00247965" w:rsidP="00247965">
      <w:pPr>
        <w:ind w:firstLine="0"/>
        <w:rPr>
          <w:lang w:val="pt-BR"/>
        </w:rPr>
      </w:pPr>
    </w:p>
    <w:p w14:paraId="4685D0C4" w14:textId="77777777" w:rsidR="00247965" w:rsidRDefault="00247965" w:rsidP="00247965">
      <w:pPr>
        <w:ind w:firstLine="0"/>
        <w:rPr>
          <w:lang w:val="pt-BR"/>
        </w:rPr>
      </w:pPr>
    </w:p>
    <w:p w14:paraId="16A6CDC4" w14:textId="77777777" w:rsidR="00247965" w:rsidRDefault="00247965" w:rsidP="00247965">
      <w:pPr>
        <w:ind w:firstLine="0"/>
        <w:rPr>
          <w:lang w:val="pt-BR"/>
        </w:rPr>
      </w:pPr>
    </w:p>
    <w:p w14:paraId="18309486" w14:textId="77777777" w:rsidR="00247965" w:rsidRDefault="00247965" w:rsidP="00247965">
      <w:pPr>
        <w:ind w:firstLine="0"/>
        <w:rPr>
          <w:lang w:val="pt-BR"/>
        </w:rPr>
      </w:pPr>
    </w:p>
    <w:p w14:paraId="1ABE94A0" w14:textId="77777777" w:rsidR="00247965" w:rsidRDefault="00247965" w:rsidP="00247965">
      <w:pPr>
        <w:ind w:firstLine="0"/>
        <w:rPr>
          <w:lang w:val="pt-BR"/>
        </w:rPr>
      </w:pPr>
    </w:p>
    <w:p w14:paraId="1C587D97" w14:textId="77777777" w:rsidR="00247965" w:rsidRDefault="00247965" w:rsidP="00247965">
      <w:pPr>
        <w:ind w:firstLine="0"/>
        <w:rPr>
          <w:lang w:val="pt-BR"/>
        </w:rPr>
      </w:pPr>
    </w:p>
    <w:p w14:paraId="09D6DDEE" w14:textId="77777777" w:rsidR="00247965" w:rsidRDefault="00247965" w:rsidP="00247965">
      <w:pPr>
        <w:ind w:firstLine="0"/>
        <w:rPr>
          <w:lang w:val="pt-BR"/>
        </w:rPr>
      </w:pPr>
    </w:p>
    <w:p w14:paraId="130C9F4C" w14:textId="52B25298" w:rsidR="00247965" w:rsidRDefault="00247965" w:rsidP="00247965">
      <w:pPr>
        <w:ind w:firstLine="0"/>
        <w:rPr>
          <w:lang w:val="pt-BR"/>
        </w:rPr>
      </w:pPr>
    </w:p>
    <w:p w14:paraId="1E176EF5" w14:textId="04086966" w:rsidR="000C1BE6" w:rsidRDefault="000C1BE6" w:rsidP="00247965">
      <w:pPr>
        <w:ind w:firstLine="0"/>
        <w:rPr>
          <w:lang w:val="pt-BR"/>
        </w:rPr>
      </w:pPr>
    </w:p>
    <w:p w14:paraId="51C030F7" w14:textId="77777777" w:rsidR="000C1BE6" w:rsidRDefault="000C1BE6" w:rsidP="00247965">
      <w:pPr>
        <w:ind w:firstLine="0"/>
        <w:rPr>
          <w:lang w:val="pt-BR"/>
        </w:rPr>
      </w:pPr>
    </w:p>
    <w:p w14:paraId="6647E40C" w14:textId="77777777" w:rsidR="00247965" w:rsidRDefault="00247965" w:rsidP="00247965">
      <w:pPr>
        <w:ind w:firstLine="0"/>
        <w:rPr>
          <w:lang w:val="pt-BR"/>
        </w:rPr>
      </w:pPr>
    </w:p>
    <w:p w14:paraId="6F049E76" w14:textId="77777777" w:rsidR="00247965" w:rsidRDefault="00247965" w:rsidP="00247965">
      <w:pPr>
        <w:ind w:firstLine="0"/>
        <w:rPr>
          <w:lang w:val="pt-BR"/>
        </w:rPr>
      </w:pPr>
    </w:p>
    <w:p w14:paraId="1F40099C" w14:textId="071AF675" w:rsidR="00247965" w:rsidRDefault="00247965" w:rsidP="00247965">
      <w:pPr>
        <w:ind w:firstLine="0"/>
        <w:rPr>
          <w:lang w:val="pt-BR"/>
        </w:rPr>
      </w:pPr>
    </w:p>
    <w:p w14:paraId="306D9D21" w14:textId="7831BE6C" w:rsidR="00FA4798" w:rsidRDefault="00FA4798" w:rsidP="00247965">
      <w:pPr>
        <w:ind w:firstLine="0"/>
        <w:rPr>
          <w:lang w:val="pt-BR"/>
        </w:rPr>
      </w:pPr>
    </w:p>
    <w:p w14:paraId="2763215C" w14:textId="21037E19" w:rsidR="00FA4798" w:rsidRDefault="00FA4798" w:rsidP="00247965">
      <w:pPr>
        <w:ind w:firstLine="0"/>
        <w:rPr>
          <w:lang w:val="pt-BR"/>
        </w:rPr>
      </w:pPr>
    </w:p>
    <w:p w14:paraId="1E0936FD" w14:textId="628F3A56" w:rsidR="00FA4798" w:rsidRDefault="00FA4798" w:rsidP="00247965">
      <w:pPr>
        <w:ind w:firstLine="0"/>
        <w:rPr>
          <w:lang w:val="pt-BR"/>
        </w:rPr>
      </w:pPr>
    </w:p>
    <w:p w14:paraId="2BBDD873" w14:textId="2D257A23" w:rsidR="00FA4798" w:rsidRDefault="00FA4798" w:rsidP="00247965">
      <w:pPr>
        <w:ind w:firstLine="0"/>
        <w:rPr>
          <w:lang w:val="pt-BR"/>
        </w:rPr>
      </w:pPr>
    </w:p>
    <w:p w14:paraId="11CB59B3" w14:textId="77777777" w:rsidR="00FA4798" w:rsidRDefault="00FA4798" w:rsidP="00247965">
      <w:pPr>
        <w:ind w:firstLine="0"/>
        <w:rPr>
          <w:lang w:val="pt-BR"/>
        </w:rPr>
      </w:pPr>
    </w:p>
    <w:p w14:paraId="76BD5925" w14:textId="77777777" w:rsidR="00247965" w:rsidRDefault="00247965" w:rsidP="00247965">
      <w:pPr>
        <w:ind w:firstLine="0"/>
        <w:rPr>
          <w:lang w:val="pt-BR"/>
        </w:rPr>
      </w:pPr>
    </w:p>
    <w:p w14:paraId="5911D87A" w14:textId="77777777" w:rsidR="00247965" w:rsidRDefault="00247965" w:rsidP="00247965">
      <w:pPr>
        <w:ind w:firstLine="0"/>
        <w:rPr>
          <w:lang w:val="pt-BR"/>
        </w:rPr>
      </w:pPr>
    </w:p>
    <w:p w14:paraId="1CAA99DD" w14:textId="77777777" w:rsidR="00247965" w:rsidRDefault="00247965" w:rsidP="00247965">
      <w:pPr>
        <w:ind w:firstLine="0"/>
        <w:rPr>
          <w:lang w:val="pt-BR"/>
        </w:rPr>
      </w:pPr>
    </w:p>
    <w:p w14:paraId="57DD6915" w14:textId="77777777" w:rsidR="00247965" w:rsidRDefault="00247965" w:rsidP="00247965">
      <w:pPr>
        <w:ind w:firstLine="0"/>
        <w:rPr>
          <w:lang w:val="pt-BR"/>
        </w:rPr>
      </w:pPr>
    </w:p>
    <w:p w14:paraId="64153480" w14:textId="77777777" w:rsidR="00247965" w:rsidRDefault="00247965" w:rsidP="00247965">
      <w:pPr>
        <w:ind w:firstLine="0"/>
        <w:rPr>
          <w:lang w:val="pt-BR"/>
        </w:rPr>
      </w:pPr>
    </w:p>
    <w:p w14:paraId="029DFA98" w14:textId="682CE0F6" w:rsidR="00247965" w:rsidRDefault="00247965" w:rsidP="00E90152">
      <w:pPr>
        <w:pStyle w:val="SecondaryTitle"/>
        <w:keepLines/>
        <w:numPr>
          <w:ilvl w:val="1"/>
          <w:numId w:val="2"/>
        </w:numPr>
        <w:spacing w:before="0" w:after="0"/>
        <w:rPr>
          <w:bCs/>
          <w:caps/>
        </w:rPr>
      </w:pPr>
      <w:bookmarkStart w:id="5" w:name="_Toc26373252"/>
      <w:r w:rsidRPr="00247965">
        <w:rPr>
          <w:bCs/>
          <w:caps/>
        </w:rPr>
        <w:lastRenderedPageBreak/>
        <w:t>CAPÍTULO 2 – MOVIMENTOS DE PROTEÇÃO A MULHER</w:t>
      </w:r>
      <w:bookmarkEnd w:id="5"/>
    </w:p>
    <w:p w14:paraId="1903D60E" w14:textId="77777777" w:rsidR="00E90152" w:rsidRDefault="00E90152" w:rsidP="00247965"/>
    <w:p w14:paraId="2470CBF6" w14:textId="5F9107A8" w:rsidR="00247965" w:rsidRPr="00247965" w:rsidRDefault="00247965" w:rsidP="00247965">
      <w:r w:rsidRPr="00247965">
        <w:t xml:space="preserve">No </w:t>
      </w:r>
      <w:proofErr w:type="spellStart"/>
      <w:r w:rsidRPr="00247965">
        <w:t>atual</w:t>
      </w:r>
      <w:proofErr w:type="spellEnd"/>
      <w:r w:rsidRPr="00247965">
        <w:t xml:space="preserve"> </w:t>
      </w:r>
      <w:proofErr w:type="spellStart"/>
      <w:r w:rsidRPr="00247965">
        <w:t>capítulo</w:t>
      </w:r>
      <w:proofErr w:type="spellEnd"/>
      <w:r w:rsidRPr="00247965">
        <w:t xml:space="preserve"> </w:t>
      </w:r>
      <w:proofErr w:type="spellStart"/>
      <w:r w:rsidRPr="00247965">
        <w:t>será</w:t>
      </w:r>
      <w:proofErr w:type="spellEnd"/>
      <w:r w:rsidRPr="00247965">
        <w:t xml:space="preserve"> </w:t>
      </w:r>
      <w:proofErr w:type="spellStart"/>
      <w:r w:rsidRPr="00247965">
        <w:t>discorrido</w:t>
      </w:r>
      <w:proofErr w:type="spellEnd"/>
      <w:r w:rsidRPr="00247965">
        <w:t xml:space="preserve"> </w:t>
      </w:r>
      <w:proofErr w:type="spellStart"/>
      <w:r w:rsidRPr="00247965">
        <w:t>sobre</w:t>
      </w:r>
      <w:proofErr w:type="spellEnd"/>
      <w:r w:rsidRPr="00247965">
        <w:t xml:space="preserve"> </w:t>
      </w:r>
      <w:proofErr w:type="spellStart"/>
      <w:r w:rsidRPr="00247965">
        <w:t>os</w:t>
      </w:r>
      <w:proofErr w:type="spellEnd"/>
      <w:r w:rsidRPr="00247965">
        <w:t xml:space="preserve"> </w:t>
      </w:r>
      <w:proofErr w:type="spellStart"/>
      <w:r w:rsidRPr="00247965">
        <w:t>movimentos</w:t>
      </w:r>
      <w:proofErr w:type="spellEnd"/>
      <w:r w:rsidRPr="00247965">
        <w:t xml:space="preserve"> de </w:t>
      </w:r>
      <w:proofErr w:type="spellStart"/>
      <w:r w:rsidRPr="00247965">
        <w:t>proteção</w:t>
      </w:r>
      <w:proofErr w:type="spellEnd"/>
      <w:r w:rsidRPr="00247965">
        <w:t xml:space="preserve"> a </w:t>
      </w:r>
      <w:proofErr w:type="spellStart"/>
      <w:r w:rsidRPr="00247965">
        <w:t>mulher</w:t>
      </w:r>
      <w:proofErr w:type="spellEnd"/>
      <w:r w:rsidRPr="00247965">
        <w:t xml:space="preserve">. </w:t>
      </w:r>
      <w:proofErr w:type="spellStart"/>
      <w:r w:rsidRPr="00247965">
        <w:t>Ao</w:t>
      </w:r>
      <w:proofErr w:type="spellEnd"/>
      <w:r w:rsidRPr="00247965">
        <w:t xml:space="preserve"> </w:t>
      </w:r>
      <w:proofErr w:type="spellStart"/>
      <w:r w:rsidRPr="00247965">
        <w:t>longo</w:t>
      </w:r>
      <w:proofErr w:type="spellEnd"/>
      <w:r w:rsidRPr="00247965">
        <w:t xml:space="preserve"> da </w:t>
      </w:r>
      <w:proofErr w:type="spellStart"/>
      <w:r w:rsidRPr="00247965">
        <w:t>história</w:t>
      </w:r>
      <w:proofErr w:type="spellEnd"/>
      <w:r w:rsidRPr="00247965">
        <w:t xml:space="preserve"> </w:t>
      </w:r>
      <w:proofErr w:type="spellStart"/>
      <w:r w:rsidRPr="00247965">
        <w:t>sabe</w:t>
      </w:r>
      <w:proofErr w:type="spellEnd"/>
      <w:r w:rsidRPr="00247965">
        <w:t xml:space="preserve">-se que </w:t>
      </w:r>
      <w:proofErr w:type="spellStart"/>
      <w:r w:rsidRPr="00247965">
        <w:t>sempre</w:t>
      </w:r>
      <w:proofErr w:type="spellEnd"/>
      <w:r w:rsidRPr="00247965">
        <w:t xml:space="preserve"> </w:t>
      </w:r>
      <w:proofErr w:type="spellStart"/>
      <w:r w:rsidRPr="00247965">
        <w:t>existiram</w:t>
      </w:r>
      <w:proofErr w:type="spellEnd"/>
      <w:r w:rsidRPr="00247965">
        <w:t xml:space="preserve"> </w:t>
      </w:r>
      <w:proofErr w:type="spellStart"/>
      <w:r w:rsidRPr="00247965">
        <w:t>mulheres</w:t>
      </w:r>
      <w:proofErr w:type="spellEnd"/>
      <w:r w:rsidRPr="00247965">
        <w:t xml:space="preserve"> que se </w:t>
      </w:r>
      <w:proofErr w:type="spellStart"/>
      <w:r w:rsidRPr="00247965">
        <w:t>revoltaram</w:t>
      </w:r>
      <w:proofErr w:type="spellEnd"/>
      <w:r w:rsidRPr="00247965">
        <w:t xml:space="preserve"> contra </w:t>
      </w:r>
      <w:proofErr w:type="spellStart"/>
      <w:r w:rsidRPr="00247965">
        <w:t>sua</w:t>
      </w:r>
      <w:proofErr w:type="spellEnd"/>
      <w:r w:rsidRPr="00247965">
        <w:t xml:space="preserve"> </w:t>
      </w:r>
      <w:proofErr w:type="spellStart"/>
      <w:r w:rsidRPr="00247965">
        <w:t>condição</w:t>
      </w:r>
      <w:proofErr w:type="spellEnd"/>
      <w:r w:rsidRPr="00247965">
        <w:t xml:space="preserve"> e </w:t>
      </w:r>
      <w:proofErr w:type="spellStart"/>
      <w:r w:rsidRPr="00247965">
        <w:t>batalharam</w:t>
      </w:r>
      <w:proofErr w:type="spellEnd"/>
      <w:r w:rsidRPr="00247965">
        <w:t xml:space="preserve"> por </w:t>
      </w:r>
      <w:proofErr w:type="spellStart"/>
      <w:r w:rsidRPr="00247965">
        <w:t>liberdade</w:t>
      </w:r>
      <w:proofErr w:type="spellEnd"/>
      <w:r w:rsidRPr="00247965">
        <w:t xml:space="preserve"> e </w:t>
      </w:r>
      <w:proofErr w:type="spellStart"/>
      <w:r w:rsidRPr="00247965">
        <w:t>direitos</w:t>
      </w:r>
      <w:proofErr w:type="spellEnd"/>
      <w:r w:rsidRPr="00247965">
        <w:t xml:space="preserve">, que </w:t>
      </w:r>
      <w:proofErr w:type="spellStart"/>
      <w:r w:rsidRPr="00247965">
        <w:t>até</w:t>
      </w:r>
      <w:proofErr w:type="spellEnd"/>
      <w:r w:rsidRPr="00247965">
        <w:t xml:space="preserve"> </w:t>
      </w:r>
      <w:proofErr w:type="spellStart"/>
      <w:r w:rsidRPr="00247965">
        <w:t>aquele</w:t>
      </w:r>
      <w:proofErr w:type="spellEnd"/>
      <w:r w:rsidRPr="00247965">
        <w:t xml:space="preserve"> </w:t>
      </w:r>
      <w:proofErr w:type="spellStart"/>
      <w:r w:rsidRPr="00247965">
        <w:t>momento</w:t>
      </w:r>
      <w:proofErr w:type="spellEnd"/>
      <w:r w:rsidRPr="00247965">
        <w:t xml:space="preserve"> </w:t>
      </w:r>
      <w:proofErr w:type="spellStart"/>
      <w:r w:rsidRPr="00247965">
        <w:t>eram</w:t>
      </w:r>
      <w:proofErr w:type="spellEnd"/>
      <w:r w:rsidRPr="00247965">
        <w:t xml:space="preserve"> </w:t>
      </w:r>
      <w:proofErr w:type="spellStart"/>
      <w:r w:rsidRPr="00247965">
        <w:t>privilegiados</w:t>
      </w:r>
      <w:proofErr w:type="spellEnd"/>
      <w:r w:rsidRPr="00247965">
        <w:t xml:space="preserve"> </w:t>
      </w:r>
      <w:proofErr w:type="spellStart"/>
      <w:r w:rsidRPr="00247965">
        <w:t>somente</w:t>
      </w:r>
      <w:proofErr w:type="spellEnd"/>
      <w:r w:rsidRPr="00247965">
        <w:t xml:space="preserve"> </w:t>
      </w:r>
      <w:proofErr w:type="spellStart"/>
      <w:r w:rsidRPr="00247965">
        <w:t>aos</w:t>
      </w:r>
      <w:proofErr w:type="spellEnd"/>
      <w:r w:rsidRPr="00247965">
        <w:t xml:space="preserve"> </w:t>
      </w:r>
      <w:proofErr w:type="spellStart"/>
      <w:r w:rsidRPr="00247965">
        <w:t>homens</w:t>
      </w:r>
      <w:proofErr w:type="spellEnd"/>
      <w:r w:rsidRPr="00247965">
        <w:t xml:space="preserve">. </w:t>
      </w:r>
      <w:proofErr w:type="spellStart"/>
      <w:r w:rsidRPr="00247965">
        <w:t>Além</w:t>
      </w:r>
      <w:proofErr w:type="spellEnd"/>
      <w:r w:rsidRPr="00247965">
        <w:t xml:space="preserve"> de </w:t>
      </w:r>
      <w:proofErr w:type="spellStart"/>
      <w:r w:rsidRPr="00247965">
        <w:t>tantas</w:t>
      </w:r>
      <w:proofErr w:type="spellEnd"/>
      <w:r w:rsidRPr="00247965">
        <w:t xml:space="preserve"> </w:t>
      </w:r>
      <w:proofErr w:type="spellStart"/>
      <w:r w:rsidRPr="00247965">
        <w:t>lutas</w:t>
      </w:r>
      <w:proofErr w:type="spellEnd"/>
      <w:r w:rsidRPr="00247965">
        <w:t xml:space="preserve"> </w:t>
      </w:r>
      <w:proofErr w:type="spellStart"/>
      <w:r w:rsidRPr="00247965">
        <w:t>conquistadas</w:t>
      </w:r>
      <w:proofErr w:type="spellEnd"/>
      <w:r w:rsidRPr="00247965">
        <w:t xml:space="preserve"> </w:t>
      </w:r>
      <w:proofErr w:type="spellStart"/>
      <w:r w:rsidRPr="00247965">
        <w:t>nos</w:t>
      </w:r>
      <w:proofErr w:type="spellEnd"/>
      <w:r w:rsidRPr="00247965">
        <w:t xml:space="preserve"> </w:t>
      </w:r>
      <w:proofErr w:type="spellStart"/>
      <w:r w:rsidRPr="00247965">
        <w:t>movimentos</w:t>
      </w:r>
      <w:proofErr w:type="spellEnd"/>
      <w:r w:rsidRPr="00247965">
        <w:t xml:space="preserve"> de </w:t>
      </w:r>
      <w:proofErr w:type="spellStart"/>
      <w:r w:rsidRPr="00247965">
        <w:t>proteção</w:t>
      </w:r>
      <w:proofErr w:type="spellEnd"/>
      <w:r w:rsidRPr="00247965">
        <w:t xml:space="preserve">, </w:t>
      </w:r>
      <w:proofErr w:type="spellStart"/>
      <w:r w:rsidRPr="00247965">
        <w:t>muitos</w:t>
      </w:r>
      <w:proofErr w:type="spellEnd"/>
      <w:r w:rsidRPr="00247965">
        <w:t xml:space="preserve"> </w:t>
      </w:r>
      <w:proofErr w:type="spellStart"/>
      <w:r w:rsidRPr="00247965">
        <w:t>direitos</w:t>
      </w:r>
      <w:proofErr w:type="spellEnd"/>
      <w:r w:rsidRPr="00247965">
        <w:t xml:space="preserve"> </w:t>
      </w:r>
      <w:proofErr w:type="spellStart"/>
      <w:r w:rsidRPr="00247965">
        <w:t>foram</w:t>
      </w:r>
      <w:proofErr w:type="spellEnd"/>
      <w:r w:rsidRPr="00247965">
        <w:t xml:space="preserve"> </w:t>
      </w:r>
      <w:proofErr w:type="spellStart"/>
      <w:r w:rsidRPr="00247965">
        <w:t>garantidos</w:t>
      </w:r>
      <w:proofErr w:type="spellEnd"/>
      <w:r w:rsidRPr="00247965">
        <w:t xml:space="preserve"> as </w:t>
      </w:r>
      <w:proofErr w:type="spellStart"/>
      <w:r w:rsidRPr="00247965">
        <w:t>mulheres</w:t>
      </w:r>
      <w:proofErr w:type="spellEnd"/>
      <w:r w:rsidRPr="00247965">
        <w:t xml:space="preserve"> </w:t>
      </w:r>
      <w:proofErr w:type="spellStart"/>
      <w:r w:rsidRPr="00247965">
        <w:t>os</w:t>
      </w:r>
      <w:proofErr w:type="spellEnd"/>
      <w:r w:rsidRPr="00247965">
        <w:t xml:space="preserve"> </w:t>
      </w:r>
      <w:proofErr w:type="spellStart"/>
      <w:r w:rsidRPr="00247965">
        <w:t>quais</w:t>
      </w:r>
      <w:proofErr w:type="spellEnd"/>
      <w:r w:rsidRPr="00247965">
        <w:t xml:space="preserve"> </w:t>
      </w:r>
      <w:proofErr w:type="spellStart"/>
      <w:r w:rsidRPr="00247965">
        <w:t>serão</w:t>
      </w:r>
      <w:proofErr w:type="spellEnd"/>
      <w:r w:rsidRPr="00247965">
        <w:t xml:space="preserve"> </w:t>
      </w:r>
      <w:proofErr w:type="spellStart"/>
      <w:r w:rsidRPr="00247965">
        <w:t>apresentados</w:t>
      </w:r>
      <w:proofErr w:type="spellEnd"/>
      <w:r w:rsidRPr="00247965">
        <w:t xml:space="preserve"> a </w:t>
      </w:r>
      <w:proofErr w:type="spellStart"/>
      <w:r w:rsidRPr="00247965">
        <w:t>seguir</w:t>
      </w:r>
      <w:proofErr w:type="spellEnd"/>
      <w:r w:rsidRPr="00247965">
        <w:t xml:space="preserve"> com </w:t>
      </w:r>
      <w:proofErr w:type="spellStart"/>
      <w:r w:rsidRPr="00247965">
        <w:t>os</w:t>
      </w:r>
      <w:proofErr w:type="spellEnd"/>
      <w:r w:rsidRPr="00247965">
        <w:t xml:space="preserve"> </w:t>
      </w:r>
      <w:proofErr w:type="spellStart"/>
      <w:r w:rsidRPr="00247965">
        <w:t>subtítulos</w:t>
      </w:r>
      <w:proofErr w:type="spellEnd"/>
      <w:r w:rsidRPr="00247965">
        <w:t xml:space="preserve">; O </w:t>
      </w:r>
      <w:proofErr w:type="spellStart"/>
      <w:r w:rsidRPr="00247965">
        <w:t>Feminismo</w:t>
      </w:r>
      <w:proofErr w:type="spellEnd"/>
      <w:r w:rsidRPr="00247965">
        <w:t xml:space="preserve">, CEDAW – </w:t>
      </w:r>
      <w:proofErr w:type="spellStart"/>
      <w:r w:rsidRPr="00247965">
        <w:t>Convenção</w:t>
      </w:r>
      <w:proofErr w:type="spellEnd"/>
      <w:r w:rsidRPr="00247965">
        <w:t xml:space="preserve"> </w:t>
      </w:r>
      <w:proofErr w:type="spellStart"/>
      <w:r w:rsidRPr="00247965">
        <w:t>sobre</w:t>
      </w:r>
      <w:proofErr w:type="spellEnd"/>
      <w:r w:rsidRPr="00247965">
        <w:t xml:space="preserve"> a </w:t>
      </w:r>
      <w:proofErr w:type="spellStart"/>
      <w:r w:rsidRPr="00247965">
        <w:t>Eliminação</w:t>
      </w:r>
      <w:proofErr w:type="spellEnd"/>
      <w:r w:rsidRPr="00247965">
        <w:t xml:space="preserve"> de </w:t>
      </w:r>
      <w:proofErr w:type="spellStart"/>
      <w:r w:rsidRPr="00247965">
        <w:t>Todas</w:t>
      </w:r>
      <w:proofErr w:type="spellEnd"/>
      <w:r w:rsidRPr="00247965">
        <w:t xml:space="preserve"> as </w:t>
      </w:r>
      <w:proofErr w:type="spellStart"/>
      <w:r w:rsidRPr="00247965">
        <w:t>Formas</w:t>
      </w:r>
      <w:proofErr w:type="spellEnd"/>
      <w:r w:rsidRPr="00247965">
        <w:t xml:space="preserve"> de </w:t>
      </w:r>
      <w:proofErr w:type="spellStart"/>
      <w:r w:rsidRPr="00247965">
        <w:t>Discriminação</w:t>
      </w:r>
      <w:proofErr w:type="spellEnd"/>
      <w:r w:rsidRPr="00247965">
        <w:t xml:space="preserve"> Contra as </w:t>
      </w:r>
      <w:proofErr w:type="spellStart"/>
      <w:r w:rsidRPr="00247965">
        <w:t>Mulheres</w:t>
      </w:r>
      <w:proofErr w:type="spellEnd"/>
      <w:r w:rsidRPr="00247965">
        <w:t xml:space="preserve"> e a Lei Maria da Penha 11.340/06.</w:t>
      </w:r>
    </w:p>
    <w:p w14:paraId="01A34CD9" w14:textId="729276AB" w:rsidR="00247965" w:rsidRPr="00262FE5" w:rsidRDefault="00247965" w:rsidP="00247965">
      <w:pPr>
        <w:pStyle w:val="TertiaryTitle"/>
        <w:keepLines/>
        <w:numPr>
          <w:ilvl w:val="2"/>
          <w:numId w:val="2"/>
        </w:numPr>
      </w:pPr>
      <w:bookmarkStart w:id="6" w:name="_Toc26373253"/>
      <w:r>
        <w:rPr>
          <w:b/>
          <w:bCs/>
        </w:rPr>
        <w:t xml:space="preserve">O </w:t>
      </w:r>
      <w:proofErr w:type="spellStart"/>
      <w:r>
        <w:rPr>
          <w:b/>
          <w:bCs/>
        </w:rPr>
        <w:t>feminismo</w:t>
      </w:r>
      <w:bookmarkEnd w:id="6"/>
      <w:proofErr w:type="spellEnd"/>
    </w:p>
    <w:p w14:paraId="1DE3EFF3" w14:textId="77777777" w:rsidR="00247965" w:rsidRPr="00247965" w:rsidRDefault="00247965" w:rsidP="00247965">
      <w:pPr>
        <w:pStyle w:val="SemEspaamento"/>
        <w:spacing w:line="360" w:lineRule="auto"/>
        <w:ind w:firstLine="709"/>
        <w:jc w:val="both"/>
        <w:rPr>
          <w:rFonts w:ascii="Arial" w:hAnsi="Arial" w:cs="Arial"/>
          <w:color w:val="000000"/>
          <w:sz w:val="24"/>
          <w:szCs w:val="24"/>
        </w:rPr>
      </w:pPr>
      <w:r w:rsidRPr="00247965">
        <w:rPr>
          <w:rFonts w:ascii="Arial" w:hAnsi="Arial" w:cs="Arial"/>
          <w:color w:val="000000"/>
          <w:sz w:val="24"/>
          <w:szCs w:val="24"/>
        </w:rPr>
        <w:t>As modificações sócio-históricas em domínio mundial causaram uma elevação expressiva de estudos que abrangem a mulher e a abordagem de gênero. Deste modo, desde o fim do século XIX, até metade do século XX, o pensamento feminista foi se edificando significativamente perante diversas aspectos teóricos (COELHO, 2014).</w:t>
      </w:r>
    </w:p>
    <w:p w14:paraId="4C790F8D" w14:textId="77777777" w:rsidR="00247965" w:rsidRPr="00247965" w:rsidRDefault="00247965" w:rsidP="00247965">
      <w:pPr>
        <w:pStyle w:val="SemEspaamento"/>
        <w:spacing w:line="360" w:lineRule="auto"/>
        <w:ind w:firstLine="709"/>
        <w:jc w:val="both"/>
        <w:rPr>
          <w:rFonts w:ascii="Arial" w:hAnsi="Arial" w:cs="Arial"/>
          <w:color w:val="000000"/>
          <w:sz w:val="24"/>
          <w:szCs w:val="24"/>
        </w:rPr>
      </w:pPr>
      <w:r w:rsidRPr="00247965">
        <w:rPr>
          <w:rFonts w:ascii="Arial" w:hAnsi="Arial" w:cs="Arial"/>
          <w:color w:val="000000"/>
          <w:sz w:val="24"/>
          <w:szCs w:val="24"/>
        </w:rPr>
        <w:t>De acordo com Soares (2010, p. 63) “feminismo é como a ação política das mulheres, abrangendo teoria, prática e ética. Fazendo com que as mulheres, sejam de modo histórico, sujeitos da mudança de sua favorável condição social. O movimento feminismo sugere que as mulheres transformem a si mesmas e ao mundo, manifestando-se em atuações coletivas individuais e existenciais, sendo elas na arte, na teoria ou na política.</w:t>
      </w:r>
    </w:p>
    <w:p w14:paraId="5B566FA2" w14:textId="77777777" w:rsidR="00247965" w:rsidRPr="00247965" w:rsidRDefault="00247965" w:rsidP="00247965">
      <w:pPr>
        <w:pStyle w:val="SemEspaamento"/>
        <w:spacing w:line="360" w:lineRule="auto"/>
        <w:ind w:firstLine="709"/>
        <w:jc w:val="both"/>
        <w:rPr>
          <w:rFonts w:ascii="Arial" w:hAnsi="Arial" w:cs="Arial"/>
          <w:color w:val="000000"/>
          <w:sz w:val="24"/>
          <w:szCs w:val="24"/>
        </w:rPr>
      </w:pPr>
      <w:r w:rsidRPr="00247965">
        <w:rPr>
          <w:rFonts w:ascii="Arial" w:hAnsi="Arial" w:cs="Arial"/>
          <w:color w:val="000000"/>
          <w:sz w:val="24"/>
          <w:szCs w:val="24"/>
        </w:rPr>
        <w:t>Alves e Alves (2013), descrevem que o movimento feminista é originário dos Estados Unidos na década de 60 (sessenta), e em seguida se difundiu pelos países do Ocidente, tendo como presunção primordial a libertação da mulher e não exclusivamente a sua emancipação. Assim sendo, é pertinente destacar que existe distinções em meio a esses dois termos. Segundo Ferreira (2011, p. 83), “emancipação quer dizer ser livre, independente e usufruir dos direitos civis, é igualar-se ao homem em direitos jurídicos, políticos e econômicos”.</w:t>
      </w:r>
    </w:p>
    <w:p w14:paraId="1E058AC5" w14:textId="77777777" w:rsidR="00247965" w:rsidRPr="00247965" w:rsidRDefault="00247965" w:rsidP="00247965">
      <w:pPr>
        <w:pStyle w:val="SemEspaamento"/>
        <w:spacing w:line="360" w:lineRule="auto"/>
        <w:ind w:firstLine="709"/>
        <w:jc w:val="both"/>
        <w:rPr>
          <w:rFonts w:ascii="Arial" w:hAnsi="Arial" w:cs="Arial"/>
          <w:color w:val="000000"/>
          <w:sz w:val="24"/>
          <w:szCs w:val="24"/>
        </w:rPr>
      </w:pPr>
      <w:r w:rsidRPr="00247965">
        <w:rPr>
          <w:rFonts w:ascii="Arial" w:hAnsi="Arial" w:cs="Arial"/>
          <w:color w:val="000000"/>
          <w:sz w:val="24"/>
          <w:szCs w:val="24"/>
        </w:rPr>
        <w:t xml:space="preserve">Coelho (2014, p. 72) enfatiza que “as vertentes do movimento feminista iniciaram no fim do século XIX e se alargaram pelas três primeiras décadas do século </w:t>
      </w:r>
      <w:r w:rsidRPr="00247965">
        <w:rPr>
          <w:rFonts w:ascii="Arial" w:hAnsi="Arial" w:cs="Arial"/>
          <w:color w:val="000000"/>
          <w:sz w:val="24"/>
          <w:szCs w:val="24"/>
        </w:rPr>
        <w:lastRenderedPageBreak/>
        <w:t>XX”. O movimento sufragista</w:t>
      </w:r>
      <w:r w:rsidRPr="00247965">
        <w:rPr>
          <w:rStyle w:val="Refdenotaderodap"/>
          <w:rFonts w:ascii="Arial" w:hAnsi="Arial" w:cs="Arial"/>
          <w:color w:val="000000"/>
          <w:sz w:val="24"/>
          <w:szCs w:val="24"/>
        </w:rPr>
        <w:footnoteReference w:id="1"/>
      </w:r>
      <w:r w:rsidRPr="00247965">
        <w:rPr>
          <w:rFonts w:ascii="Arial" w:hAnsi="Arial" w:cs="Arial"/>
          <w:color w:val="000000"/>
          <w:sz w:val="24"/>
          <w:szCs w:val="24"/>
        </w:rPr>
        <w:t>, que trouxe à frente Bertha Lutz, uma ativista feminista, bióloga e política paulista brasileira. Foi uma das precursora na luta pelo voto feminino e pela equidade de direitos entre homens e mulheres no país, sendo essa foi a base da primeira tendência. Foi nessa fase que o movimento feminismo foi considerado bem comportado mostrava a qualidade conservadora desse movimento. Nessa ocasião, a opressão da mulher ainda não era protestada (COELHO, 2014).</w:t>
      </w:r>
    </w:p>
    <w:p w14:paraId="55A97724" w14:textId="77777777" w:rsidR="00247965" w:rsidRPr="00247965" w:rsidRDefault="00247965" w:rsidP="00247965">
      <w:pPr>
        <w:pStyle w:val="SemEspaamento"/>
        <w:spacing w:line="360" w:lineRule="auto"/>
        <w:ind w:firstLine="709"/>
        <w:jc w:val="both"/>
        <w:rPr>
          <w:rFonts w:ascii="Arial" w:hAnsi="Arial" w:cs="Arial"/>
          <w:color w:val="000000"/>
          <w:sz w:val="24"/>
          <w:szCs w:val="24"/>
        </w:rPr>
      </w:pPr>
      <w:r w:rsidRPr="00247965">
        <w:rPr>
          <w:rFonts w:ascii="Arial" w:hAnsi="Arial" w:cs="Arial"/>
          <w:color w:val="000000"/>
          <w:sz w:val="24"/>
          <w:szCs w:val="24"/>
        </w:rPr>
        <w:t xml:space="preserve">A segundo tendência, o feminismo realizava reuniões de mulheres intelectuais, anarquistas e líderes operárias para defender o direito à educação, abarcando temas como o predomínio masculina, a sexualidade e o divórcio. A seguir, a terceira tendência era formado pelo feminismos que se expressava por meio do movimento anarquista e do Partido Comunista. Portanto, foi a partir de novas ideias surgidas em 1949, pela Simone de Beauvoir com a obra “O Segundo Sexo”, onde a autora fala sobre as raízes da opressão feminina e avalia o desenvolver psicológico da mulher assim também as qualidades sociais que intervêm neste. Por conseguinte, Betty </w:t>
      </w:r>
      <w:proofErr w:type="spellStart"/>
      <w:r w:rsidRPr="00247965">
        <w:rPr>
          <w:rFonts w:ascii="Arial" w:hAnsi="Arial" w:cs="Arial"/>
          <w:color w:val="000000"/>
          <w:sz w:val="24"/>
          <w:szCs w:val="24"/>
        </w:rPr>
        <w:t>Fridman</w:t>
      </w:r>
      <w:proofErr w:type="spellEnd"/>
      <w:r w:rsidRPr="00247965">
        <w:rPr>
          <w:rFonts w:ascii="Arial" w:hAnsi="Arial" w:cs="Arial"/>
          <w:color w:val="000000"/>
          <w:sz w:val="24"/>
          <w:szCs w:val="24"/>
        </w:rPr>
        <w:t xml:space="preserve"> em 1963, retomando as ideias de Beauvoir, lança a mística feminina, e denuncia a opressão contra a mulher na sociedade industrial. Assim, o feminismo obtém grande expansão pelo mundo todo e dar-se início a um período de movimentos sociais feministas (ALVES; ALVES, 2013).</w:t>
      </w:r>
    </w:p>
    <w:p w14:paraId="614C762B" w14:textId="77777777" w:rsidR="00247965" w:rsidRPr="00247965" w:rsidRDefault="00247965" w:rsidP="00247965">
      <w:pPr>
        <w:pStyle w:val="SemEspaamento"/>
        <w:spacing w:line="360" w:lineRule="auto"/>
        <w:ind w:firstLine="709"/>
        <w:jc w:val="both"/>
        <w:rPr>
          <w:rFonts w:ascii="Arial" w:hAnsi="Arial" w:cs="Arial"/>
          <w:color w:val="000000"/>
          <w:sz w:val="24"/>
          <w:szCs w:val="24"/>
        </w:rPr>
      </w:pPr>
      <w:r w:rsidRPr="00247965">
        <w:rPr>
          <w:rFonts w:ascii="Arial" w:hAnsi="Arial" w:cs="Arial"/>
          <w:color w:val="000000"/>
          <w:sz w:val="24"/>
          <w:szCs w:val="24"/>
        </w:rPr>
        <w:t xml:space="preserve">O conservadorismo relacionado a mulher perde suas forças e um pensamento feminino inovado feminino dar início e recebe o apoio das pessoas. Foi um acontecimento de extraordinária importância à perceptibilidade do movimento feminista, sendo reconhecido no ano de 1975 pela Organização das Nações Unidas (ONU), o Ano Internacional da Mulher. A declaração oficial pela ONU referente a mulher como problema social teve com favorecimento a constituição de grupos políticos de mulheres que passaram a existir declaradamente, uma vez que antes disso, agiam de modo clandestino (JARDIM PINTO, 2010).  </w:t>
      </w:r>
    </w:p>
    <w:p w14:paraId="4D5E4482" w14:textId="77777777" w:rsidR="00247965" w:rsidRPr="00247965" w:rsidRDefault="00247965" w:rsidP="00247965">
      <w:pPr>
        <w:pStyle w:val="SemEspaamento"/>
        <w:spacing w:line="360" w:lineRule="auto"/>
        <w:ind w:firstLine="709"/>
        <w:jc w:val="both"/>
        <w:rPr>
          <w:rFonts w:ascii="Arial" w:hAnsi="Arial" w:cs="Arial"/>
          <w:color w:val="000000"/>
          <w:sz w:val="24"/>
          <w:szCs w:val="24"/>
        </w:rPr>
      </w:pPr>
      <w:r w:rsidRPr="00247965">
        <w:rPr>
          <w:rFonts w:ascii="Arial" w:hAnsi="Arial" w:cs="Arial"/>
          <w:color w:val="000000"/>
          <w:sz w:val="24"/>
          <w:szCs w:val="24"/>
        </w:rPr>
        <w:t xml:space="preserve">A luta contra ditadura militar, teve a participação de muitas mulheres no Brasil. Foi no ano de 1972 que surgiu o primeiro grupo de mulheres feministas, após de Simone Beauvoir, em São Paulo. Deste modo, os temas pertinentes ao feminismo </w:t>
      </w:r>
      <w:r w:rsidRPr="00247965">
        <w:rPr>
          <w:rFonts w:ascii="Arial" w:hAnsi="Arial" w:cs="Arial"/>
          <w:color w:val="000000"/>
          <w:sz w:val="24"/>
          <w:szCs w:val="24"/>
        </w:rPr>
        <w:lastRenderedPageBreak/>
        <w:t>começaram a fazer parte dos eventos e fóruns nacionais, como aconteceu em ano de 1975 na cidade de Belo Horizonte na reunião realizada pela Sociedade Brasileira pelo Progresso da Ciência (SBPC). Ainda neste mesmo ano, ocorreram mais dois encontros, onde as causas do movimento feminista foi debate sendo eles: “O Encontro para o Diagnóstico da Mulher Paulista, efetivado na cidade de São Paulo e o da Associação Brasileira de Imprensa, realizado no Rio de Janeiro, onde deu procedência ao Centro da Mulher Brasileira” (ALVES; ALVES, 2013, p. 115).</w:t>
      </w:r>
    </w:p>
    <w:p w14:paraId="6A33F560" w14:textId="77777777" w:rsidR="00247965" w:rsidRDefault="00247965" w:rsidP="00247965">
      <w:pPr>
        <w:pStyle w:val="SemEspaamento"/>
        <w:spacing w:line="360" w:lineRule="auto"/>
        <w:ind w:firstLine="709"/>
        <w:jc w:val="both"/>
        <w:rPr>
          <w:rFonts w:ascii="Arial" w:hAnsi="Arial" w:cs="Arial"/>
          <w:color w:val="000000"/>
          <w:sz w:val="24"/>
          <w:szCs w:val="24"/>
        </w:rPr>
      </w:pPr>
      <w:r w:rsidRPr="00247965">
        <w:rPr>
          <w:rFonts w:ascii="Arial" w:hAnsi="Arial" w:cs="Arial"/>
          <w:color w:val="000000"/>
          <w:sz w:val="24"/>
          <w:szCs w:val="24"/>
        </w:rPr>
        <w:t xml:space="preserve">Assim, o movimento feminista a cada dia passou a ficar mais conhecido e ganhando mais espaço na sociedade, foi quando nos Congressos da Mulher Paulista mais três mil mulheres se reuniram. E foi na cidade de Fortaleza-Ceará em 1979 que aconteceu o I Primeiro Encontro Nacional Feminista (ENF) dando início a </w:t>
      </w:r>
      <w:r w:rsidRPr="00247965">
        <w:rPr>
          <w:rFonts w:ascii="Arial" w:hAnsi="Arial" w:cs="Arial"/>
          <w:color w:val="000000"/>
          <w:sz w:val="24"/>
          <w:szCs w:val="24"/>
          <w:shd w:val="clear" w:color="auto" w:fill="FFFFFF"/>
        </w:rPr>
        <w:t>um ciclo desses</w:t>
      </w:r>
      <w:r w:rsidRPr="00247965">
        <w:rPr>
          <w:rStyle w:val="apple-converted-space"/>
          <w:rFonts w:ascii="Arial" w:hAnsi="Arial" w:cs="Arial"/>
          <w:color w:val="000000"/>
          <w:sz w:val="24"/>
          <w:szCs w:val="24"/>
          <w:shd w:val="clear" w:color="auto" w:fill="FFFFFF"/>
        </w:rPr>
        <w:t> </w:t>
      </w:r>
      <w:r w:rsidRPr="00247965">
        <w:rPr>
          <w:rFonts w:ascii="Arial" w:hAnsi="Arial" w:cs="Arial"/>
          <w:bCs/>
          <w:color w:val="000000"/>
          <w:sz w:val="24"/>
          <w:szCs w:val="24"/>
          <w:shd w:val="clear" w:color="auto" w:fill="FFFFFF"/>
        </w:rPr>
        <w:t>encontros</w:t>
      </w:r>
      <w:r w:rsidRPr="00247965">
        <w:rPr>
          <w:rStyle w:val="apple-converted-space"/>
          <w:rFonts w:ascii="Arial" w:hAnsi="Arial" w:cs="Arial"/>
          <w:color w:val="000000"/>
          <w:sz w:val="24"/>
          <w:szCs w:val="24"/>
          <w:shd w:val="clear" w:color="auto" w:fill="FFFFFF"/>
        </w:rPr>
        <w:t>. O</w:t>
      </w:r>
      <w:r w:rsidRPr="00247965">
        <w:rPr>
          <w:rFonts w:ascii="Arial" w:hAnsi="Arial" w:cs="Arial"/>
          <w:color w:val="000000"/>
          <w:sz w:val="24"/>
          <w:szCs w:val="24"/>
        </w:rPr>
        <w:t xml:space="preserve"> protesto do movimento feminista aconteceu por meio da luta pelo direito do voto das mulheres, sendo manifesto a contar das eleições em Mossoró, no Rio Grande do Norte de em 1932 (BIROLI; MIGUEL, 2014)</w:t>
      </w:r>
      <w:r>
        <w:rPr>
          <w:rFonts w:ascii="Arial" w:hAnsi="Arial" w:cs="Arial"/>
          <w:color w:val="000000"/>
          <w:sz w:val="24"/>
          <w:szCs w:val="24"/>
        </w:rPr>
        <w:t>.</w:t>
      </w:r>
    </w:p>
    <w:p w14:paraId="347716DA" w14:textId="66595431" w:rsidR="00247965" w:rsidRPr="00247965" w:rsidRDefault="00247965" w:rsidP="00247965">
      <w:pPr>
        <w:pStyle w:val="SemEspaamento"/>
        <w:spacing w:line="360" w:lineRule="auto"/>
        <w:ind w:firstLine="709"/>
        <w:jc w:val="both"/>
        <w:rPr>
          <w:rFonts w:ascii="Arial" w:hAnsi="Arial" w:cs="Arial"/>
          <w:color w:val="000000"/>
          <w:sz w:val="24"/>
          <w:szCs w:val="24"/>
        </w:rPr>
      </w:pPr>
      <w:r w:rsidRPr="00247965">
        <w:rPr>
          <w:rFonts w:ascii="Arial" w:hAnsi="Arial" w:cs="Arial"/>
          <w:color w:val="000000"/>
          <w:sz w:val="24"/>
          <w:szCs w:val="24"/>
        </w:rPr>
        <w:t xml:space="preserve">Foi neste período, que deu-se início a onda do feminismo, as mulheres do mesmo modo encontravam-se nas lutas operárias. No início da década de 60, foi lançado a pílula anticoncepcional, em uma conjunção onde o movimento feminista em todo o mundo começou a se configurar não somente como uma luta por espaço político e social, entretanto como uma luta por uma nova maneira de relação entre homem e mulher (JARDIM PINTO, 2010). </w:t>
      </w:r>
    </w:p>
    <w:p w14:paraId="57B48B0D" w14:textId="77777777" w:rsidR="00247965" w:rsidRPr="00247965" w:rsidRDefault="00247965" w:rsidP="00247965">
      <w:pPr>
        <w:pStyle w:val="SemEspaamento"/>
        <w:spacing w:line="360" w:lineRule="auto"/>
        <w:ind w:firstLine="709"/>
        <w:jc w:val="both"/>
        <w:rPr>
          <w:rFonts w:ascii="Arial" w:hAnsi="Arial" w:cs="Arial"/>
          <w:color w:val="000000"/>
          <w:sz w:val="24"/>
          <w:szCs w:val="24"/>
        </w:rPr>
      </w:pPr>
      <w:r w:rsidRPr="00247965">
        <w:rPr>
          <w:rFonts w:ascii="Arial" w:hAnsi="Arial" w:cs="Arial"/>
          <w:color w:val="000000"/>
          <w:sz w:val="24"/>
          <w:szCs w:val="24"/>
        </w:rPr>
        <w:t xml:space="preserve">Conforme Coelho (2014, p. 24) “no decorrer da década de 1970, os estudos a respeito da mulher receberam muita visibilidade e tiveram vinculação a movimentos sociais”. No Brasil o movimento feminista deu início nesta ocasião como um experimento histórico que pronuncia genericamente e de modo abstrato a emancipação feminina, e se organiza ao longo das décadas consequentes de ação dentro de limites e probabilidades, informações pela menção a mulheres em circunstâncias políticas, sociais, culturais e históricos específicos. </w:t>
      </w:r>
    </w:p>
    <w:p w14:paraId="4447541B" w14:textId="77777777" w:rsidR="00247965" w:rsidRPr="00247965" w:rsidRDefault="00247965" w:rsidP="00247965">
      <w:pPr>
        <w:pStyle w:val="SemEspaamento"/>
        <w:spacing w:line="360" w:lineRule="auto"/>
        <w:ind w:firstLine="709"/>
        <w:jc w:val="both"/>
        <w:rPr>
          <w:rFonts w:ascii="Arial" w:hAnsi="Arial" w:cs="Arial"/>
          <w:color w:val="000000"/>
          <w:sz w:val="24"/>
          <w:szCs w:val="24"/>
        </w:rPr>
      </w:pPr>
      <w:proofErr w:type="spellStart"/>
      <w:r w:rsidRPr="00247965">
        <w:rPr>
          <w:rFonts w:ascii="Arial" w:hAnsi="Arial" w:cs="Arial"/>
          <w:color w:val="000000"/>
          <w:sz w:val="24"/>
          <w:szCs w:val="24"/>
        </w:rPr>
        <w:t>Sarti</w:t>
      </w:r>
      <w:proofErr w:type="spellEnd"/>
      <w:r w:rsidRPr="00247965">
        <w:rPr>
          <w:rFonts w:ascii="Arial" w:hAnsi="Arial" w:cs="Arial"/>
          <w:color w:val="000000"/>
          <w:sz w:val="24"/>
          <w:szCs w:val="24"/>
        </w:rPr>
        <w:t xml:space="preserve"> (2004, p. 32), assegura que “a análise do feminismo solicita a citação a situação de sua declaração, que lhe oferece significação. Embora conseguir influências externas, em específico europeias e norte-americanas” O princípio do feminismo brasileiro foi assinalado pela oposição à ordem política vigorante no país, desde o golpe militar de 1964, com mulheres manifestando sua resistência à ditadura. </w:t>
      </w:r>
      <w:r w:rsidRPr="00247965">
        <w:rPr>
          <w:rFonts w:ascii="Arial" w:hAnsi="Arial" w:cs="Arial"/>
          <w:color w:val="000000"/>
          <w:sz w:val="24"/>
          <w:szCs w:val="24"/>
        </w:rPr>
        <w:lastRenderedPageBreak/>
        <w:t xml:space="preserve">Esse período histórico social e político assinalou um período, diferençou gerações de mulheres e transformou a maneira de pensar e viver, no modo de luta de abertura política. </w:t>
      </w:r>
    </w:p>
    <w:p w14:paraId="7F72563D" w14:textId="77777777" w:rsidR="00247965" w:rsidRPr="00247965" w:rsidRDefault="00247965" w:rsidP="00247965">
      <w:pPr>
        <w:pStyle w:val="SemEspaamento"/>
        <w:spacing w:line="360" w:lineRule="auto"/>
        <w:ind w:firstLine="709"/>
        <w:jc w:val="both"/>
        <w:rPr>
          <w:rFonts w:ascii="Arial" w:hAnsi="Arial" w:cs="Arial"/>
          <w:color w:val="000000"/>
          <w:sz w:val="24"/>
          <w:szCs w:val="24"/>
        </w:rPr>
      </w:pPr>
      <w:r w:rsidRPr="00247965">
        <w:rPr>
          <w:rFonts w:ascii="Arial" w:hAnsi="Arial" w:cs="Arial"/>
          <w:color w:val="000000"/>
          <w:sz w:val="24"/>
          <w:szCs w:val="24"/>
        </w:rPr>
        <w:t xml:space="preserve">O movimento de mulheres no Brasil no anos de 1980 consistia em ser uma força política e social estabilizada. As opiniões feministas foram difundidas no contexto social do país. Teve expressiva participação do movimento feminista em associações, movimento contra o racismo, recebeu intensamente influencias das Comunidades Eclesiais de Apoio da Igreja Católica. Sendo este um momento de suma importância para o movimento feminista, uma vez que nesta época o feminismo era voltado para classe média, e nesse tempo ganha aderência das classes populares (ALVES; ALVES, 2013). </w:t>
      </w:r>
    </w:p>
    <w:p w14:paraId="60635878" w14:textId="77777777" w:rsidR="00247965" w:rsidRPr="00247965" w:rsidRDefault="00247965" w:rsidP="00247965">
      <w:pPr>
        <w:pStyle w:val="SemEspaamento"/>
        <w:spacing w:line="360" w:lineRule="auto"/>
        <w:ind w:firstLine="709"/>
        <w:jc w:val="both"/>
        <w:rPr>
          <w:rFonts w:ascii="Arial" w:hAnsi="Arial" w:cs="Arial"/>
          <w:color w:val="000000"/>
          <w:sz w:val="24"/>
          <w:szCs w:val="24"/>
        </w:rPr>
      </w:pPr>
      <w:r w:rsidRPr="00247965">
        <w:rPr>
          <w:rFonts w:ascii="Arial" w:hAnsi="Arial" w:cs="Arial"/>
          <w:color w:val="000000"/>
          <w:sz w:val="24"/>
          <w:szCs w:val="24"/>
        </w:rPr>
        <w:t xml:space="preserve">Em 1984, foi criado o Conselho Nacional da Condição da Mulher, que agencia uma campanha bem-sucedida para inserção dos direitos da mulher na Carta Constitucional. Assuntos como sexualidade, corpo da mulher e a saúde, antes proferidas somente de domínio privado, são divulgadas pelo movimento feminista, passando a existir em uma linguagem inovada e feminina. Esse movimento concretizou grandes conquistas, especialmente, referentes à abertura do mercado de trabalho para a mulher. Todavia, é normal obter entendimento em nossa realidade, da dupla ou tripla jornada de trabalho que as das mulheres que tem filhos e companheiros realizam, visto que além de trabalhar fora de casa, tem que concretizar os trabalhos domésticos, afetando sua saúde e qualidade de vida (COELHO, 2014). </w:t>
      </w:r>
    </w:p>
    <w:p w14:paraId="5E45EC9A" w14:textId="77777777" w:rsidR="00247965" w:rsidRPr="00247965" w:rsidRDefault="00247965" w:rsidP="00247965">
      <w:pPr>
        <w:pStyle w:val="SemEspaamento"/>
        <w:spacing w:line="360" w:lineRule="auto"/>
        <w:ind w:firstLine="709"/>
        <w:jc w:val="both"/>
        <w:rPr>
          <w:rFonts w:ascii="Arial" w:hAnsi="Arial" w:cs="Arial"/>
          <w:color w:val="000000"/>
          <w:sz w:val="24"/>
          <w:szCs w:val="24"/>
        </w:rPr>
      </w:pPr>
      <w:r w:rsidRPr="00247965">
        <w:rPr>
          <w:rFonts w:ascii="Arial" w:hAnsi="Arial" w:cs="Arial"/>
          <w:color w:val="000000"/>
          <w:sz w:val="24"/>
          <w:szCs w:val="24"/>
        </w:rPr>
        <w:t xml:space="preserve">Mesmo que o movimento feminista advindo no Brasil e no mundo, e de toda a força que recebeu no proceder das décadas, ainda assim a sociedade continua preconceito e o machismo prevalece, onde ainda existe uma diferença acentuada entre homens e mulheres referente ao emprego e posição social. As funções de gênero impostas às mulheres são protestados pelo feminismo, que se estabelece um movimento distinto dos demais ao proteger e defender os interesses de gênero das mulheres, marcado pela sua autonomia vinculado a outros movimentos e organizações (BIROLI; MIGUEL, 2014). </w:t>
      </w:r>
    </w:p>
    <w:p w14:paraId="3B92B732" w14:textId="77777777" w:rsidR="00247965" w:rsidRPr="00247965" w:rsidRDefault="00247965" w:rsidP="00247965">
      <w:pPr>
        <w:pStyle w:val="SemEspaamento"/>
        <w:spacing w:line="360" w:lineRule="auto"/>
        <w:ind w:firstLine="709"/>
        <w:jc w:val="both"/>
        <w:rPr>
          <w:rFonts w:ascii="Arial" w:hAnsi="Arial" w:cs="Arial"/>
          <w:color w:val="FF0000"/>
          <w:sz w:val="24"/>
          <w:szCs w:val="24"/>
        </w:rPr>
      </w:pPr>
      <w:r w:rsidRPr="00247965">
        <w:rPr>
          <w:rFonts w:ascii="Arial" w:hAnsi="Arial" w:cs="Arial"/>
          <w:color w:val="000000"/>
          <w:sz w:val="24"/>
          <w:szCs w:val="24"/>
        </w:rPr>
        <w:t xml:space="preserve">Para Jardim Pinto (2010) as mulheres estão conquistando cada vez mais seu lugar numa sociedade com muita resistência as novas apreciações de gênero, sendo protagonista de várias causas femininas, requerendo e debatendo assuntos que tem </w:t>
      </w:r>
      <w:r w:rsidRPr="00247965">
        <w:rPr>
          <w:rFonts w:ascii="Arial" w:hAnsi="Arial" w:cs="Arial"/>
          <w:color w:val="000000"/>
          <w:sz w:val="24"/>
          <w:szCs w:val="24"/>
        </w:rPr>
        <w:lastRenderedPageBreak/>
        <w:t>como abordagem essas importâncias. Percebe-se que a luta mais relevantes e fundamental do movimento feminista é combate a opressão a qual são submetidas as mulheres, e ambicionam obter autonomia e ser personagem principal na sociedade, onde a defesa pela igualdade de direitos entre homens e mulheres é o foco principal.</w:t>
      </w:r>
      <w:r w:rsidRPr="00247965">
        <w:rPr>
          <w:rFonts w:ascii="Arial" w:hAnsi="Arial" w:cs="Arial"/>
          <w:color w:val="FF0000"/>
          <w:sz w:val="24"/>
          <w:szCs w:val="24"/>
        </w:rPr>
        <w:t xml:space="preserve"> </w:t>
      </w:r>
    </w:p>
    <w:p w14:paraId="068ADE8C" w14:textId="77777777" w:rsidR="00247965" w:rsidRPr="00247965" w:rsidRDefault="00247965" w:rsidP="00247965">
      <w:pPr>
        <w:pStyle w:val="SemEspaamento"/>
        <w:spacing w:line="360" w:lineRule="auto"/>
        <w:ind w:firstLine="709"/>
        <w:jc w:val="both"/>
        <w:rPr>
          <w:rFonts w:ascii="Arial" w:hAnsi="Arial" w:cs="Arial"/>
          <w:color w:val="000000"/>
          <w:sz w:val="24"/>
          <w:szCs w:val="24"/>
        </w:rPr>
      </w:pPr>
      <w:r w:rsidRPr="00247965">
        <w:rPr>
          <w:rFonts w:ascii="Arial" w:hAnsi="Arial" w:cs="Arial"/>
          <w:color w:val="000000"/>
          <w:sz w:val="24"/>
          <w:szCs w:val="24"/>
        </w:rPr>
        <w:t xml:space="preserve">Uma das principais bandeiras do feminismo, segundo Coelho (2014, p. 26): “é a luta contra a qualidade oferecida historicamente pela desigualdade nas relações de gênero, que aparecem analogias de poder constituídas entre homens e mulheres”. Observa-se que os movimentos feministas tiveram muitos progressos e vitórias, como as conquistas, sobretudo referente à inclusão da mulher no mercado de trabalho e ascensão à cultura de um modo geral. </w:t>
      </w:r>
    </w:p>
    <w:p w14:paraId="18884B1F" w14:textId="77777777" w:rsidR="00247965" w:rsidRDefault="00247965" w:rsidP="00247965">
      <w:pPr>
        <w:pStyle w:val="SemEspaamento"/>
        <w:spacing w:line="360" w:lineRule="auto"/>
        <w:ind w:firstLine="709"/>
        <w:jc w:val="both"/>
        <w:rPr>
          <w:rFonts w:ascii="Arial" w:hAnsi="Arial" w:cs="Arial"/>
          <w:color w:val="000000"/>
          <w:sz w:val="24"/>
          <w:szCs w:val="24"/>
        </w:rPr>
      </w:pPr>
      <w:r w:rsidRPr="00247965">
        <w:rPr>
          <w:rFonts w:ascii="Arial" w:hAnsi="Arial" w:cs="Arial"/>
          <w:color w:val="000000"/>
          <w:sz w:val="24"/>
          <w:szCs w:val="24"/>
        </w:rPr>
        <w:t>No entanto, percebe-se que as mudanças sociais abrangem diversas grandezas da vida social, o que faz com que as transformações tão esperadas aconteçam de modo gradativo. Tratando-se de uma luta pela liberdade, para além da igualdade de direitos, e pelo respeito à diferença.</w:t>
      </w:r>
    </w:p>
    <w:p w14:paraId="6D8333C1" w14:textId="77777777" w:rsidR="00247965" w:rsidRDefault="00247965" w:rsidP="00247965">
      <w:pPr>
        <w:pStyle w:val="SemEspaamento"/>
        <w:spacing w:line="360" w:lineRule="auto"/>
        <w:jc w:val="both"/>
        <w:rPr>
          <w:rFonts w:ascii="Arial" w:hAnsi="Arial" w:cs="Arial"/>
          <w:color w:val="000000"/>
          <w:sz w:val="24"/>
          <w:szCs w:val="24"/>
        </w:rPr>
      </w:pPr>
    </w:p>
    <w:p w14:paraId="15E0B4CD" w14:textId="01649ABA" w:rsidR="00247965" w:rsidRPr="00262FE5" w:rsidRDefault="00985267" w:rsidP="00985267">
      <w:pPr>
        <w:pStyle w:val="TertiaryTitle"/>
        <w:keepLines/>
        <w:numPr>
          <w:ilvl w:val="2"/>
          <w:numId w:val="2"/>
        </w:numPr>
        <w:spacing w:before="0" w:after="0"/>
      </w:pPr>
      <w:bookmarkStart w:id="7" w:name="_Toc26373254"/>
      <w:r w:rsidRPr="00985267">
        <w:rPr>
          <w:b/>
          <w:bCs/>
        </w:rPr>
        <w:t xml:space="preserve">CEDAW – </w:t>
      </w:r>
      <w:proofErr w:type="spellStart"/>
      <w:r>
        <w:rPr>
          <w:b/>
          <w:bCs/>
        </w:rPr>
        <w:t>C</w:t>
      </w:r>
      <w:r w:rsidRPr="00985267">
        <w:rPr>
          <w:b/>
          <w:bCs/>
        </w:rPr>
        <w:t>onvenção</w:t>
      </w:r>
      <w:proofErr w:type="spellEnd"/>
      <w:r w:rsidRPr="00985267">
        <w:rPr>
          <w:b/>
          <w:bCs/>
        </w:rPr>
        <w:t xml:space="preserve"> </w:t>
      </w:r>
      <w:proofErr w:type="spellStart"/>
      <w:r w:rsidRPr="00985267">
        <w:rPr>
          <w:b/>
          <w:bCs/>
        </w:rPr>
        <w:t>sobre</w:t>
      </w:r>
      <w:proofErr w:type="spellEnd"/>
      <w:r w:rsidRPr="00985267">
        <w:rPr>
          <w:b/>
          <w:bCs/>
        </w:rPr>
        <w:t xml:space="preserve"> a </w:t>
      </w:r>
      <w:proofErr w:type="spellStart"/>
      <w:r w:rsidRPr="00985267">
        <w:rPr>
          <w:b/>
          <w:bCs/>
        </w:rPr>
        <w:t>eliminação</w:t>
      </w:r>
      <w:proofErr w:type="spellEnd"/>
      <w:r w:rsidRPr="00985267">
        <w:rPr>
          <w:b/>
          <w:bCs/>
        </w:rPr>
        <w:t xml:space="preserve"> de </w:t>
      </w:r>
      <w:proofErr w:type="spellStart"/>
      <w:r w:rsidRPr="00985267">
        <w:rPr>
          <w:b/>
          <w:bCs/>
        </w:rPr>
        <w:t>todas</w:t>
      </w:r>
      <w:proofErr w:type="spellEnd"/>
      <w:r w:rsidRPr="00985267">
        <w:rPr>
          <w:b/>
          <w:bCs/>
        </w:rPr>
        <w:t xml:space="preserve"> as </w:t>
      </w:r>
      <w:proofErr w:type="spellStart"/>
      <w:r w:rsidRPr="00985267">
        <w:rPr>
          <w:b/>
          <w:bCs/>
        </w:rPr>
        <w:t>formas</w:t>
      </w:r>
      <w:proofErr w:type="spellEnd"/>
      <w:r w:rsidRPr="00985267">
        <w:rPr>
          <w:b/>
          <w:bCs/>
        </w:rPr>
        <w:t xml:space="preserve"> de </w:t>
      </w:r>
      <w:proofErr w:type="spellStart"/>
      <w:r w:rsidRPr="00985267">
        <w:rPr>
          <w:b/>
          <w:bCs/>
        </w:rPr>
        <w:t>discriminação</w:t>
      </w:r>
      <w:proofErr w:type="spellEnd"/>
      <w:r w:rsidRPr="00985267">
        <w:rPr>
          <w:b/>
          <w:bCs/>
        </w:rPr>
        <w:t xml:space="preserve"> contra as </w:t>
      </w:r>
      <w:proofErr w:type="spellStart"/>
      <w:r w:rsidRPr="00985267">
        <w:rPr>
          <w:b/>
          <w:bCs/>
        </w:rPr>
        <w:t>mulheres</w:t>
      </w:r>
      <w:bookmarkEnd w:id="7"/>
      <w:proofErr w:type="spellEnd"/>
      <w:r w:rsidRPr="00985267">
        <w:rPr>
          <w:b/>
          <w:bCs/>
        </w:rPr>
        <w:t xml:space="preserve"> </w:t>
      </w:r>
    </w:p>
    <w:p w14:paraId="5D656501" w14:textId="77777777" w:rsidR="00247965" w:rsidRPr="00247965" w:rsidRDefault="00247965" w:rsidP="00247965">
      <w:pPr>
        <w:pStyle w:val="SemEspaamento"/>
        <w:spacing w:line="360" w:lineRule="auto"/>
        <w:jc w:val="both"/>
        <w:rPr>
          <w:rFonts w:ascii="Arial" w:hAnsi="Arial" w:cs="Arial"/>
          <w:color w:val="000000"/>
          <w:sz w:val="24"/>
          <w:szCs w:val="24"/>
        </w:rPr>
      </w:pPr>
    </w:p>
    <w:p w14:paraId="5E264FF2" w14:textId="77777777" w:rsidR="00985267" w:rsidRPr="00783E43" w:rsidRDefault="00985267" w:rsidP="00985267">
      <w:pPr>
        <w:pStyle w:val="SemEspaamento"/>
        <w:spacing w:line="360" w:lineRule="auto"/>
        <w:ind w:firstLine="851"/>
        <w:jc w:val="both"/>
        <w:rPr>
          <w:rFonts w:ascii="Arial" w:hAnsi="Arial" w:cs="Arial"/>
          <w:color w:val="000000"/>
          <w:sz w:val="24"/>
          <w:szCs w:val="24"/>
        </w:rPr>
      </w:pPr>
      <w:r w:rsidRPr="00783E43">
        <w:rPr>
          <w:rFonts w:ascii="Arial" w:hAnsi="Arial" w:cs="Arial"/>
          <w:color w:val="000000"/>
          <w:sz w:val="24"/>
          <w:szCs w:val="24"/>
        </w:rPr>
        <w:t>A Convenção sobre a eliminação de todas as formas de discriminação contra as mulheres (</w:t>
      </w:r>
      <w:proofErr w:type="spellStart"/>
      <w:r w:rsidRPr="00783E43">
        <w:rPr>
          <w:rFonts w:ascii="Arial" w:hAnsi="Arial" w:cs="Arial"/>
          <w:i/>
          <w:color w:val="000000"/>
          <w:sz w:val="24"/>
          <w:szCs w:val="24"/>
        </w:rPr>
        <w:t>Convention</w:t>
      </w:r>
      <w:proofErr w:type="spellEnd"/>
      <w:r w:rsidRPr="00783E43">
        <w:rPr>
          <w:rFonts w:ascii="Arial" w:hAnsi="Arial" w:cs="Arial"/>
          <w:i/>
          <w:color w:val="000000"/>
          <w:sz w:val="24"/>
          <w:szCs w:val="24"/>
        </w:rPr>
        <w:t xml:space="preserve"> </w:t>
      </w:r>
      <w:proofErr w:type="spellStart"/>
      <w:r w:rsidRPr="00783E43">
        <w:rPr>
          <w:rFonts w:ascii="Arial" w:hAnsi="Arial" w:cs="Arial"/>
          <w:i/>
          <w:color w:val="000000"/>
          <w:sz w:val="24"/>
          <w:szCs w:val="24"/>
        </w:rPr>
        <w:t>on</w:t>
      </w:r>
      <w:proofErr w:type="spellEnd"/>
      <w:r w:rsidRPr="00783E43">
        <w:rPr>
          <w:rFonts w:ascii="Arial" w:hAnsi="Arial" w:cs="Arial"/>
          <w:i/>
          <w:color w:val="000000"/>
          <w:sz w:val="24"/>
          <w:szCs w:val="24"/>
        </w:rPr>
        <w:t xml:space="preserve"> </w:t>
      </w:r>
      <w:proofErr w:type="spellStart"/>
      <w:r w:rsidRPr="00783E43">
        <w:rPr>
          <w:rFonts w:ascii="Arial" w:hAnsi="Arial" w:cs="Arial"/>
          <w:i/>
          <w:color w:val="000000"/>
          <w:sz w:val="24"/>
          <w:szCs w:val="24"/>
        </w:rPr>
        <w:t>the</w:t>
      </w:r>
      <w:proofErr w:type="spellEnd"/>
      <w:r w:rsidRPr="00783E43">
        <w:rPr>
          <w:rFonts w:ascii="Arial" w:hAnsi="Arial" w:cs="Arial"/>
          <w:i/>
          <w:color w:val="000000"/>
          <w:sz w:val="24"/>
          <w:szCs w:val="24"/>
        </w:rPr>
        <w:t xml:space="preserve"> </w:t>
      </w:r>
      <w:proofErr w:type="spellStart"/>
      <w:r w:rsidRPr="00783E43">
        <w:rPr>
          <w:rFonts w:ascii="Arial" w:hAnsi="Arial" w:cs="Arial"/>
          <w:i/>
          <w:color w:val="000000"/>
          <w:sz w:val="24"/>
          <w:szCs w:val="24"/>
        </w:rPr>
        <w:t>Elimination</w:t>
      </w:r>
      <w:proofErr w:type="spellEnd"/>
      <w:r w:rsidRPr="00783E43">
        <w:rPr>
          <w:rFonts w:ascii="Arial" w:hAnsi="Arial" w:cs="Arial"/>
          <w:i/>
          <w:color w:val="000000"/>
          <w:sz w:val="24"/>
          <w:szCs w:val="24"/>
        </w:rPr>
        <w:t xml:space="preserve"> </w:t>
      </w:r>
      <w:proofErr w:type="spellStart"/>
      <w:r w:rsidRPr="00783E43">
        <w:rPr>
          <w:rFonts w:ascii="Arial" w:hAnsi="Arial" w:cs="Arial"/>
          <w:i/>
          <w:color w:val="000000"/>
          <w:sz w:val="24"/>
          <w:szCs w:val="24"/>
        </w:rPr>
        <w:t>of</w:t>
      </w:r>
      <w:proofErr w:type="spellEnd"/>
      <w:r w:rsidRPr="00783E43">
        <w:rPr>
          <w:rFonts w:ascii="Arial" w:hAnsi="Arial" w:cs="Arial"/>
          <w:i/>
          <w:color w:val="000000"/>
          <w:sz w:val="24"/>
          <w:szCs w:val="24"/>
        </w:rPr>
        <w:t xml:space="preserve"> </w:t>
      </w:r>
      <w:proofErr w:type="spellStart"/>
      <w:r w:rsidRPr="00783E43">
        <w:rPr>
          <w:rFonts w:ascii="Arial" w:hAnsi="Arial" w:cs="Arial"/>
          <w:i/>
          <w:color w:val="000000"/>
          <w:sz w:val="24"/>
          <w:szCs w:val="24"/>
        </w:rPr>
        <w:t>All</w:t>
      </w:r>
      <w:proofErr w:type="spellEnd"/>
      <w:r w:rsidRPr="00783E43">
        <w:rPr>
          <w:rFonts w:ascii="Arial" w:hAnsi="Arial" w:cs="Arial"/>
          <w:i/>
          <w:color w:val="000000"/>
          <w:sz w:val="24"/>
          <w:szCs w:val="24"/>
        </w:rPr>
        <w:t xml:space="preserve"> </w:t>
      </w:r>
      <w:proofErr w:type="spellStart"/>
      <w:r w:rsidRPr="00783E43">
        <w:rPr>
          <w:rFonts w:ascii="Arial" w:hAnsi="Arial" w:cs="Arial"/>
          <w:i/>
          <w:color w:val="000000"/>
          <w:sz w:val="24"/>
          <w:szCs w:val="24"/>
        </w:rPr>
        <w:t>Forms</w:t>
      </w:r>
      <w:proofErr w:type="spellEnd"/>
      <w:r w:rsidRPr="00783E43">
        <w:rPr>
          <w:rFonts w:ascii="Arial" w:hAnsi="Arial" w:cs="Arial"/>
          <w:i/>
          <w:color w:val="000000"/>
          <w:sz w:val="24"/>
          <w:szCs w:val="24"/>
        </w:rPr>
        <w:t xml:space="preserve"> </w:t>
      </w:r>
      <w:proofErr w:type="spellStart"/>
      <w:r w:rsidRPr="00783E43">
        <w:rPr>
          <w:rFonts w:ascii="Arial" w:hAnsi="Arial" w:cs="Arial"/>
          <w:i/>
          <w:color w:val="000000"/>
          <w:sz w:val="24"/>
          <w:szCs w:val="24"/>
        </w:rPr>
        <w:t>of</w:t>
      </w:r>
      <w:proofErr w:type="spellEnd"/>
      <w:r w:rsidRPr="00783E43">
        <w:rPr>
          <w:rFonts w:ascii="Arial" w:hAnsi="Arial" w:cs="Arial"/>
          <w:i/>
          <w:color w:val="000000"/>
          <w:sz w:val="24"/>
          <w:szCs w:val="24"/>
        </w:rPr>
        <w:t xml:space="preserve"> </w:t>
      </w:r>
      <w:proofErr w:type="spellStart"/>
      <w:r w:rsidRPr="00783E43">
        <w:rPr>
          <w:rFonts w:ascii="Arial" w:hAnsi="Arial" w:cs="Arial"/>
          <w:i/>
          <w:color w:val="000000"/>
          <w:sz w:val="24"/>
          <w:szCs w:val="24"/>
        </w:rPr>
        <w:t>Discrimination</w:t>
      </w:r>
      <w:proofErr w:type="spellEnd"/>
      <w:r w:rsidRPr="00783E43">
        <w:rPr>
          <w:rFonts w:ascii="Arial" w:hAnsi="Arial" w:cs="Arial"/>
          <w:i/>
          <w:color w:val="000000"/>
          <w:sz w:val="24"/>
          <w:szCs w:val="24"/>
        </w:rPr>
        <w:t xml:space="preserve"> </w:t>
      </w:r>
      <w:proofErr w:type="spellStart"/>
      <w:r w:rsidRPr="00783E43">
        <w:rPr>
          <w:rFonts w:ascii="Arial" w:hAnsi="Arial" w:cs="Arial"/>
          <w:i/>
          <w:color w:val="000000"/>
          <w:sz w:val="24"/>
          <w:szCs w:val="24"/>
        </w:rPr>
        <w:t>Against</w:t>
      </w:r>
      <w:proofErr w:type="spellEnd"/>
      <w:r w:rsidRPr="00783E43">
        <w:rPr>
          <w:rFonts w:ascii="Arial" w:hAnsi="Arial" w:cs="Arial"/>
          <w:i/>
          <w:color w:val="000000"/>
          <w:sz w:val="24"/>
          <w:szCs w:val="24"/>
        </w:rPr>
        <w:t xml:space="preserve"> </w:t>
      </w:r>
      <w:proofErr w:type="spellStart"/>
      <w:r w:rsidRPr="00783E43">
        <w:rPr>
          <w:rFonts w:ascii="Arial" w:hAnsi="Arial" w:cs="Arial"/>
          <w:i/>
          <w:color w:val="000000"/>
          <w:sz w:val="24"/>
          <w:szCs w:val="24"/>
        </w:rPr>
        <w:t>Women</w:t>
      </w:r>
      <w:proofErr w:type="spellEnd"/>
      <w:r w:rsidRPr="00783E43">
        <w:rPr>
          <w:rFonts w:ascii="Arial" w:hAnsi="Arial" w:cs="Arial"/>
          <w:i/>
          <w:color w:val="000000"/>
          <w:sz w:val="24"/>
          <w:szCs w:val="24"/>
        </w:rPr>
        <w:t>,</w:t>
      </w:r>
      <w:r w:rsidRPr="00783E43">
        <w:rPr>
          <w:rFonts w:ascii="Arial" w:hAnsi="Arial" w:cs="Arial"/>
          <w:color w:val="000000"/>
          <w:sz w:val="24"/>
          <w:szCs w:val="24"/>
        </w:rPr>
        <w:t xml:space="preserve"> CEDAW) é um tratado internacional que teve sua aprovação em 1979 pela Assembleia Geral das Nações Unidas. A Convenção da Mulher, assim designada estar vigente desde 1981, consistindo em ser o fruto de décadas de empenhos internacionais tendendo à proteção e à promoção dos direitos das mulheres em todo o mundo, foi aprovada por 188 Estados (PIOVESAN, 2016).</w:t>
      </w:r>
    </w:p>
    <w:p w14:paraId="7ED5E7C1" w14:textId="77777777" w:rsidR="00985267" w:rsidRPr="00783E43" w:rsidRDefault="00985267" w:rsidP="00985267">
      <w:pPr>
        <w:pStyle w:val="SemEspaamento"/>
        <w:spacing w:line="360" w:lineRule="auto"/>
        <w:ind w:firstLine="851"/>
        <w:jc w:val="both"/>
        <w:rPr>
          <w:rFonts w:ascii="Arial" w:hAnsi="Arial" w:cs="Arial"/>
          <w:color w:val="000000"/>
          <w:sz w:val="24"/>
          <w:szCs w:val="24"/>
        </w:rPr>
      </w:pPr>
      <w:r w:rsidRPr="00783E43">
        <w:rPr>
          <w:rFonts w:ascii="Arial" w:hAnsi="Arial" w:cs="Arial"/>
          <w:color w:val="000000"/>
          <w:sz w:val="24"/>
          <w:szCs w:val="24"/>
        </w:rPr>
        <w:t>Segundo Silva (2019, p. 02) “a Convenção é composta por um prefácio e 30 artigos, sendo que 16 deles apreciam direitos substantivos que precisam ser respeitados, resguardados, garantidos e devem receber promoção pelo Estado”. Em seu artigo 1º, a Convenção determina discriminação contra a mulher como sendo:</w:t>
      </w:r>
    </w:p>
    <w:p w14:paraId="6F28C614" w14:textId="77777777" w:rsidR="00985267" w:rsidRPr="00783E43" w:rsidRDefault="00985267" w:rsidP="00985267">
      <w:pPr>
        <w:pStyle w:val="SemEspaamento"/>
        <w:spacing w:line="360" w:lineRule="auto"/>
        <w:ind w:firstLine="851"/>
        <w:jc w:val="both"/>
        <w:rPr>
          <w:rFonts w:ascii="Arial" w:hAnsi="Arial" w:cs="Arial"/>
          <w:color w:val="FF0000"/>
          <w:sz w:val="4"/>
          <w:szCs w:val="4"/>
        </w:rPr>
      </w:pPr>
    </w:p>
    <w:p w14:paraId="0A43EDEC" w14:textId="77777777" w:rsidR="00985267" w:rsidRPr="00783E43" w:rsidRDefault="00985267" w:rsidP="00985267">
      <w:pPr>
        <w:pStyle w:val="SemEspaamento"/>
        <w:ind w:left="2268"/>
        <w:jc w:val="both"/>
        <w:rPr>
          <w:rFonts w:ascii="Arial" w:hAnsi="Arial" w:cs="Arial"/>
          <w:color w:val="000000"/>
          <w:sz w:val="20"/>
          <w:szCs w:val="20"/>
        </w:rPr>
      </w:pPr>
      <w:r w:rsidRPr="00783E43">
        <w:rPr>
          <w:rFonts w:ascii="Arial" w:hAnsi="Arial" w:cs="Arial"/>
          <w:color w:val="000000"/>
          <w:sz w:val="20"/>
          <w:szCs w:val="20"/>
        </w:rPr>
        <w:t xml:space="preserve">Qualquer diferença, exclusão ou restrição fundamentada no sexo e que tenha por objeto ou implicação de prejudicar ou extinguir o reconhecimento, gozo ou exercício pela mulher, independente da condição civil, com baseamento na igualdade do homem e da mulher, dos direitos humanos e liberdades </w:t>
      </w:r>
      <w:r w:rsidRPr="00783E43">
        <w:rPr>
          <w:rFonts w:ascii="Arial" w:hAnsi="Arial" w:cs="Arial"/>
          <w:color w:val="000000"/>
          <w:sz w:val="20"/>
          <w:szCs w:val="20"/>
        </w:rPr>
        <w:lastRenderedPageBreak/>
        <w:t>constitucionais nos campos político, econômico, social, cultural e civil ou em qualquer outra área.  (SILVIA, 2019, p. 02).</w:t>
      </w:r>
    </w:p>
    <w:p w14:paraId="6B0B2590" w14:textId="77777777" w:rsidR="00985267" w:rsidRPr="00783E43" w:rsidRDefault="00985267" w:rsidP="00985267">
      <w:pPr>
        <w:pStyle w:val="SemEspaamento"/>
        <w:spacing w:line="360" w:lineRule="auto"/>
        <w:ind w:firstLine="851"/>
        <w:jc w:val="both"/>
        <w:rPr>
          <w:rFonts w:ascii="Arial" w:hAnsi="Arial" w:cs="Arial"/>
          <w:color w:val="FF0000"/>
          <w:sz w:val="24"/>
          <w:szCs w:val="24"/>
        </w:rPr>
      </w:pPr>
    </w:p>
    <w:p w14:paraId="25ACF34F" w14:textId="77777777" w:rsidR="00985267" w:rsidRPr="00783E43" w:rsidRDefault="00985267" w:rsidP="00985267">
      <w:pPr>
        <w:pStyle w:val="SemEspaamento"/>
        <w:spacing w:line="360" w:lineRule="auto"/>
        <w:ind w:firstLine="851"/>
        <w:jc w:val="both"/>
        <w:rPr>
          <w:rFonts w:ascii="Arial" w:hAnsi="Arial" w:cs="Arial"/>
          <w:color w:val="000000"/>
          <w:sz w:val="24"/>
          <w:szCs w:val="24"/>
        </w:rPr>
      </w:pPr>
      <w:r w:rsidRPr="00783E43">
        <w:rPr>
          <w:rFonts w:ascii="Arial" w:hAnsi="Arial" w:cs="Arial"/>
          <w:color w:val="000000"/>
          <w:sz w:val="24"/>
          <w:szCs w:val="24"/>
        </w:rPr>
        <w:t xml:space="preserve">O CEDAW é o elementar tratado internacional que estabelece vastamente a respeito dos direitos humanos da mulher. São duas as frentes sugeridas: promover os direitos da mulher buscando a igualdade entre o homem e a mulher e restringir todas discriminações contra a mulher nos Estados-parte (PIMENTEL, 2013). </w:t>
      </w:r>
    </w:p>
    <w:p w14:paraId="76FEEA0C" w14:textId="77777777" w:rsidR="00985267" w:rsidRPr="00783E43" w:rsidRDefault="00985267" w:rsidP="00985267">
      <w:pPr>
        <w:pStyle w:val="SemEspaamento"/>
        <w:spacing w:line="360" w:lineRule="auto"/>
        <w:ind w:firstLine="851"/>
        <w:jc w:val="both"/>
        <w:rPr>
          <w:rFonts w:ascii="Arial" w:hAnsi="Arial" w:cs="Arial"/>
          <w:color w:val="000000"/>
          <w:sz w:val="24"/>
          <w:szCs w:val="24"/>
        </w:rPr>
      </w:pPr>
      <w:r w:rsidRPr="00783E43">
        <w:rPr>
          <w:rFonts w:ascii="Arial" w:hAnsi="Arial" w:cs="Arial"/>
          <w:color w:val="000000"/>
          <w:sz w:val="24"/>
          <w:szCs w:val="24"/>
        </w:rPr>
        <w:t>A Convenção da Mulher (CEDAW) teve como resultado várias iniciativas adotadas em 1946 na Comissão de Status da Mulher (CSW, sigla em inglês) da ONU, órgão instituído no sistema das Nações Unidas, com a finalidade de avaliar e instituir sugestões de definições políticas aos diversos países signatários da Convenção, tendendo ao aperfeiçoamento da situação da mulher (KYRILLOS, 2018).</w:t>
      </w:r>
    </w:p>
    <w:p w14:paraId="2C65D216" w14:textId="77777777" w:rsidR="00985267" w:rsidRPr="00783E43" w:rsidRDefault="00985267" w:rsidP="00985267">
      <w:pPr>
        <w:pStyle w:val="SemEspaamento"/>
        <w:spacing w:line="360" w:lineRule="auto"/>
        <w:ind w:firstLine="851"/>
        <w:jc w:val="both"/>
        <w:rPr>
          <w:rFonts w:ascii="Arial" w:hAnsi="Arial" w:cs="Arial"/>
          <w:color w:val="000000"/>
          <w:sz w:val="24"/>
          <w:szCs w:val="24"/>
        </w:rPr>
      </w:pPr>
      <w:r w:rsidRPr="00783E43">
        <w:rPr>
          <w:rFonts w:ascii="Arial" w:hAnsi="Arial" w:cs="Arial"/>
          <w:color w:val="000000"/>
          <w:sz w:val="24"/>
          <w:szCs w:val="24"/>
        </w:rPr>
        <w:t xml:space="preserve">Fundamentada em providências da Carta das Nações Unidas que assegura definitivamente os direitos igualitários de homens e mulheres e na Declaração Universal dos Direitos Humanos, que pronuncia que todos os direitos e liberdades humanos precisam ser justapostos de modo igual a homens e mulheres, sem diferença de qualquer natureza (PIOVESAN, 2016). De acordo com Pimentel (2013, p. 14) a Comissão organizou, entre os anos de 1949 e 1962, uma sequência de tratados que abrangeram: </w:t>
      </w:r>
    </w:p>
    <w:p w14:paraId="5939560E" w14:textId="77777777" w:rsidR="00985267" w:rsidRPr="00783E43" w:rsidRDefault="00985267" w:rsidP="00985267">
      <w:pPr>
        <w:pStyle w:val="SemEspaamento"/>
        <w:spacing w:line="360" w:lineRule="auto"/>
        <w:ind w:firstLine="851"/>
        <w:jc w:val="both"/>
        <w:rPr>
          <w:rFonts w:ascii="Arial" w:hAnsi="Arial" w:cs="Arial"/>
          <w:color w:val="000000"/>
          <w:sz w:val="4"/>
          <w:szCs w:val="4"/>
        </w:rPr>
      </w:pPr>
    </w:p>
    <w:p w14:paraId="07A73C8B" w14:textId="77777777" w:rsidR="00985267" w:rsidRPr="00783E43" w:rsidRDefault="00985267" w:rsidP="00985267">
      <w:pPr>
        <w:pStyle w:val="SemEspaamento"/>
        <w:spacing w:line="360" w:lineRule="auto"/>
        <w:ind w:firstLine="851"/>
        <w:jc w:val="both"/>
        <w:rPr>
          <w:rFonts w:ascii="Arial" w:hAnsi="Arial" w:cs="Arial"/>
          <w:color w:val="000000"/>
          <w:sz w:val="4"/>
          <w:szCs w:val="4"/>
        </w:rPr>
      </w:pPr>
    </w:p>
    <w:p w14:paraId="35CA51BA" w14:textId="77777777" w:rsidR="00985267" w:rsidRPr="00783E43" w:rsidRDefault="00985267" w:rsidP="00985267">
      <w:pPr>
        <w:pStyle w:val="SemEspaamento"/>
        <w:spacing w:line="360" w:lineRule="auto"/>
        <w:ind w:firstLine="851"/>
        <w:jc w:val="both"/>
        <w:rPr>
          <w:rFonts w:ascii="Arial" w:hAnsi="Arial" w:cs="Arial"/>
          <w:color w:val="000000"/>
          <w:sz w:val="4"/>
          <w:szCs w:val="4"/>
        </w:rPr>
      </w:pPr>
    </w:p>
    <w:p w14:paraId="2DAE0D03" w14:textId="5C0C8D9E" w:rsidR="00985267" w:rsidRDefault="00985267" w:rsidP="00DE73A0">
      <w:pPr>
        <w:spacing w:line="240" w:lineRule="auto"/>
        <w:ind w:left="2268" w:firstLine="0"/>
        <w:rPr>
          <w:color w:val="000000"/>
          <w:sz w:val="20"/>
          <w:szCs w:val="20"/>
        </w:rPr>
      </w:pPr>
      <w:r w:rsidRPr="00783E43">
        <w:rPr>
          <w:color w:val="000000"/>
          <w:sz w:val="20"/>
          <w:szCs w:val="20"/>
        </w:rPr>
        <w:t xml:space="preserve">A </w:t>
      </w:r>
      <w:proofErr w:type="spellStart"/>
      <w:r w:rsidRPr="00783E43">
        <w:rPr>
          <w:color w:val="000000"/>
          <w:sz w:val="20"/>
          <w:szCs w:val="20"/>
        </w:rPr>
        <w:t>Convenção</w:t>
      </w:r>
      <w:proofErr w:type="spellEnd"/>
      <w:r w:rsidRPr="00783E43">
        <w:rPr>
          <w:color w:val="000000"/>
          <w:sz w:val="20"/>
          <w:szCs w:val="20"/>
        </w:rPr>
        <w:t xml:space="preserve"> dos </w:t>
      </w:r>
      <w:proofErr w:type="spellStart"/>
      <w:r w:rsidRPr="00783E43">
        <w:rPr>
          <w:color w:val="000000"/>
          <w:sz w:val="20"/>
          <w:szCs w:val="20"/>
        </w:rPr>
        <w:t>Direitos</w:t>
      </w:r>
      <w:proofErr w:type="spellEnd"/>
      <w:r w:rsidRPr="00783E43">
        <w:rPr>
          <w:color w:val="000000"/>
          <w:sz w:val="20"/>
          <w:szCs w:val="20"/>
        </w:rPr>
        <w:t xml:space="preserve"> </w:t>
      </w:r>
      <w:proofErr w:type="spellStart"/>
      <w:r w:rsidRPr="00783E43">
        <w:rPr>
          <w:color w:val="000000"/>
          <w:sz w:val="20"/>
          <w:szCs w:val="20"/>
        </w:rPr>
        <w:t>Políticos</w:t>
      </w:r>
      <w:proofErr w:type="spellEnd"/>
      <w:r w:rsidRPr="00783E43">
        <w:rPr>
          <w:color w:val="000000"/>
          <w:sz w:val="20"/>
          <w:szCs w:val="20"/>
        </w:rPr>
        <w:t xml:space="preserve"> das </w:t>
      </w:r>
      <w:proofErr w:type="spellStart"/>
      <w:r w:rsidRPr="00783E43">
        <w:rPr>
          <w:color w:val="000000"/>
          <w:sz w:val="20"/>
          <w:szCs w:val="20"/>
        </w:rPr>
        <w:t>Mulheres</w:t>
      </w:r>
      <w:proofErr w:type="spellEnd"/>
      <w:r w:rsidRPr="00783E43">
        <w:rPr>
          <w:color w:val="000000"/>
          <w:sz w:val="20"/>
          <w:szCs w:val="20"/>
        </w:rPr>
        <w:t xml:space="preserve"> (1952); a </w:t>
      </w:r>
      <w:proofErr w:type="spellStart"/>
      <w:r w:rsidRPr="00783E43">
        <w:rPr>
          <w:color w:val="000000"/>
          <w:sz w:val="20"/>
          <w:szCs w:val="20"/>
        </w:rPr>
        <w:t>Convenção</w:t>
      </w:r>
      <w:proofErr w:type="spellEnd"/>
      <w:r w:rsidRPr="00783E43">
        <w:rPr>
          <w:color w:val="000000"/>
          <w:sz w:val="20"/>
          <w:szCs w:val="20"/>
        </w:rPr>
        <w:t xml:space="preserve"> </w:t>
      </w:r>
      <w:proofErr w:type="spellStart"/>
      <w:r w:rsidRPr="00783E43">
        <w:rPr>
          <w:color w:val="000000"/>
          <w:sz w:val="20"/>
          <w:szCs w:val="20"/>
        </w:rPr>
        <w:t>sobre</w:t>
      </w:r>
      <w:proofErr w:type="spellEnd"/>
      <w:r w:rsidRPr="00783E43">
        <w:rPr>
          <w:color w:val="000000"/>
          <w:sz w:val="20"/>
          <w:szCs w:val="20"/>
        </w:rPr>
        <w:t xml:space="preserve"> a </w:t>
      </w:r>
      <w:proofErr w:type="spellStart"/>
      <w:r w:rsidRPr="00783E43">
        <w:rPr>
          <w:color w:val="000000"/>
          <w:sz w:val="20"/>
          <w:szCs w:val="20"/>
        </w:rPr>
        <w:t>Nacionalidade</w:t>
      </w:r>
      <w:proofErr w:type="spellEnd"/>
      <w:r w:rsidRPr="00783E43">
        <w:rPr>
          <w:color w:val="000000"/>
          <w:sz w:val="20"/>
          <w:szCs w:val="20"/>
        </w:rPr>
        <w:t xml:space="preserve"> de </w:t>
      </w:r>
      <w:proofErr w:type="spellStart"/>
      <w:r w:rsidRPr="00783E43">
        <w:rPr>
          <w:color w:val="000000"/>
          <w:sz w:val="20"/>
          <w:szCs w:val="20"/>
        </w:rPr>
        <w:t>Mulheres</w:t>
      </w:r>
      <w:proofErr w:type="spellEnd"/>
      <w:r w:rsidRPr="00783E43">
        <w:rPr>
          <w:color w:val="000000"/>
          <w:sz w:val="20"/>
          <w:szCs w:val="20"/>
        </w:rPr>
        <w:t xml:space="preserve"> </w:t>
      </w:r>
      <w:proofErr w:type="spellStart"/>
      <w:r w:rsidRPr="00783E43">
        <w:rPr>
          <w:color w:val="000000"/>
          <w:sz w:val="20"/>
          <w:szCs w:val="20"/>
        </w:rPr>
        <w:t>Casadas</w:t>
      </w:r>
      <w:proofErr w:type="spellEnd"/>
      <w:r w:rsidRPr="00783E43">
        <w:rPr>
          <w:color w:val="000000"/>
          <w:sz w:val="20"/>
          <w:szCs w:val="20"/>
        </w:rPr>
        <w:t xml:space="preserve"> (1957); a </w:t>
      </w:r>
      <w:proofErr w:type="spellStart"/>
      <w:r w:rsidRPr="00783E43">
        <w:rPr>
          <w:color w:val="000000"/>
          <w:sz w:val="20"/>
          <w:szCs w:val="20"/>
        </w:rPr>
        <w:t>Convenção</w:t>
      </w:r>
      <w:proofErr w:type="spellEnd"/>
      <w:r w:rsidRPr="00783E43">
        <w:rPr>
          <w:color w:val="000000"/>
          <w:sz w:val="20"/>
          <w:szCs w:val="20"/>
        </w:rPr>
        <w:t xml:space="preserve"> </w:t>
      </w:r>
      <w:proofErr w:type="spellStart"/>
      <w:r w:rsidRPr="00783E43">
        <w:rPr>
          <w:color w:val="000000"/>
          <w:sz w:val="20"/>
          <w:szCs w:val="20"/>
        </w:rPr>
        <w:t>Sobre</w:t>
      </w:r>
      <w:proofErr w:type="spellEnd"/>
      <w:r w:rsidRPr="00783E43">
        <w:rPr>
          <w:color w:val="000000"/>
          <w:sz w:val="20"/>
          <w:szCs w:val="20"/>
        </w:rPr>
        <w:t xml:space="preserve"> o </w:t>
      </w:r>
      <w:proofErr w:type="spellStart"/>
      <w:r w:rsidRPr="00783E43">
        <w:rPr>
          <w:color w:val="000000"/>
          <w:sz w:val="20"/>
          <w:szCs w:val="20"/>
        </w:rPr>
        <w:t>Casamento</w:t>
      </w:r>
      <w:proofErr w:type="spellEnd"/>
      <w:r w:rsidRPr="00783E43">
        <w:rPr>
          <w:color w:val="000000"/>
          <w:sz w:val="20"/>
          <w:szCs w:val="20"/>
        </w:rPr>
        <w:t xml:space="preserve"> por </w:t>
      </w:r>
      <w:proofErr w:type="spellStart"/>
      <w:r w:rsidRPr="00783E43">
        <w:rPr>
          <w:color w:val="000000"/>
          <w:sz w:val="20"/>
          <w:szCs w:val="20"/>
        </w:rPr>
        <w:t>Consenso</w:t>
      </w:r>
      <w:proofErr w:type="spellEnd"/>
      <w:r w:rsidRPr="00783E43">
        <w:rPr>
          <w:color w:val="000000"/>
          <w:sz w:val="20"/>
          <w:szCs w:val="20"/>
        </w:rPr>
        <w:t xml:space="preserve">, </w:t>
      </w:r>
      <w:proofErr w:type="spellStart"/>
      <w:r w:rsidRPr="00783E43">
        <w:rPr>
          <w:color w:val="000000"/>
          <w:sz w:val="20"/>
          <w:szCs w:val="20"/>
        </w:rPr>
        <w:t>Idade</w:t>
      </w:r>
      <w:proofErr w:type="spellEnd"/>
      <w:r w:rsidRPr="00783E43">
        <w:rPr>
          <w:color w:val="000000"/>
          <w:sz w:val="20"/>
          <w:szCs w:val="20"/>
        </w:rPr>
        <w:t xml:space="preserve"> </w:t>
      </w:r>
      <w:proofErr w:type="spellStart"/>
      <w:r w:rsidRPr="00783E43">
        <w:rPr>
          <w:color w:val="000000"/>
          <w:sz w:val="20"/>
          <w:szCs w:val="20"/>
        </w:rPr>
        <w:t>Mínima</w:t>
      </w:r>
      <w:proofErr w:type="spellEnd"/>
      <w:r w:rsidRPr="00783E43">
        <w:rPr>
          <w:color w:val="000000"/>
          <w:sz w:val="20"/>
          <w:szCs w:val="20"/>
        </w:rPr>
        <w:t xml:space="preserve"> para </w:t>
      </w:r>
      <w:proofErr w:type="spellStart"/>
      <w:r w:rsidRPr="00783E43">
        <w:rPr>
          <w:color w:val="000000"/>
          <w:sz w:val="20"/>
          <w:szCs w:val="20"/>
        </w:rPr>
        <w:t>Casamento</w:t>
      </w:r>
      <w:proofErr w:type="spellEnd"/>
      <w:r w:rsidRPr="00783E43">
        <w:rPr>
          <w:color w:val="000000"/>
          <w:sz w:val="20"/>
          <w:szCs w:val="20"/>
        </w:rPr>
        <w:t xml:space="preserve"> e </w:t>
      </w:r>
      <w:proofErr w:type="spellStart"/>
      <w:r w:rsidRPr="00783E43">
        <w:rPr>
          <w:color w:val="000000"/>
          <w:sz w:val="20"/>
          <w:szCs w:val="20"/>
        </w:rPr>
        <w:t>Registro</w:t>
      </w:r>
      <w:proofErr w:type="spellEnd"/>
      <w:r w:rsidRPr="00783E43">
        <w:rPr>
          <w:color w:val="000000"/>
          <w:sz w:val="20"/>
          <w:szCs w:val="20"/>
        </w:rPr>
        <w:t xml:space="preserve"> de </w:t>
      </w:r>
      <w:proofErr w:type="spellStart"/>
      <w:r w:rsidRPr="00783E43">
        <w:rPr>
          <w:color w:val="000000"/>
          <w:sz w:val="20"/>
          <w:szCs w:val="20"/>
        </w:rPr>
        <w:t>Casamentos</w:t>
      </w:r>
      <w:proofErr w:type="spellEnd"/>
      <w:r w:rsidRPr="00783E43">
        <w:rPr>
          <w:color w:val="000000"/>
          <w:sz w:val="20"/>
          <w:szCs w:val="20"/>
        </w:rPr>
        <w:t xml:space="preserve"> (1962). </w:t>
      </w:r>
      <w:proofErr w:type="spellStart"/>
      <w:r w:rsidRPr="00783E43">
        <w:rPr>
          <w:color w:val="000000"/>
          <w:sz w:val="20"/>
          <w:szCs w:val="20"/>
        </w:rPr>
        <w:t>Esses</w:t>
      </w:r>
      <w:proofErr w:type="spellEnd"/>
      <w:r w:rsidRPr="00783E43">
        <w:rPr>
          <w:color w:val="000000"/>
          <w:sz w:val="20"/>
          <w:szCs w:val="20"/>
        </w:rPr>
        <w:t xml:space="preserve"> </w:t>
      </w:r>
      <w:proofErr w:type="spellStart"/>
      <w:r w:rsidRPr="00783E43">
        <w:rPr>
          <w:color w:val="000000"/>
          <w:sz w:val="20"/>
          <w:szCs w:val="20"/>
        </w:rPr>
        <w:t>tratados</w:t>
      </w:r>
      <w:proofErr w:type="spellEnd"/>
      <w:r w:rsidRPr="00783E43">
        <w:rPr>
          <w:color w:val="000000"/>
          <w:sz w:val="20"/>
          <w:szCs w:val="20"/>
        </w:rPr>
        <w:t xml:space="preserve"> </w:t>
      </w:r>
      <w:proofErr w:type="spellStart"/>
      <w:r w:rsidRPr="00783E43">
        <w:rPr>
          <w:color w:val="000000"/>
          <w:sz w:val="20"/>
          <w:szCs w:val="20"/>
        </w:rPr>
        <w:t>propendiam</w:t>
      </w:r>
      <w:proofErr w:type="spellEnd"/>
      <w:r w:rsidRPr="00783E43">
        <w:rPr>
          <w:color w:val="000000"/>
          <w:sz w:val="20"/>
          <w:szCs w:val="20"/>
        </w:rPr>
        <w:t xml:space="preserve"> a </w:t>
      </w:r>
      <w:proofErr w:type="spellStart"/>
      <w:r w:rsidRPr="00783E43">
        <w:rPr>
          <w:color w:val="000000"/>
          <w:sz w:val="20"/>
          <w:szCs w:val="20"/>
        </w:rPr>
        <w:t>assistência</w:t>
      </w:r>
      <w:proofErr w:type="spellEnd"/>
      <w:r w:rsidRPr="00783E43">
        <w:rPr>
          <w:color w:val="000000"/>
          <w:sz w:val="20"/>
          <w:szCs w:val="20"/>
        </w:rPr>
        <w:t xml:space="preserve">, </w:t>
      </w:r>
      <w:proofErr w:type="spellStart"/>
      <w:r w:rsidRPr="00783E43">
        <w:rPr>
          <w:color w:val="000000"/>
          <w:sz w:val="20"/>
          <w:szCs w:val="20"/>
        </w:rPr>
        <w:t>proteção</w:t>
      </w:r>
      <w:proofErr w:type="spellEnd"/>
      <w:r w:rsidRPr="00783E43">
        <w:rPr>
          <w:color w:val="000000"/>
          <w:sz w:val="20"/>
          <w:szCs w:val="20"/>
        </w:rPr>
        <w:t xml:space="preserve"> e a </w:t>
      </w:r>
      <w:proofErr w:type="spellStart"/>
      <w:r w:rsidRPr="00783E43">
        <w:rPr>
          <w:color w:val="000000"/>
          <w:sz w:val="20"/>
          <w:szCs w:val="20"/>
        </w:rPr>
        <w:t>promoção</w:t>
      </w:r>
      <w:proofErr w:type="spellEnd"/>
      <w:r w:rsidRPr="00783E43">
        <w:rPr>
          <w:color w:val="000000"/>
          <w:sz w:val="20"/>
          <w:szCs w:val="20"/>
        </w:rPr>
        <w:t xml:space="preserve"> dos </w:t>
      </w:r>
      <w:proofErr w:type="spellStart"/>
      <w:r w:rsidRPr="00783E43">
        <w:rPr>
          <w:color w:val="000000"/>
          <w:sz w:val="20"/>
          <w:szCs w:val="20"/>
        </w:rPr>
        <w:t>direitos</w:t>
      </w:r>
      <w:proofErr w:type="spellEnd"/>
      <w:r w:rsidRPr="00783E43">
        <w:rPr>
          <w:color w:val="000000"/>
          <w:sz w:val="20"/>
          <w:szCs w:val="20"/>
        </w:rPr>
        <w:t xml:space="preserve"> da </w:t>
      </w:r>
      <w:proofErr w:type="spellStart"/>
      <w:r w:rsidRPr="00783E43">
        <w:rPr>
          <w:color w:val="000000"/>
          <w:sz w:val="20"/>
          <w:szCs w:val="20"/>
        </w:rPr>
        <w:t>mulher</w:t>
      </w:r>
      <w:proofErr w:type="spellEnd"/>
      <w:r w:rsidRPr="00783E43">
        <w:rPr>
          <w:color w:val="000000"/>
          <w:sz w:val="20"/>
          <w:szCs w:val="20"/>
        </w:rPr>
        <w:t xml:space="preserve"> </w:t>
      </w:r>
      <w:proofErr w:type="spellStart"/>
      <w:r w:rsidRPr="00783E43">
        <w:rPr>
          <w:color w:val="000000"/>
          <w:sz w:val="20"/>
          <w:szCs w:val="20"/>
        </w:rPr>
        <w:t>em</w:t>
      </w:r>
      <w:proofErr w:type="spellEnd"/>
      <w:r w:rsidRPr="00783E43">
        <w:rPr>
          <w:color w:val="000000"/>
          <w:sz w:val="20"/>
          <w:szCs w:val="20"/>
        </w:rPr>
        <w:t xml:space="preserve"> </w:t>
      </w:r>
      <w:proofErr w:type="spellStart"/>
      <w:r w:rsidRPr="00783E43">
        <w:rPr>
          <w:color w:val="000000"/>
          <w:sz w:val="20"/>
          <w:szCs w:val="20"/>
        </w:rPr>
        <w:t>espaços</w:t>
      </w:r>
      <w:proofErr w:type="spellEnd"/>
      <w:r w:rsidRPr="00783E43">
        <w:rPr>
          <w:color w:val="000000"/>
          <w:sz w:val="20"/>
          <w:szCs w:val="20"/>
        </w:rPr>
        <w:t xml:space="preserve"> </w:t>
      </w:r>
      <w:proofErr w:type="spellStart"/>
      <w:r w:rsidRPr="00783E43">
        <w:rPr>
          <w:color w:val="000000"/>
          <w:sz w:val="20"/>
          <w:szCs w:val="20"/>
        </w:rPr>
        <w:t>onde</w:t>
      </w:r>
      <w:proofErr w:type="spellEnd"/>
      <w:r w:rsidRPr="00783E43">
        <w:rPr>
          <w:color w:val="000000"/>
          <w:sz w:val="20"/>
          <w:szCs w:val="20"/>
        </w:rPr>
        <w:t xml:space="preserve"> </w:t>
      </w:r>
      <w:proofErr w:type="spellStart"/>
      <w:r w:rsidRPr="00783E43">
        <w:rPr>
          <w:color w:val="000000"/>
          <w:sz w:val="20"/>
          <w:szCs w:val="20"/>
        </w:rPr>
        <w:t>esses</w:t>
      </w:r>
      <w:proofErr w:type="spellEnd"/>
      <w:r w:rsidRPr="00783E43">
        <w:rPr>
          <w:color w:val="000000"/>
          <w:sz w:val="20"/>
          <w:szCs w:val="20"/>
        </w:rPr>
        <w:t xml:space="preserve"> </w:t>
      </w:r>
      <w:proofErr w:type="spellStart"/>
      <w:r w:rsidRPr="00783E43">
        <w:rPr>
          <w:color w:val="000000"/>
          <w:sz w:val="20"/>
          <w:szCs w:val="20"/>
        </w:rPr>
        <w:t>direitos</w:t>
      </w:r>
      <w:proofErr w:type="spellEnd"/>
      <w:r w:rsidRPr="00783E43">
        <w:rPr>
          <w:color w:val="000000"/>
          <w:sz w:val="20"/>
          <w:szCs w:val="20"/>
        </w:rPr>
        <w:t xml:space="preserve"> </w:t>
      </w:r>
      <w:proofErr w:type="spellStart"/>
      <w:r w:rsidRPr="00783E43">
        <w:rPr>
          <w:color w:val="000000"/>
          <w:sz w:val="20"/>
          <w:szCs w:val="20"/>
        </w:rPr>
        <w:t>constituíssem</w:t>
      </w:r>
      <w:proofErr w:type="spellEnd"/>
      <w:r w:rsidRPr="00783E43">
        <w:rPr>
          <w:color w:val="000000"/>
          <w:sz w:val="20"/>
          <w:szCs w:val="20"/>
        </w:rPr>
        <w:t xml:space="preserve"> </w:t>
      </w:r>
      <w:proofErr w:type="spellStart"/>
      <w:r w:rsidRPr="00783E43">
        <w:rPr>
          <w:color w:val="000000"/>
          <w:sz w:val="20"/>
          <w:szCs w:val="20"/>
        </w:rPr>
        <w:t>em</w:t>
      </w:r>
      <w:proofErr w:type="spellEnd"/>
      <w:r w:rsidRPr="00783E43">
        <w:rPr>
          <w:color w:val="000000"/>
          <w:sz w:val="20"/>
          <w:szCs w:val="20"/>
        </w:rPr>
        <w:t xml:space="preserve"> ser </w:t>
      </w:r>
      <w:proofErr w:type="spellStart"/>
      <w:r w:rsidRPr="00783E43">
        <w:rPr>
          <w:color w:val="000000"/>
          <w:sz w:val="20"/>
          <w:szCs w:val="20"/>
        </w:rPr>
        <w:t>estimados</w:t>
      </w:r>
      <w:proofErr w:type="spellEnd"/>
      <w:r w:rsidRPr="00783E43">
        <w:rPr>
          <w:color w:val="000000"/>
          <w:sz w:val="20"/>
          <w:szCs w:val="20"/>
        </w:rPr>
        <w:t xml:space="preserve"> </w:t>
      </w:r>
      <w:proofErr w:type="spellStart"/>
      <w:r w:rsidRPr="00783E43">
        <w:rPr>
          <w:color w:val="000000"/>
          <w:sz w:val="20"/>
          <w:szCs w:val="20"/>
        </w:rPr>
        <w:t>como</w:t>
      </w:r>
      <w:proofErr w:type="spellEnd"/>
      <w:r w:rsidRPr="00783E43">
        <w:rPr>
          <w:color w:val="000000"/>
          <w:sz w:val="20"/>
          <w:szCs w:val="20"/>
        </w:rPr>
        <w:t xml:space="preserve"> </w:t>
      </w:r>
      <w:proofErr w:type="spellStart"/>
      <w:r w:rsidRPr="00783E43">
        <w:rPr>
          <w:color w:val="000000"/>
          <w:sz w:val="20"/>
          <w:szCs w:val="20"/>
        </w:rPr>
        <w:t>frágeis</w:t>
      </w:r>
      <w:proofErr w:type="spellEnd"/>
      <w:r w:rsidRPr="00783E43">
        <w:rPr>
          <w:color w:val="000000"/>
          <w:sz w:val="20"/>
          <w:szCs w:val="20"/>
        </w:rPr>
        <w:t xml:space="preserve"> pela </w:t>
      </w:r>
      <w:proofErr w:type="spellStart"/>
      <w:r w:rsidRPr="00783E43">
        <w:rPr>
          <w:color w:val="000000"/>
          <w:sz w:val="20"/>
          <w:szCs w:val="20"/>
        </w:rPr>
        <w:t>Comissão</w:t>
      </w:r>
      <w:proofErr w:type="spellEnd"/>
      <w:r w:rsidRPr="00783E43">
        <w:rPr>
          <w:color w:val="000000"/>
          <w:sz w:val="20"/>
          <w:szCs w:val="20"/>
        </w:rPr>
        <w:t xml:space="preserve">. </w:t>
      </w:r>
    </w:p>
    <w:p w14:paraId="68A1DD3C" w14:textId="77777777" w:rsidR="00DE73A0" w:rsidRPr="00783E43" w:rsidRDefault="00DE73A0" w:rsidP="00985267">
      <w:pPr>
        <w:spacing w:line="240" w:lineRule="auto"/>
        <w:ind w:left="2268"/>
        <w:rPr>
          <w:color w:val="000000"/>
          <w:sz w:val="20"/>
          <w:szCs w:val="20"/>
        </w:rPr>
      </w:pPr>
    </w:p>
    <w:p w14:paraId="0935E7A9" w14:textId="77777777" w:rsidR="00985267" w:rsidRPr="00783E43" w:rsidRDefault="00985267" w:rsidP="00985267">
      <w:pPr>
        <w:ind w:firstLine="851"/>
        <w:rPr>
          <w:color w:val="FF0000"/>
          <w:sz w:val="4"/>
          <w:szCs w:val="4"/>
        </w:rPr>
      </w:pPr>
    </w:p>
    <w:p w14:paraId="74050161" w14:textId="77777777" w:rsidR="00985267" w:rsidRPr="00783E43" w:rsidRDefault="00985267" w:rsidP="00985267">
      <w:pPr>
        <w:pStyle w:val="SemEspaamento"/>
        <w:spacing w:line="360" w:lineRule="auto"/>
        <w:ind w:firstLine="851"/>
        <w:jc w:val="both"/>
        <w:rPr>
          <w:rFonts w:ascii="Arial" w:hAnsi="Arial" w:cs="Arial"/>
          <w:color w:val="000000"/>
          <w:sz w:val="24"/>
          <w:szCs w:val="24"/>
        </w:rPr>
      </w:pPr>
      <w:r w:rsidRPr="00783E43">
        <w:rPr>
          <w:rFonts w:ascii="Arial" w:hAnsi="Arial" w:cs="Arial"/>
          <w:color w:val="000000"/>
          <w:sz w:val="24"/>
          <w:szCs w:val="24"/>
        </w:rPr>
        <w:t xml:space="preserve">Percebe-se que a Convenção da Mulher precisa ser adotada como medida mínima das atuações estatais na ascensão dos direitos humanos das mulheres e na coibição às suas transgressões, tanto no campo público como no privado. A CEDAW é considerada a grande Carta Magna dos direitos das mulheres e representa a implicação de numerosos progressos principiológicos, normativos e políticos estabelecidos nas últimas décadas, em um amplo empenho global de aperfeiçoamento de uma resolução internacional de importância e respeito à dignidade de todos seres humanos (SILVIA, 2019). </w:t>
      </w:r>
    </w:p>
    <w:p w14:paraId="7F12CEE9" w14:textId="58C37FEB" w:rsidR="00985267" w:rsidRPr="00783E43" w:rsidRDefault="00985267" w:rsidP="00985267">
      <w:pPr>
        <w:pStyle w:val="SemEspaamento"/>
        <w:spacing w:line="360" w:lineRule="auto"/>
        <w:ind w:firstLine="851"/>
        <w:jc w:val="both"/>
        <w:rPr>
          <w:rFonts w:ascii="Arial" w:hAnsi="Arial" w:cs="Arial"/>
          <w:color w:val="000000"/>
          <w:sz w:val="24"/>
          <w:szCs w:val="24"/>
        </w:rPr>
      </w:pPr>
      <w:r w:rsidRPr="00783E43">
        <w:rPr>
          <w:rFonts w:ascii="Arial" w:hAnsi="Arial" w:cs="Arial"/>
          <w:color w:val="000000"/>
          <w:sz w:val="24"/>
          <w:szCs w:val="24"/>
        </w:rPr>
        <w:t xml:space="preserve">Para Pimentel (2013, p. 02), “os Estados-parte devem extinguir a discriminação contra a mulher adotando medidas legais, políticas e programáticas”. </w:t>
      </w:r>
      <w:r w:rsidRPr="00783E43">
        <w:rPr>
          <w:rFonts w:ascii="Arial" w:hAnsi="Arial" w:cs="Arial"/>
          <w:color w:val="000000"/>
          <w:sz w:val="24"/>
          <w:szCs w:val="24"/>
        </w:rPr>
        <w:lastRenderedPageBreak/>
        <w:t>Essas obrigações deve</w:t>
      </w:r>
      <w:r w:rsidR="00D92F5E">
        <w:rPr>
          <w:rFonts w:ascii="Arial" w:hAnsi="Arial" w:cs="Arial"/>
          <w:color w:val="000000"/>
          <w:sz w:val="24"/>
          <w:szCs w:val="24"/>
        </w:rPr>
        <w:t>m</w:t>
      </w:r>
      <w:r w:rsidRPr="00783E43">
        <w:rPr>
          <w:rFonts w:ascii="Arial" w:hAnsi="Arial" w:cs="Arial"/>
          <w:color w:val="000000"/>
          <w:sz w:val="24"/>
          <w:szCs w:val="24"/>
        </w:rPr>
        <w:t xml:space="preserve"> ser aplicada</w:t>
      </w:r>
      <w:r w:rsidR="00D92F5E">
        <w:rPr>
          <w:rFonts w:ascii="Arial" w:hAnsi="Arial" w:cs="Arial"/>
          <w:color w:val="000000"/>
          <w:sz w:val="24"/>
          <w:szCs w:val="24"/>
        </w:rPr>
        <w:t>s</w:t>
      </w:r>
      <w:r w:rsidRPr="00783E43">
        <w:rPr>
          <w:rFonts w:ascii="Arial" w:hAnsi="Arial" w:cs="Arial"/>
          <w:color w:val="000000"/>
          <w:sz w:val="24"/>
          <w:szCs w:val="24"/>
        </w:rPr>
        <w:t xml:space="preserve"> a todos os campos da vida, aos assuntos pertinentes ao casamento, às relações familiares e abrangem a obrigação da promoção de todas as medidas adequadas, tendo como objetivo acabar com toda forma de discriminação cometida contra a mulher independente a pessoa, organização, empresa e pelo próprio Estado.</w:t>
      </w:r>
    </w:p>
    <w:p w14:paraId="0F98B769" w14:textId="77777777" w:rsidR="00985267" w:rsidRPr="00783E43" w:rsidRDefault="00985267" w:rsidP="00985267">
      <w:pPr>
        <w:pStyle w:val="SemEspaamento"/>
        <w:spacing w:line="360" w:lineRule="auto"/>
        <w:ind w:firstLine="851"/>
        <w:jc w:val="both"/>
        <w:rPr>
          <w:rFonts w:ascii="Arial" w:hAnsi="Arial" w:cs="Arial"/>
          <w:color w:val="000000"/>
          <w:sz w:val="24"/>
          <w:szCs w:val="24"/>
        </w:rPr>
      </w:pPr>
      <w:r w:rsidRPr="00783E43">
        <w:rPr>
          <w:rFonts w:ascii="Arial" w:hAnsi="Arial" w:cs="Arial"/>
          <w:color w:val="000000"/>
          <w:sz w:val="24"/>
          <w:szCs w:val="24"/>
        </w:rPr>
        <w:t xml:space="preserve">Piovesan (2016, p. 37) preleciona que “a Convenção se baseia na dúplice obrigação de abolir a discriminação e de garantir a igualdade. Tratando do princípio da igualdade, sendo como obrigatoriedade vinculante, ou como um propósito”. A Convenção não apenas garante a igualdade e proteção, efetivada por recursos legais vigorantes, determinando medidas para a abrangência da igualdade entre homens e mulheres, </w:t>
      </w:r>
      <w:proofErr w:type="spellStart"/>
      <w:r w:rsidRPr="00783E43">
        <w:rPr>
          <w:rFonts w:ascii="Arial" w:hAnsi="Arial" w:cs="Arial"/>
          <w:color w:val="000000"/>
          <w:sz w:val="24"/>
          <w:szCs w:val="24"/>
        </w:rPr>
        <w:t>independente</w:t>
      </w:r>
      <w:proofErr w:type="spellEnd"/>
      <w:r w:rsidRPr="00783E43">
        <w:rPr>
          <w:rFonts w:ascii="Arial" w:hAnsi="Arial" w:cs="Arial"/>
          <w:color w:val="000000"/>
          <w:sz w:val="24"/>
          <w:szCs w:val="24"/>
        </w:rPr>
        <w:t xml:space="preserve"> de seu estado civil, em todas as situações da vida política, econômica, social e cultural.</w:t>
      </w:r>
    </w:p>
    <w:p w14:paraId="70C0E6DF" w14:textId="77777777" w:rsidR="00985267" w:rsidRPr="00783E43" w:rsidRDefault="00985267" w:rsidP="00985267">
      <w:pPr>
        <w:pStyle w:val="SemEspaamento"/>
        <w:spacing w:line="360" w:lineRule="auto"/>
        <w:ind w:firstLine="851"/>
        <w:jc w:val="both"/>
        <w:rPr>
          <w:rFonts w:ascii="Arial" w:hAnsi="Arial" w:cs="Arial"/>
          <w:color w:val="000000"/>
          <w:sz w:val="24"/>
          <w:szCs w:val="24"/>
        </w:rPr>
      </w:pPr>
      <w:r w:rsidRPr="00783E43">
        <w:rPr>
          <w:rFonts w:ascii="Arial" w:hAnsi="Arial" w:cs="Arial"/>
          <w:color w:val="000000"/>
          <w:sz w:val="24"/>
          <w:szCs w:val="24"/>
        </w:rPr>
        <w:t>Logo, no início do texto da CEDAW, mais exatamente os seus artigos 1 a 16, divulga as várias ações que os governantes precisam seguir para extinguir a discriminação contra as mulheres, ressaltando áreas específicas em que é necessário agir para que essa discriminação específica possa ser abolida, assim como na área da legislação, no casamento e da família, por conseguinte o campo da educação, da saúde e do emprego de maneira especial (SILVA, 2019).</w:t>
      </w:r>
    </w:p>
    <w:p w14:paraId="3365EDE7" w14:textId="77777777" w:rsidR="00985267" w:rsidRPr="00783E43" w:rsidRDefault="00985267" w:rsidP="00985267">
      <w:pPr>
        <w:pStyle w:val="SemEspaamento"/>
        <w:spacing w:line="360" w:lineRule="auto"/>
        <w:ind w:firstLine="851"/>
        <w:jc w:val="both"/>
        <w:rPr>
          <w:rFonts w:ascii="Arial" w:hAnsi="Arial" w:cs="Arial"/>
          <w:color w:val="000000"/>
          <w:sz w:val="24"/>
          <w:szCs w:val="24"/>
        </w:rPr>
      </w:pPr>
      <w:r w:rsidRPr="00783E43">
        <w:rPr>
          <w:rFonts w:ascii="Arial" w:hAnsi="Arial" w:cs="Arial"/>
          <w:color w:val="000000"/>
          <w:sz w:val="24"/>
          <w:szCs w:val="24"/>
        </w:rPr>
        <w:t>Ainda de acordo com Silva (2019) “em seus artigos 17 a 22, a CEDAW constitui a concepção de um comitê internacional de especialistas, designado como Comitê CEDAW ou Comitê para a Eliminação da Discriminação contra as Mulheres”. Este Comitê tem por capacidade, em meio a outros assuntos, averiguar se os governos que sancionaram a Convenção estão esforçando-se para extinguir com a discriminação contra mulheres em todas as etapas de suas vidas. Logo os últimos artigos, ou seja, do 23 ao 30, advertem maneiras de trabalho e empenhos concordados que a ONU e os governos podem seguir para que constituam garantidas a absoluta proteção dos direitos de todas as mulheres (SILVA, 2019).</w:t>
      </w:r>
    </w:p>
    <w:p w14:paraId="6864782E" w14:textId="77777777" w:rsidR="00985267" w:rsidRPr="00783E43" w:rsidRDefault="00985267" w:rsidP="00985267">
      <w:pPr>
        <w:pStyle w:val="SemEspaamento"/>
        <w:spacing w:line="360" w:lineRule="auto"/>
        <w:ind w:firstLine="851"/>
        <w:jc w:val="both"/>
        <w:rPr>
          <w:rFonts w:ascii="Arial" w:hAnsi="Arial" w:cs="Arial"/>
          <w:color w:val="000000"/>
          <w:sz w:val="24"/>
          <w:szCs w:val="24"/>
        </w:rPr>
      </w:pPr>
      <w:r w:rsidRPr="00783E43">
        <w:rPr>
          <w:rFonts w:ascii="Arial" w:hAnsi="Arial" w:cs="Arial"/>
          <w:color w:val="000000"/>
          <w:sz w:val="24"/>
          <w:szCs w:val="24"/>
        </w:rPr>
        <w:t xml:space="preserve">O Brasil aprovou a Convenção da Mulher em 1984 e ao confirmar a ratificação foi formulado ressalvas aos artigos 15, parágrafo 4º, e artigo 16, parágrafo 1º, alíneas (a), (c), (g) e (h), e artigo 29. As ressalvas aos artigos 15 e 16, extraídas em 1994, foram perpetradas por ser incompatível com a legislação brasileira, então regularizada pela discordância entre os direitos do homem e da mulher. O artigo 29, que não é </w:t>
      </w:r>
      <w:r w:rsidRPr="00783E43">
        <w:rPr>
          <w:rFonts w:ascii="Arial" w:hAnsi="Arial" w:cs="Arial"/>
          <w:color w:val="000000"/>
          <w:sz w:val="24"/>
          <w:szCs w:val="24"/>
        </w:rPr>
        <w:lastRenderedPageBreak/>
        <w:t>referentes a direitos substantivos, é concernente a diferenças entre Estados partes quanto à compreensão da Convenção, permanece em vigor. Portanto, o Brasil passou a fazer parte em 2002 ao Protocolo Adicional à Convenção (CFEMEA, 2013).</w:t>
      </w:r>
    </w:p>
    <w:p w14:paraId="71635E91" w14:textId="77777777" w:rsidR="00985267" w:rsidRPr="00783E43" w:rsidRDefault="00985267" w:rsidP="00985267">
      <w:pPr>
        <w:pStyle w:val="SemEspaamento"/>
        <w:spacing w:line="360" w:lineRule="auto"/>
        <w:ind w:firstLine="851"/>
        <w:jc w:val="both"/>
        <w:rPr>
          <w:rFonts w:ascii="Arial" w:hAnsi="Arial" w:cs="Arial"/>
          <w:color w:val="000000"/>
          <w:sz w:val="24"/>
          <w:szCs w:val="24"/>
        </w:rPr>
      </w:pPr>
      <w:r w:rsidRPr="00783E43">
        <w:rPr>
          <w:rFonts w:ascii="Arial" w:hAnsi="Arial" w:cs="Arial"/>
          <w:color w:val="000000"/>
          <w:sz w:val="24"/>
          <w:szCs w:val="24"/>
        </w:rPr>
        <w:t>Pimentel (2013) menciona que somente no ano de 2002, foi apresentado o primeiro relatório nacional brasileiro, referindo-se aos anos de 1985, 1989, 1993, 1997 e 2001, ou melhor, agrupou o relatório primeiro e os 4 (quatro) relatórios recorrentes nacionais que encontravam-se pendentes de apresentação. Por conseguinte, o sexto relatório periódico nacional foi apresentado em 2005 referente a 2001-2005.</w:t>
      </w:r>
    </w:p>
    <w:p w14:paraId="0C2FC30F" w14:textId="08F01B44" w:rsidR="00985267" w:rsidRPr="00783E43" w:rsidRDefault="00985267" w:rsidP="00985267">
      <w:pPr>
        <w:pStyle w:val="SemEspaamento"/>
        <w:spacing w:line="360" w:lineRule="auto"/>
        <w:ind w:firstLine="851"/>
        <w:jc w:val="both"/>
        <w:rPr>
          <w:rFonts w:ascii="Arial" w:hAnsi="Arial" w:cs="Arial"/>
          <w:color w:val="FF0000"/>
          <w:sz w:val="24"/>
          <w:szCs w:val="24"/>
        </w:rPr>
      </w:pPr>
      <w:r w:rsidRPr="00783E43">
        <w:rPr>
          <w:rFonts w:ascii="Arial" w:hAnsi="Arial" w:cs="Arial"/>
          <w:color w:val="000000"/>
          <w:sz w:val="24"/>
          <w:szCs w:val="24"/>
        </w:rPr>
        <w:t xml:space="preserve">Em seguida, </w:t>
      </w:r>
      <w:proofErr w:type="spellStart"/>
      <w:r w:rsidRPr="00783E43">
        <w:rPr>
          <w:rFonts w:ascii="Arial" w:hAnsi="Arial" w:cs="Arial"/>
          <w:color w:val="000000"/>
          <w:sz w:val="24"/>
          <w:szCs w:val="24"/>
        </w:rPr>
        <w:t>Kyrillos</w:t>
      </w:r>
      <w:proofErr w:type="spellEnd"/>
      <w:r w:rsidRPr="00783E43">
        <w:rPr>
          <w:rFonts w:ascii="Arial" w:hAnsi="Arial" w:cs="Arial"/>
          <w:color w:val="000000"/>
          <w:sz w:val="24"/>
          <w:szCs w:val="24"/>
        </w:rPr>
        <w:t xml:space="preserve"> (2018, p. 57) relata que “em 2007 o Comitê CEDAW anunciou suas Ressalvas Finais provenientes de suas análises do VI Relatório brasileiro e das respostas expostas aos argumentos do Comitê”. Com os fatores positivos e outro com as fundamentais apreensões e indicações do Comitê ao Estado brasileiro. A seção destinada às preocupações e propostas dar início assegurando ser de suma importância que sejam levadas em considerações todas as observações finais como medidas preferencia</w:t>
      </w:r>
      <w:r w:rsidR="00D92F5E">
        <w:rPr>
          <w:rFonts w:ascii="Arial" w:hAnsi="Arial" w:cs="Arial"/>
          <w:color w:val="000000"/>
          <w:sz w:val="24"/>
          <w:szCs w:val="24"/>
        </w:rPr>
        <w:t>is</w:t>
      </w:r>
      <w:r w:rsidRPr="00783E43">
        <w:rPr>
          <w:rFonts w:ascii="Arial" w:hAnsi="Arial" w:cs="Arial"/>
          <w:color w:val="000000"/>
          <w:sz w:val="24"/>
          <w:szCs w:val="24"/>
        </w:rPr>
        <w:t xml:space="preserve"> de ação do Governo brasileiro referente a realização da CEDAW. Posteriormente, expõe sua primeira preocupação que é a insistente discordância entre a igualdade de jure e a igualdade de facto entre homens e mulheres no Brasil.</w:t>
      </w:r>
      <w:r w:rsidRPr="00783E43">
        <w:rPr>
          <w:rFonts w:ascii="Arial" w:hAnsi="Arial" w:cs="Arial"/>
          <w:color w:val="FF0000"/>
          <w:sz w:val="24"/>
          <w:szCs w:val="24"/>
        </w:rPr>
        <w:t xml:space="preserve">    </w:t>
      </w:r>
    </w:p>
    <w:p w14:paraId="1F5ADCF6" w14:textId="77777777" w:rsidR="00985267" w:rsidRPr="00783E43" w:rsidRDefault="00985267" w:rsidP="00985267">
      <w:pPr>
        <w:pStyle w:val="SemEspaamento"/>
        <w:spacing w:line="360" w:lineRule="auto"/>
        <w:ind w:firstLine="851"/>
        <w:jc w:val="both"/>
        <w:rPr>
          <w:rFonts w:ascii="Arial" w:hAnsi="Arial" w:cs="Arial"/>
          <w:color w:val="000000"/>
          <w:sz w:val="24"/>
          <w:szCs w:val="24"/>
        </w:rPr>
      </w:pPr>
      <w:r w:rsidRPr="00783E43">
        <w:rPr>
          <w:rFonts w:ascii="Arial" w:hAnsi="Arial" w:cs="Arial"/>
          <w:color w:val="000000"/>
          <w:sz w:val="24"/>
          <w:szCs w:val="24"/>
        </w:rPr>
        <w:t xml:space="preserve">O Comitê ressalta também que é de maneira especial nos grupos mais frágeis da sociedade, como as mulheres afrodescendentes e indígenas, que </w:t>
      </w:r>
      <w:proofErr w:type="spellStart"/>
      <w:r w:rsidRPr="00783E43">
        <w:rPr>
          <w:rFonts w:ascii="Arial" w:hAnsi="Arial" w:cs="Arial"/>
          <w:color w:val="000000"/>
          <w:sz w:val="24"/>
          <w:szCs w:val="24"/>
        </w:rPr>
        <w:t>esta</w:t>
      </w:r>
      <w:proofErr w:type="spellEnd"/>
      <w:r w:rsidRPr="00783E43">
        <w:rPr>
          <w:rFonts w:ascii="Arial" w:hAnsi="Arial" w:cs="Arial"/>
          <w:color w:val="000000"/>
          <w:sz w:val="24"/>
          <w:szCs w:val="24"/>
        </w:rPr>
        <w:t xml:space="preserve"> divergência é mais proeminente. Em consequência a isso, o Comitê CEDAW adverte que o Estado brasileiro possa intensificar seus empenhos para que o combate a diferença constante entre a igualdade formal e a igualdade material entre mulheres e homens, venha a proporcionar a atenção merecida atenção à total aproveitamento dos planos, leis e políticas, atendendo principalmente os grupos de mulheres mais vulneráveis (KYRILLOS, 2018).   </w:t>
      </w:r>
    </w:p>
    <w:p w14:paraId="7BDB79EB" w14:textId="77777777" w:rsidR="00985267" w:rsidRPr="00783E43" w:rsidRDefault="00985267" w:rsidP="00985267">
      <w:pPr>
        <w:pStyle w:val="SemEspaamento"/>
        <w:spacing w:line="360" w:lineRule="auto"/>
        <w:ind w:firstLine="851"/>
        <w:jc w:val="both"/>
        <w:rPr>
          <w:rFonts w:ascii="Arial" w:hAnsi="Arial" w:cs="Arial"/>
          <w:color w:val="000000"/>
          <w:sz w:val="24"/>
          <w:szCs w:val="24"/>
        </w:rPr>
      </w:pPr>
      <w:r w:rsidRPr="00783E43">
        <w:rPr>
          <w:rFonts w:ascii="Arial" w:hAnsi="Arial" w:cs="Arial"/>
          <w:color w:val="000000"/>
          <w:sz w:val="24"/>
          <w:szCs w:val="24"/>
        </w:rPr>
        <w:t xml:space="preserve">Conforme Silva (2019, p. 01) “neste ano de 2019 a CEDAW, completou 40 anos. Quatro décadas de vivência daquela que entrou para a história mundial como a Carta Magna de todas as mulheres”. O Comitê do mesmo modo tem progredido na transformação de postura dos Estados-parte com a ajuda de organizações não-governamentais (ONGs) que delatam violações de direitos das mulheres no mundo (PIOVESAN, 2016). Posterior a investigação, o grupo age unido ao país exigindo que </w:t>
      </w:r>
      <w:r w:rsidRPr="00783E43">
        <w:rPr>
          <w:rFonts w:ascii="Arial" w:hAnsi="Arial" w:cs="Arial"/>
          <w:color w:val="000000"/>
          <w:sz w:val="24"/>
          <w:szCs w:val="24"/>
        </w:rPr>
        <w:lastRenderedPageBreak/>
        <w:t>deve ser tomado providências. Portanto, esses tipos de ações e bem sucedidas na acepção de modificar este tipo de circunstância que se encontra contra mulheres já aconteceram no México e na Jordânia.</w:t>
      </w:r>
    </w:p>
    <w:p w14:paraId="2F198F5F" w14:textId="77777777" w:rsidR="00247965" w:rsidRDefault="00247965" w:rsidP="00985267">
      <w:pPr>
        <w:ind w:firstLine="0"/>
        <w:rPr>
          <w:lang w:val="pt-BR"/>
        </w:rPr>
      </w:pPr>
    </w:p>
    <w:p w14:paraId="66461086" w14:textId="58670E61" w:rsidR="00985267" w:rsidRPr="00262FE5" w:rsidRDefault="00985267" w:rsidP="00985267">
      <w:pPr>
        <w:pStyle w:val="TertiaryTitle"/>
        <w:keepLines/>
        <w:numPr>
          <w:ilvl w:val="2"/>
          <w:numId w:val="2"/>
        </w:numPr>
        <w:spacing w:before="0" w:after="0"/>
      </w:pPr>
      <w:bookmarkStart w:id="8" w:name="_Toc26373255"/>
      <w:r>
        <w:rPr>
          <w:b/>
          <w:bCs/>
        </w:rPr>
        <w:t>Lei Maria da Penha</w:t>
      </w:r>
      <w:bookmarkEnd w:id="8"/>
      <w:r w:rsidRPr="00985267">
        <w:rPr>
          <w:b/>
          <w:bCs/>
        </w:rPr>
        <w:t xml:space="preserve"> </w:t>
      </w:r>
    </w:p>
    <w:p w14:paraId="5870464E" w14:textId="77777777" w:rsidR="00985267" w:rsidRDefault="00985267" w:rsidP="00985267">
      <w:pPr>
        <w:ind w:firstLine="0"/>
        <w:rPr>
          <w:lang w:val="pt-BR"/>
        </w:rPr>
      </w:pPr>
    </w:p>
    <w:p w14:paraId="0824DCE0" w14:textId="77777777" w:rsidR="00985267" w:rsidRPr="00783E43" w:rsidRDefault="00985267" w:rsidP="00985267">
      <w:pPr>
        <w:pStyle w:val="SemEspaamento"/>
        <w:spacing w:line="360" w:lineRule="auto"/>
        <w:ind w:firstLine="851"/>
        <w:jc w:val="both"/>
        <w:rPr>
          <w:rFonts w:ascii="Arial" w:hAnsi="Arial" w:cs="Arial"/>
          <w:sz w:val="24"/>
          <w:szCs w:val="24"/>
        </w:rPr>
      </w:pPr>
      <w:r w:rsidRPr="00783E43">
        <w:rPr>
          <w:rFonts w:ascii="Arial" w:hAnsi="Arial" w:cs="Arial"/>
          <w:sz w:val="24"/>
          <w:szCs w:val="24"/>
        </w:rPr>
        <w:t>Completam-se 13 anos da sanção da lei Maria da Penha (lei 11.340/06) neste ano de 2019. A norma instituiu mecanismos para reduzir a violência doméstica e familiar contra a mulher, e passou a ser vigorada 45 dias após sua publicação. O nome Lei Maria da Penha deu-se em homenagem a Maria da Penha Maia Fernandes, que resistiu por vinte anos e lutou contra seu agressor para vê-lo preso. A lei federal 13.340 de 7 de agosto de 2006 foi aprovada pelo presidente   da República, Luiz Inácio Lula da Silva, com a intenção de coibir as agressões às mulheres (MATA, 2019).</w:t>
      </w:r>
    </w:p>
    <w:p w14:paraId="093A3FB1" w14:textId="77777777" w:rsidR="00985267" w:rsidRPr="00783E43" w:rsidRDefault="00985267" w:rsidP="00985267">
      <w:pPr>
        <w:pStyle w:val="SemEspaamento"/>
        <w:spacing w:line="360" w:lineRule="auto"/>
        <w:ind w:firstLine="851"/>
        <w:jc w:val="both"/>
        <w:rPr>
          <w:rFonts w:ascii="Arial" w:hAnsi="Arial" w:cs="Arial"/>
          <w:sz w:val="24"/>
          <w:szCs w:val="24"/>
        </w:rPr>
      </w:pPr>
      <w:r w:rsidRPr="00783E43">
        <w:rPr>
          <w:rFonts w:ascii="Arial" w:hAnsi="Arial" w:cs="Arial"/>
          <w:sz w:val="24"/>
          <w:szCs w:val="24"/>
        </w:rPr>
        <w:t xml:space="preserve">A </w:t>
      </w:r>
      <w:proofErr w:type="spellStart"/>
      <w:r w:rsidRPr="00783E43">
        <w:rPr>
          <w:rFonts w:ascii="Arial" w:hAnsi="Arial" w:cs="Arial"/>
          <w:sz w:val="24"/>
          <w:szCs w:val="24"/>
        </w:rPr>
        <w:t>biofarmacêutica</w:t>
      </w:r>
      <w:proofErr w:type="spellEnd"/>
      <w:r w:rsidRPr="00783E43">
        <w:rPr>
          <w:rFonts w:ascii="Arial" w:hAnsi="Arial" w:cs="Arial"/>
          <w:sz w:val="24"/>
          <w:szCs w:val="24"/>
        </w:rPr>
        <w:t xml:space="preserve"> Maria da Penha Maia foi casada com o professor universitário colombiano Marco Antônio Heredia Viveiros, um homem de total agressividade, que atacava e agredia constantemente sua mulher e suas filhas de 6 e 2 anos. Transformou-se em símbolo contra a violência doméstica (RIBEIRO, 2012).</w:t>
      </w:r>
    </w:p>
    <w:p w14:paraId="1AAA1343" w14:textId="48799D4F" w:rsidR="00985267" w:rsidRPr="00783E43" w:rsidRDefault="00985267" w:rsidP="00985267">
      <w:pPr>
        <w:pStyle w:val="SemEspaamento"/>
        <w:spacing w:line="360" w:lineRule="auto"/>
        <w:ind w:firstLine="851"/>
        <w:jc w:val="both"/>
        <w:rPr>
          <w:rFonts w:ascii="Arial" w:hAnsi="Arial" w:cs="Arial"/>
          <w:sz w:val="24"/>
          <w:szCs w:val="24"/>
        </w:rPr>
      </w:pPr>
      <w:proofErr w:type="spellStart"/>
      <w:r w:rsidRPr="00783E43">
        <w:rPr>
          <w:rFonts w:ascii="Arial" w:hAnsi="Arial" w:cs="Arial"/>
          <w:sz w:val="24"/>
          <w:szCs w:val="24"/>
        </w:rPr>
        <w:t>Pandjiarjian</w:t>
      </w:r>
      <w:proofErr w:type="spellEnd"/>
      <w:r w:rsidRPr="00783E43">
        <w:rPr>
          <w:rFonts w:ascii="Arial" w:hAnsi="Arial" w:cs="Arial"/>
          <w:sz w:val="24"/>
          <w:szCs w:val="24"/>
        </w:rPr>
        <w:t xml:space="preserve"> (2009) descreve que a história de vida de Maria da Penha é bastante comum à de tantas mulheres, que apresentam no corpo e na alma os sinais manifestos e invisíveis da violência.   Maria da Penha passou a ser protagonista de uma ação internacional emblemático, para o ingresso à justiça e à luta contra a impunidade, referente à violência doméstica contra as mulheres no Brasil. Símbolo dessa causa, sua vida  se encontra de modo simbólico subscrita e distinguida sob o nome de  uma lei. </w:t>
      </w:r>
    </w:p>
    <w:p w14:paraId="09B1C065" w14:textId="0A29E344" w:rsidR="00985267" w:rsidRPr="00783E43" w:rsidRDefault="00985267" w:rsidP="00985267">
      <w:pPr>
        <w:pStyle w:val="SemEspaamento"/>
        <w:spacing w:line="360" w:lineRule="auto"/>
        <w:ind w:firstLine="851"/>
        <w:jc w:val="both"/>
        <w:rPr>
          <w:rFonts w:ascii="Arial" w:hAnsi="Arial" w:cs="Arial"/>
          <w:sz w:val="24"/>
          <w:szCs w:val="24"/>
        </w:rPr>
      </w:pPr>
      <w:r w:rsidRPr="00783E43">
        <w:rPr>
          <w:rFonts w:ascii="Arial" w:hAnsi="Arial" w:cs="Arial"/>
          <w:sz w:val="24"/>
          <w:szCs w:val="24"/>
        </w:rPr>
        <w:t>Ao longo de seus 13 anos de sanção, a lei passou por modificações, que vão desde o atendimento das mulheres vítimas de violência até a tipificação do crime de descumprimento de medida protetiva. A Lei nº 11.340/06, mesmo que não seja perfeita, como outras leis que existem, proporciona uma estrutura adequada, apropriada e característica para aceitar a complexidade e a demanda do apontamento fenômeno da violência doméstica ao prevenir mecanismos de precaução, proteção às vítimas, políticas públicas e uma punição mais severa para os agressores (SOUZA, 2014)</w:t>
      </w:r>
      <w:r w:rsidR="00DE73A0">
        <w:rPr>
          <w:rFonts w:ascii="Arial" w:hAnsi="Arial" w:cs="Arial"/>
          <w:sz w:val="24"/>
          <w:szCs w:val="24"/>
        </w:rPr>
        <w:t>.</w:t>
      </w:r>
    </w:p>
    <w:p w14:paraId="032E8802" w14:textId="77777777" w:rsidR="00985267" w:rsidRPr="00783E43" w:rsidRDefault="00985267" w:rsidP="00985267">
      <w:pPr>
        <w:pStyle w:val="SemEspaamento"/>
        <w:spacing w:line="360" w:lineRule="auto"/>
        <w:ind w:firstLine="851"/>
        <w:jc w:val="both"/>
        <w:rPr>
          <w:rFonts w:ascii="Arial" w:hAnsi="Arial" w:cs="Arial"/>
          <w:sz w:val="24"/>
          <w:szCs w:val="24"/>
        </w:rPr>
      </w:pPr>
      <w:r w:rsidRPr="00783E43">
        <w:rPr>
          <w:rFonts w:ascii="Arial" w:hAnsi="Arial" w:cs="Arial"/>
          <w:sz w:val="24"/>
          <w:szCs w:val="24"/>
        </w:rPr>
        <w:lastRenderedPageBreak/>
        <w:t>Conforme Ribeiro (2012, p. 55), pode-se expor que “é uma lei que confirma mais o caráter educacional e de solicitação de políticas públicas de ajuda às vítimas do que o intuito de castigar de modo mais rígido os agressores dos delitos domésticos”, já que conjeturam diversos dispositivos, medidas de assistência à mulher em acontecimento de violência doméstica e familiar, permitindo uma assistência mais adequada com total eficácia e salvaguarda dos direitos humanos das vítimas.</w:t>
      </w:r>
    </w:p>
    <w:p w14:paraId="2B2479BD" w14:textId="77777777" w:rsidR="00985267" w:rsidRPr="00783E43" w:rsidRDefault="00985267" w:rsidP="00985267">
      <w:pPr>
        <w:pStyle w:val="SemEspaamento"/>
        <w:spacing w:line="360" w:lineRule="auto"/>
        <w:ind w:firstLine="851"/>
        <w:jc w:val="both"/>
        <w:rPr>
          <w:rFonts w:ascii="Arial" w:hAnsi="Arial" w:cs="Arial"/>
          <w:sz w:val="24"/>
          <w:szCs w:val="24"/>
        </w:rPr>
      </w:pPr>
      <w:r w:rsidRPr="00783E43">
        <w:rPr>
          <w:rFonts w:ascii="Arial" w:hAnsi="Arial" w:cs="Arial"/>
          <w:sz w:val="24"/>
          <w:szCs w:val="24"/>
        </w:rPr>
        <w:t>A Lei Maria da Penha trouxe como desígnio tutelar à mulher que sofre de violência em todos os seus aspectos, os quais são decorrentes de fatores sociais e culturais. Explicando, deste modo, a sua constitucionalidade.  A Lei nº. 11.340/06, foi uma resposta das constantes lutas dos movimentos desempenhados em defesa das mulheres, e do mesmo modo como o atendimento à Convenção referente a Eliminação de Todas as Formas de Discriminação contra a Mulher (CEDAW) e à Convenção Interamericana para Prevenir, Penalizar e Erradicar a Violência contra a Mulher (MATA, 2019).</w:t>
      </w:r>
    </w:p>
    <w:p w14:paraId="315F064E" w14:textId="77777777" w:rsidR="00985267" w:rsidRPr="00783E43" w:rsidRDefault="00985267" w:rsidP="00985267">
      <w:pPr>
        <w:pStyle w:val="SemEspaamento"/>
        <w:spacing w:line="360" w:lineRule="auto"/>
        <w:ind w:firstLine="851"/>
        <w:jc w:val="both"/>
        <w:rPr>
          <w:rFonts w:ascii="Arial" w:hAnsi="Arial" w:cs="Arial"/>
          <w:sz w:val="24"/>
          <w:szCs w:val="24"/>
        </w:rPr>
      </w:pPr>
      <w:r w:rsidRPr="00783E43">
        <w:rPr>
          <w:rFonts w:ascii="Arial" w:hAnsi="Arial" w:cs="Arial"/>
          <w:sz w:val="24"/>
          <w:szCs w:val="24"/>
        </w:rPr>
        <w:t>De acordo com Souza (2014, p. 89), “a Lei Maria da Penha passou a atribuir à mulher um tratamento caracterizado, ocasionando seu amparo, de maneira característica em verificação às diretrizes constitucionais e aos tratados sancionados pelo Brasil”, visando que, a maior vítima de violência doméstica ainda é a mulher.</w:t>
      </w:r>
    </w:p>
    <w:p w14:paraId="2581A31F" w14:textId="77777777" w:rsidR="00985267" w:rsidRPr="00783E43" w:rsidRDefault="00985267" w:rsidP="00985267">
      <w:pPr>
        <w:pStyle w:val="SemEspaamento"/>
        <w:spacing w:line="360" w:lineRule="auto"/>
        <w:ind w:firstLine="851"/>
        <w:jc w:val="both"/>
        <w:rPr>
          <w:rFonts w:ascii="Arial" w:hAnsi="Arial" w:cs="Arial"/>
          <w:sz w:val="24"/>
          <w:szCs w:val="24"/>
        </w:rPr>
      </w:pPr>
      <w:r w:rsidRPr="00783E43">
        <w:rPr>
          <w:rFonts w:ascii="Arial" w:hAnsi="Arial" w:cs="Arial"/>
          <w:sz w:val="24"/>
          <w:szCs w:val="24"/>
        </w:rPr>
        <w:t>A Secretaria Especial de Políticas para as Mulheres (SEPM) (2007, p. 08) assegura que “garantir o cumprimento da Lei Maria da Penha, que ineditamente inventou mecanismos para reprimir a violência doméstica e familiar contra a mulher; a conquista mais atual das brasileiras, precisa ser uma meta e um acordo inegociável”. A Lei teve avanços no principal objetivo da Política Nacional que é encarar todas as maneiras de violência contra as mulheres, a partir de um ponto de vista de gênero e de uma visão integral do fato. Foi um importante salto para a consolidação dessa Política se deu no dia 17 de agosto de 2007, com o lançamento do Pacto Nacional pelo Enfrentamento à Violência contra as Mulheres.</w:t>
      </w:r>
    </w:p>
    <w:p w14:paraId="795BAC5B" w14:textId="77777777" w:rsidR="00985267" w:rsidRPr="00783E43" w:rsidRDefault="00985267" w:rsidP="00985267">
      <w:pPr>
        <w:pStyle w:val="SemEspaamento"/>
        <w:spacing w:line="360" w:lineRule="auto"/>
        <w:ind w:firstLine="851"/>
        <w:jc w:val="both"/>
        <w:rPr>
          <w:rFonts w:ascii="Arial" w:hAnsi="Arial" w:cs="Arial"/>
          <w:sz w:val="24"/>
          <w:szCs w:val="24"/>
        </w:rPr>
      </w:pPr>
      <w:r w:rsidRPr="00783E43">
        <w:rPr>
          <w:rFonts w:ascii="Arial" w:hAnsi="Arial" w:cs="Arial"/>
          <w:sz w:val="24"/>
          <w:szCs w:val="24"/>
        </w:rPr>
        <w:t>O relatório "Progresso das Mulheres no Mundo 2008/2009", elaborado pelo Fundo de Desenvolvimento das Nações Unidas para a Mulher (</w:t>
      </w:r>
      <w:proofErr w:type="spellStart"/>
      <w:r w:rsidRPr="00783E43">
        <w:rPr>
          <w:rFonts w:ascii="Arial" w:hAnsi="Arial" w:cs="Arial"/>
          <w:sz w:val="24"/>
          <w:szCs w:val="24"/>
        </w:rPr>
        <w:t>Unifem</w:t>
      </w:r>
      <w:proofErr w:type="spellEnd"/>
      <w:r w:rsidRPr="00783E43">
        <w:rPr>
          <w:rFonts w:ascii="Arial" w:hAnsi="Arial" w:cs="Arial"/>
          <w:sz w:val="24"/>
          <w:szCs w:val="24"/>
        </w:rPr>
        <w:t xml:space="preserve">), a Lei Maria da Penha está entre as três legislações mais avançadas do mundo para o enfrentamento da violência contra as mulheres. Outra pesquisa, realizada pelo Ibope, </w:t>
      </w:r>
      <w:r w:rsidRPr="00783E43">
        <w:rPr>
          <w:rFonts w:ascii="Arial" w:hAnsi="Arial" w:cs="Arial"/>
          <w:sz w:val="24"/>
          <w:szCs w:val="24"/>
        </w:rPr>
        <w:lastRenderedPageBreak/>
        <w:t>mostra que 80% das brasileiras sabem da existência da lei e 77% dos homens já ouviram falar. A falha, no entanto, está na sua aplicação (LIMA FILHO, 2012).</w:t>
      </w:r>
    </w:p>
    <w:p w14:paraId="4CF025EE" w14:textId="77777777" w:rsidR="00985267" w:rsidRPr="00783E43" w:rsidRDefault="00985267" w:rsidP="00985267">
      <w:pPr>
        <w:pStyle w:val="SemEspaamento"/>
        <w:spacing w:line="360" w:lineRule="auto"/>
        <w:ind w:firstLine="851"/>
        <w:jc w:val="both"/>
        <w:rPr>
          <w:rFonts w:ascii="Arial" w:hAnsi="Arial" w:cs="Arial"/>
          <w:sz w:val="24"/>
          <w:szCs w:val="24"/>
        </w:rPr>
      </w:pPr>
      <w:r w:rsidRPr="00783E43">
        <w:rPr>
          <w:rFonts w:ascii="Arial" w:hAnsi="Arial" w:cs="Arial"/>
          <w:sz w:val="24"/>
          <w:szCs w:val="24"/>
        </w:rPr>
        <w:t xml:space="preserve">Souza (2014) afirma que a legislação punitiva que coíbe a prática de violência doméstica evoluiu lentamente, à medida que a reação feminina a esse tipo de violência mudou. As mulheres deixaram de se calar diante de pensamentos e punições de uma sociedade machista, que infringiam a sua honra, bem como a sua liberdade. Gradativamente, as mulheres conquistaram o respeito e os direitos inerentes a sua personalidade. </w:t>
      </w:r>
    </w:p>
    <w:p w14:paraId="33EBF381" w14:textId="77777777" w:rsidR="00985267" w:rsidRPr="00783E43" w:rsidRDefault="00985267" w:rsidP="00985267">
      <w:pPr>
        <w:pStyle w:val="SemEspaamento"/>
        <w:spacing w:line="360" w:lineRule="auto"/>
        <w:ind w:firstLine="851"/>
        <w:jc w:val="both"/>
        <w:rPr>
          <w:rFonts w:ascii="Arial" w:hAnsi="Arial" w:cs="Arial"/>
          <w:color w:val="FF0000"/>
          <w:sz w:val="24"/>
          <w:szCs w:val="24"/>
        </w:rPr>
      </w:pPr>
      <w:r w:rsidRPr="00783E43">
        <w:rPr>
          <w:rFonts w:ascii="Arial" w:hAnsi="Arial" w:cs="Arial"/>
          <w:sz w:val="24"/>
          <w:szCs w:val="24"/>
        </w:rPr>
        <w:t>Conforme Dias (2009) com a elaboração da Constituição Federal de 1998 que trouxe como uma das principais inovações, a igualdade de direitos entre homens e mulheres, pôs-se fim a uma série de requisitos discriminadores da condição feminina, atribuindo ao estado à criação de mecanismos que coíbam a violência no âmbito das relações familiares.</w:t>
      </w:r>
    </w:p>
    <w:p w14:paraId="7DE95FBF" w14:textId="77777777" w:rsidR="00985267" w:rsidRPr="00783E43" w:rsidRDefault="00985267" w:rsidP="00985267">
      <w:pPr>
        <w:pStyle w:val="SemEspaamento"/>
        <w:spacing w:line="360" w:lineRule="auto"/>
        <w:ind w:firstLine="851"/>
        <w:jc w:val="both"/>
        <w:rPr>
          <w:rFonts w:ascii="Arial" w:hAnsi="Arial" w:cs="Arial"/>
          <w:color w:val="000000"/>
          <w:sz w:val="24"/>
          <w:szCs w:val="24"/>
        </w:rPr>
      </w:pPr>
      <w:r w:rsidRPr="00783E43">
        <w:rPr>
          <w:rFonts w:ascii="Arial" w:hAnsi="Arial" w:cs="Arial"/>
          <w:color w:val="000000"/>
          <w:sz w:val="24"/>
          <w:szCs w:val="24"/>
        </w:rPr>
        <w:t>A lei Maria da Penha passou por várias transformações, em novembro de 2017, foi divulgada a lei 13.505/17, que adicionou dispositivos à lei Maria da Penha. A norma constituiu que mulheres em circunstâncias de violência doméstica e familiar necessitam ser atendidas, de modo preferencial, por policiais e peritos do sexo feminino. Em seguida, em abril de 2018, o presidente Michel Temer aprovou a lei 13.641/18, que tipifica o crime de descumprimento de medidas protetivas de urgência. A lei determina que o descumprimento da sentença judicial que aprova a medida gera pena de detenção de três meses a dois anos, sendo que somente a autoridade judicial tem a capacidade de conferir fiança em suposições de prisão em flagrante (MATA, 2019).</w:t>
      </w:r>
    </w:p>
    <w:p w14:paraId="7D0B11F4" w14:textId="77777777" w:rsidR="00985267" w:rsidRPr="00783E43" w:rsidRDefault="00985267" w:rsidP="00985267">
      <w:pPr>
        <w:pStyle w:val="SemEspaamento"/>
        <w:spacing w:line="360" w:lineRule="auto"/>
        <w:ind w:firstLine="851"/>
        <w:jc w:val="both"/>
        <w:rPr>
          <w:rFonts w:ascii="Arial" w:hAnsi="Arial" w:cs="Arial"/>
          <w:color w:val="000000"/>
          <w:sz w:val="24"/>
          <w:szCs w:val="24"/>
        </w:rPr>
      </w:pPr>
      <w:r w:rsidRPr="00783E43">
        <w:rPr>
          <w:rFonts w:ascii="Arial" w:hAnsi="Arial" w:cs="Arial"/>
          <w:color w:val="000000"/>
          <w:sz w:val="24"/>
          <w:szCs w:val="24"/>
        </w:rPr>
        <w:t>Em dezembro de 2018, a lei teve nova modificação, com a edição da lei 13.772/18, que passa a reconhecer a violação da intimidade da mulher como violência doméstica e familiar, do mesmo modo tornando crime o registro com conteúdo de cena de nudez ou ato sexual não permitido. Por conseguinte, duas novas leis aprovadas pelo presidente Jair Bolsonaro neste ano de 2019, constituíram alterações na lei Maria da Penha. A primeira foi a Lei 13.827/19, que permite, em verificadas suposições, que seja aplicada a medida protetiva de urgência pela autoridade judicial ou policial, em caso de violência doméstica ou familiar, à mulher vítima de violência ou a seus dependentes (NUCCI, 2019).</w:t>
      </w:r>
    </w:p>
    <w:p w14:paraId="2CBCA950" w14:textId="77777777" w:rsidR="00985267" w:rsidRPr="00783E43" w:rsidRDefault="00985267" w:rsidP="00985267">
      <w:pPr>
        <w:pStyle w:val="SemEspaamento"/>
        <w:spacing w:line="360" w:lineRule="auto"/>
        <w:ind w:firstLine="851"/>
        <w:jc w:val="both"/>
        <w:rPr>
          <w:rFonts w:ascii="Arial" w:hAnsi="Arial" w:cs="Arial"/>
          <w:sz w:val="24"/>
          <w:szCs w:val="24"/>
        </w:rPr>
      </w:pPr>
      <w:r w:rsidRPr="00783E43">
        <w:rPr>
          <w:rFonts w:ascii="Arial" w:hAnsi="Arial" w:cs="Arial"/>
          <w:sz w:val="24"/>
          <w:szCs w:val="24"/>
        </w:rPr>
        <w:lastRenderedPageBreak/>
        <w:t>De acordo com Mata (2019, p. 03), “a lei 13.827/19, do mesmo modo estabelece que seja registrado a medida protetiva de urgência em banco de dados e devem ser mantido pelo Conselho Nacional de Justiça (CNJ)”. Entretanto, com menos de um mês depois da Lei 13.827/19, no dia 4 de junho, foi sancionada a lei 13.836/19, que adiciona dispositivo ao art. 12 da Lei nº 11.340/2006, tornando ser obrigatória a informação a respeito da condição de pessoa com deficiência da mulher vítima de agressão doméstica ou familiar.</w:t>
      </w:r>
    </w:p>
    <w:p w14:paraId="5CB83CA6" w14:textId="77777777" w:rsidR="00985267" w:rsidRPr="00783E43" w:rsidRDefault="00985267" w:rsidP="00985267">
      <w:pPr>
        <w:pStyle w:val="SemEspaamento"/>
        <w:spacing w:line="360" w:lineRule="auto"/>
        <w:ind w:firstLine="851"/>
        <w:jc w:val="both"/>
        <w:rPr>
          <w:rFonts w:ascii="Arial" w:hAnsi="Arial" w:cs="Arial"/>
          <w:sz w:val="24"/>
          <w:szCs w:val="24"/>
        </w:rPr>
      </w:pPr>
      <w:r w:rsidRPr="00783E43">
        <w:rPr>
          <w:rFonts w:ascii="Arial" w:hAnsi="Arial" w:cs="Arial"/>
          <w:sz w:val="24"/>
          <w:szCs w:val="24"/>
        </w:rPr>
        <w:t xml:space="preserve">A Lei Maria da Penha ocasionou medidas e procedimentos inéditos de proteção para a mulher em circunstâncias de violência ou sob risco de morte. Tais medidas possuem natureza cível, com compreensão no direito de família e administrativo, bem como caráter penal. As penas específicas, por exemplo, que puniam os agressores com multas ou cestas básicas, foram abolidas. Dentro das medidas protetivas de urgência determinadas pela lei, o juiz possui o poder de estabelecer, até mesmo em metros, a distância a ser sustentada pelo agressor não somente da residência, do mesmo modo dos locais de convívio da vítima, entre eles, o seu local de trabalho (CAVALCANTI, 2015). </w:t>
      </w:r>
    </w:p>
    <w:p w14:paraId="22FB9D4C" w14:textId="77777777" w:rsidR="00985267" w:rsidRPr="00783E43" w:rsidRDefault="00985267" w:rsidP="00985267">
      <w:pPr>
        <w:pStyle w:val="SemEspaamento"/>
        <w:spacing w:line="360" w:lineRule="auto"/>
        <w:ind w:firstLine="851"/>
        <w:jc w:val="both"/>
        <w:rPr>
          <w:rFonts w:ascii="Arial" w:hAnsi="Arial" w:cs="Arial"/>
          <w:sz w:val="24"/>
          <w:szCs w:val="24"/>
        </w:rPr>
      </w:pPr>
      <w:r w:rsidRPr="00783E43">
        <w:rPr>
          <w:rFonts w:ascii="Arial" w:hAnsi="Arial" w:cs="Arial"/>
          <w:sz w:val="24"/>
          <w:szCs w:val="24"/>
        </w:rPr>
        <w:t xml:space="preserve">Segundo Dias (2009, p. 224), “a liberdade de locomoção encontra limite no direito do outro de preservação da vida e da integridade física”. Deste modo, se apresenta imprescindível garantir a integridade física e psíquica da vítima, constituindo que o agressor mantenha-se distante pelo menos 100 metros do local de trabalho da agravante. Aplicabilidade do art. 22, III, "a" da Lei 11.340/2006. Agravo parcialmente reconhecido e provido.  </w:t>
      </w:r>
    </w:p>
    <w:p w14:paraId="29CE4327" w14:textId="77777777" w:rsidR="00985267" w:rsidRPr="00783E43" w:rsidRDefault="00985267" w:rsidP="00985267">
      <w:pPr>
        <w:pStyle w:val="SemEspaamento"/>
        <w:spacing w:line="360" w:lineRule="auto"/>
        <w:ind w:firstLine="851"/>
        <w:jc w:val="both"/>
        <w:rPr>
          <w:rFonts w:ascii="Arial" w:hAnsi="Arial" w:cs="Arial"/>
          <w:bCs/>
          <w:sz w:val="24"/>
          <w:szCs w:val="24"/>
        </w:rPr>
      </w:pPr>
      <w:r w:rsidRPr="00783E43">
        <w:rPr>
          <w:rFonts w:ascii="Arial" w:hAnsi="Arial" w:cs="Arial"/>
          <w:sz w:val="24"/>
          <w:szCs w:val="24"/>
        </w:rPr>
        <w:t>Conforme Alves (2016) essas </w:t>
      </w:r>
      <w:r w:rsidRPr="00783E43">
        <w:rPr>
          <w:rFonts w:ascii="Arial" w:hAnsi="Arial" w:cs="Arial"/>
          <w:bCs/>
          <w:sz w:val="24"/>
          <w:szCs w:val="24"/>
        </w:rPr>
        <w:t xml:space="preserve">medidas satisfazem às necessidades verdadeiras as quais garantem a integridade física, psicológica e patrimonial da vítima e de seus dependentes. Deste modo, entram à seara civil, deixando suspensa consequência dos atos de negociação referente imóvel comum (comprar, vender, alugar) e das procurações atribuídas pela vítima ao agressor. </w:t>
      </w:r>
    </w:p>
    <w:p w14:paraId="68F30123" w14:textId="77777777" w:rsidR="00985267" w:rsidRPr="00783E43" w:rsidRDefault="00985267" w:rsidP="00985267">
      <w:pPr>
        <w:pStyle w:val="SemEspaamento"/>
        <w:spacing w:line="360" w:lineRule="auto"/>
        <w:ind w:firstLine="851"/>
        <w:jc w:val="both"/>
        <w:rPr>
          <w:rFonts w:ascii="Arial" w:hAnsi="Arial" w:cs="Arial"/>
          <w:sz w:val="24"/>
          <w:szCs w:val="24"/>
        </w:rPr>
      </w:pPr>
      <w:r w:rsidRPr="00783E43">
        <w:rPr>
          <w:rFonts w:ascii="Arial" w:hAnsi="Arial" w:cs="Arial"/>
          <w:sz w:val="24"/>
          <w:szCs w:val="24"/>
        </w:rPr>
        <w:t>Os artigos 27 e 28 da Lei Maria da Penha evidenciam quem em todas as obras processuais, “sejam civis ou criminais, a vítima necessita ficar com seu advogado, pedindo a exigência das medidas protetivas de urgência, quando estará protegida pela autoridade policial ou pelo representante ministerial” (CAVALCANTI, 2015, p. 196).</w:t>
      </w:r>
    </w:p>
    <w:p w14:paraId="4D7F90FA" w14:textId="77777777" w:rsidR="00985267" w:rsidRPr="00783E43" w:rsidRDefault="00985267" w:rsidP="00985267">
      <w:pPr>
        <w:pStyle w:val="SemEspaamento"/>
        <w:spacing w:line="360" w:lineRule="auto"/>
        <w:ind w:firstLine="851"/>
        <w:jc w:val="both"/>
        <w:rPr>
          <w:rFonts w:ascii="Arial" w:hAnsi="Arial" w:cs="Arial"/>
          <w:sz w:val="24"/>
          <w:szCs w:val="24"/>
        </w:rPr>
      </w:pPr>
      <w:r w:rsidRPr="00783E43">
        <w:rPr>
          <w:rFonts w:ascii="Arial" w:hAnsi="Arial" w:cs="Arial"/>
          <w:sz w:val="24"/>
          <w:szCs w:val="24"/>
        </w:rPr>
        <w:lastRenderedPageBreak/>
        <w:t>Além disso, garante a Lei em seu artigo 28 o acesso pela vítima aos serviços de Defensoria Pública ou de Assistência Judiciária gratuita, em sede policial e/ou judicial, devendo ser o atendimento específico e humanizado, o que, de acordo com Cavalcanti (2016, p. 197), “é uma norma de grande relevância tendo em vista que anteriormente à edição desta Lei as vítimas compareciam sozinhas às audiências, acarretando-lhe prejuízos frente ao agressor”.</w:t>
      </w:r>
    </w:p>
    <w:p w14:paraId="31E9AAED" w14:textId="77777777" w:rsidR="00985267" w:rsidRPr="00783E43" w:rsidRDefault="00985267" w:rsidP="00985267">
      <w:pPr>
        <w:pStyle w:val="SemEspaamento"/>
        <w:spacing w:line="360" w:lineRule="auto"/>
        <w:ind w:firstLine="851"/>
        <w:jc w:val="both"/>
        <w:rPr>
          <w:rFonts w:ascii="Arial" w:hAnsi="Arial" w:cs="Arial"/>
          <w:sz w:val="24"/>
          <w:szCs w:val="24"/>
        </w:rPr>
      </w:pPr>
      <w:r w:rsidRPr="00783E43">
        <w:rPr>
          <w:rFonts w:ascii="Arial" w:hAnsi="Arial" w:cs="Arial"/>
          <w:bCs/>
          <w:sz w:val="24"/>
          <w:szCs w:val="24"/>
        </w:rPr>
        <w:t xml:space="preserve">As audiências públicas apontaram que os agressores quase sempre devastavam os itens da casa e também automóveis pertencentes à mulher ou em regime de comunhão e, mesmo apontados, não restauravam a posição patrimonial do lar, onde a mulher e seus dependentes permaneciam em graves dificuldades de sustento </w:t>
      </w:r>
      <w:r w:rsidRPr="00783E43">
        <w:rPr>
          <w:rFonts w:ascii="Arial" w:hAnsi="Arial" w:cs="Arial"/>
          <w:sz w:val="24"/>
          <w:szCs w:val="24"/>
        </w:rPr>
        <w:t>(PANDJIARJIAN, 2009.)</w:t>
      </w:r>
    </w:p>
    <w:p w14:paraId="6C4F1359" w14:textId="77777777" w:rsidR="00985267" w:rsidRPr="00783E43" w:rsidRDefault="00985267" w:rsidP="00985267">
      <w:pPr>
        <w:pStyle w:val="SemEspaamento"/>
        <w:spacing w:line="360" w:lineRule="auto"/>
        <w:ind w:firstLine="851"/>
        <w:jc w:val="both"/>
        <w:rPr>
          <w:rFonts w:ascii="Arial" w:hAnsi="Arial" w:cs="Arial"/>
          <w:sz w:val="24"/>
          <w:szCs w:val="24"/>
        </w:rPr>
      </w:pPr>
      <w:r w:rsidRPr="00783E43">
        <w:rPr>
          <w:rFonts w:ascii="Arial" w:hAnsi="Arial" w:cs="Arial"/>
          <w:bCs/>
          <w:sz w:val="24"/>
          <w:szCs w:val="24"/>
        </w:rPr>
        <w:t>Alves (2016) conta que outra particularidade formidável foi fruto peculiar das reivindicações feministas que estão inseridas no parágrafo único do art. 21: “A ofendida não pode apresentar a intimação ou documento ao agressor”. Essa disposição volta-se principalmente às delegacias de polícia, em que se verificou ser comum a vítima, depois do registro da ocorrência, ser incumbida de entregar ao agressor a notificação para comparecer diante a autoridade policial, o que gera novas agressões</w:t>
      </w:r>
      <w:r w:rsidRPr="00783E43">
        <w:rPr>
          <w:rFonts w:ascii="Arial" w:hAnsi="Arial" w:cs="Arial"/>
          <w:sz w:val="24"/>
          <w:szCs w:val="24"/>
        </w:rPr>
        <w:t xml:space="preserve"> à mulher. </w:t>
      </w:r>
    </w:p>
    <w:p w14:paraId="30A62196" w14:textId="77777777" w:rsidR="00985267" w:rsidRPr="00783E43" w:rsidRDefault="00985267" w:rsidP="00985267">
      <w:pPr>
        <w:pStyle w:val="SemEspaamento"/>
        <w:spacing w:line="360" w:lineRule="auto"/>
        <w:ind w:firstLine="851"/>
        <w:jc w:val="both"/>
        <w:rPr>
          <w:rFonts w:ascii="Arial" w:hAnsi="Arial" w:cs="Arial"/>
          <w:sz w:val="24"/>
          <w:szCs w:val="24"/>
        </w:rPr>
      </w:pPr>
      <w:r w:rsidRPr="00783E43">
        <w:rPr>
          <w:rFonts w:ascii="Arial" w:hAnsi="Arial" w:cs="Arial"/>
          <w:sz w:val="24"/>
          <w:szCs w:val="24"/>
        </w:rPr>
        <w:t>As medidas protetivas de urgência são medidas provisionais instauradas por processo cautelar, entretanto, com conteúdo satisfativo, revestidas pelo procedimento cautelar na sua concessão. Apresentam a probabilidade da vítima, mesmo perante a falta de um processo criminal, a capacidade de afrontar, por meio de medidas emergenciais, a solução de problemas urgentes, quando do acontecimento do crime. “São medidas que possuem o objetivo de proteger e prevenir violações dos direitos humanos das vítimas e, sobretudo assegurar o atendimento o mais rápido possível das vítimas (SANTOS, 2009, p. 154).</w:t>
      </w:r>
    </w:p>
    <w:p w14:paraId="706352D4" w14:textId="77777777" w:rsidR="00985267" w:rsidRPr="00783E43" w:rsidRDefault="00985267" w:rsidP="00985267">
      <w:pPr>
        <w:pStyle w:val="SemEspaamento"/>
        <w:spacing w:line="360" w:lineRule="auto"/>
        <w:ind w:firstLine="851"/>
        <w:jc w:val="both"/>
        <w:rPr>
          <w:rFonts w:ascii="Arial" w:hAnsi="Arial" w:cs="Arial"/>
          <w:b/>
          <w:sz w:val="24"/>
          <w:szCs w:val="24"/>
        </w:rPr>
      </w:pPr>
      <w:r w:rsidRPr="00783E43">
        <w:rPr>
          <w:rFonts w:ascii="Arial" w:hAnsi="Arial" w:cs="Arial"/>
          <w:sz w:val="24"/>
          <w:szCs w:val="24"/>
        </w:rPr>
        <w:t xml:space="preserve">Fato é que a violência doméstica e familiar é uma questão histórica e cultural anunciada, que ainda hoje infelizmente faz parte da realidade de muitas mulheres nos lares brasileiros. Com a entrada em vigor da Lei Maria da Penha, que cria mecanismos para coibir e prevenir a violência doméstica e familiar contra as mulheres almeja-se que essa realidade mude e a mulher passe a ter instrumentos legais inibitórios, para </w:t>
      </w:r>
      <w:r w:rsidRPr="00783E43">
        <w:rPr>
          <w:rFonts w:ascii="Arial" w:hAnsi="Arial" w:cs="Arial"/>
          <w:sz w:val="24"/>
          <w:szCs w:val="24"/>
        </w:rPr>
        <w:lastRenderedPageBreak/>
        <w:t>que não mais seja vítima de discriminação, violência e ofensas dos mais variados tipos (SILVA, 2012).</w:t>
      </w:r>
    </w:p>
    <w:p w14:paraId="2D6D78F7" w14:textId="1DE2A100" w:rsidR="00985267" w:rsidRDefault="00985267" w:rsidP="00985267">
      <w:pPr>
        <w:pStyle w:val="SemEspaamento"/>
        <w:spacing w:line="360" w:lineRule="auto"/>
        <w:ind w:firstLine="851"/>
        <w:jc w:val="both"/>
        <w:rPr>
          <w:rFonts w:ascii="Arial" w:hAnsi="Arial" w:cs="Arial"/>
          <w:sz w:val="24"/>
          <w:szCs w:val="24"/>
        </w:rPr>
      </w:pPr>
      <w:r w:rsidRPr="00783E43">
        <w:rPr>
          <w:rFonts w:ascii="Arial" w:hAnsi="Arial" w:cs="Arial"/>
          <w:sz w:val="24"/>
          <w:szCs w:val="24"/>
        </w:rPr>
        <w:t>Para Santos (2009, p. 155) “a violência doméstica e familiar não é apontada somente formas de violência contra a mulher sendo elas: física, psicológica, sexual, patrimonial, institucional e moral”</w:t>
      </w:r>
      <w:r>
        <w:rPr>
          <w:rFonts w:ascii="Arial" w:hAnsi="Arial" w:cs="Arial"/>
          <w:sz w:val="24"/>
          <w:szCs w:val="24"/>
        </w:rPr>
        <w:t xml:space="preserve">. </w:t>
      </w:r>
      <w:r w:rsidRPr="00783E43">
        <w:rPr>
          <w:rFonts w:ascii="Arial" w:hAnsi="Arial" w:cs="Arial"/>
          <w:sz w:val="24"/>
          <w:szCs w:val="24"/>
        </w:rPr>
        <w:t>Nosso país chega um grande número de mulheres, as quais passam por essas agressões na família, ou seja, seu domicílio, ambiente da família, onde precisaria ser o porto seguro analisado como ambiente de proteção, passa a ser um local de risco para mulheres e crianças.</w:t>
      </w:r>
    </w:p>
    <w:p w14:paraId="1A4750EC" w14:textId="77777777" w:rsidR="00985267" w:rsidRDefault="00985267" w:rsidP="00985267">
      <w:pPr>
        <w:pStyle w:val="SemEspaamento"/>
        <w:spacing w:line="360" w:lineRule="auto"/>
        <w:jc w:val="both"/>
        <w:rPr>
          <w:rFonts w:ascii="Arial" w:hAnsi="Arial" w:cs="Arial"/>
          <w:sz w:val="24"/>
          <w:szCs w:val="24"/>
        </w:rPr>
      </w:pPr>
    </w:p>
    <w:p w14:paraId="13DB656D" w14:textId="77777777" w:rsidR="00FF18F3" w:rsidRDefault="00FF18F3" w:rsidP="00985267">
      <w:pPr>
        <w:pStyle w:val="SemEspaamento"/>
        <w:spacing w:line="360" w:lineRule="auto"/>
        <w:jc w:val="both"/>
        <w:rPr>
          <w:rFonts w:ascii="Arial" w:hAnsi="Arial" w:cs="Arial"/>
          <w:sz w:val="24"/>
          <w:szCs w:val="24"/>
        </w:rPr>
      </w:pPr>
    </w:p>
    <w:p w14:paraId="62CEC9E2" w14:textId="77777777" w:rsidR="00FF18F3" w:rsidRDefault="00FF18F3" w:rsidP="00985267">
      <w:pPr>
        <w:pStyle w:val="SemEspaamento"/>
        <w:spacing w:line="360" w:lineRule="auto"/>
        <w:jc w:val="both"/>
        <w:rPr>
          <w:rFonts w:ascii="Arial" w:hAnsi="Arial" w:cs="Arial"/>
          <w:sz w:val="24"/>
          <w:szCs w:val="24"/>
        </w:rPr>
      </w:pPr>
    </w:p>
    <w:p w14:paraId="3223C14A" w14:textId="77777777" w:rsidR="00FF18F3" w:rsidRDefault="00FF18F3" w:rsidP="00985267">
      <w:pPr>
        <w:pStyle w:val="SemEspaamento"/>
        <w:spacing w:line="360" w:lineRule="auto"/>
        <w:jc w:val="both"/>
        <w:rPr>
          <w:rFonts w:ascii="Arial" w:hAnsi="Arial" w:cs="Arial"/>
          <w:sz w:val="24"/>
          <w:szCs w:val="24"/>
        </w:rPr>
      </w:pPr>
    </w:p>
    <w:p w14:paraId="20BAF3B9" w14:textId="77777777" w:rsidR="00FF18F3" w:rsidRDefault="00FF18F3" w:rsidP="00985267">
      <w:pPr>
        <w:pStyle w:val="SemEspaamento"/>
        <w:spacing w:line="360" w:lineRule="auto"/>
        <w:jc w:val="both"/>
        <w:rPr>
          <w:rFonts w:ascii="Arial" w:hAnsi="Arial" w:cs="Arial"/>
          <w:sz w:val="24"/>
          <w:szCs w:val="24"/>
        </w:rPr>
      </w:pPr>
    </w:p>
    <w:p w14:paraId="3F24D0C1" w14:textId="77777777" w:rsidR="00FF18F3" w:rsidRDefault="00FF18F3" w:rsidP="00985267">
      <w:pPr>
        <w:pStyle w:val="SemEspaamento"/>
        <w:spacing w:line="360" w:lineRule="auto"/>
        <w:jc w:val="both"/>
        <w:rPr>
          <w:rFonts w:ascii="Arial" w:hAnsi="Arial" w:cs="Arial"/>
          <w:sz w:val="24"/>
          <w:szCs w:val="24"/>
        </w:rPr>
      </w:pPr>
    </w:p>
    <w:p w14:paraId="02696012" w14:textId="413CD85B" w:rsidR="00FF18F3" w:rsidRDefault="00FF18F3" w:rsidP="00985267">
      <w:pPr>
        <w:pStyle w:val="SemEspaamento"/>
        <w:spacing w:line="360" w:lineRule="auto"/>
        <w:jc w:val="both"/>
        <w:rPr>
          <w:rFonts w:ascii="Arial" w:hAnsi="Arial" w:cs="Arial"/>
          <w:sz w:val="24"/>
          <w:szCs w:val="24"/>
        </w:rPr>
      </w:pPr>
    </w:p>
    <w:p w14:paraId="5644FAF7" w14:textId="2F5CC2C1" w:rsidR="00FA4798" w:rsidRDefault="00FA4798" w:rsidP="00985267">
      <w:pPr>
        <w:pStyle w:val="SemEspaamento"/>
        <w:spacing w:line="360" w:lineRule="auto"/>
        <w:jc w:val="both"/>
        <w:rPr>
          <w:rFonts w:ascii="Arial" w:hAnsi="Arial" w:cs="Arial"/>
          <w:sz w:val="24"/>
          <w:szCs w:val="24"/>
        </w:rPr>
      </w:pPr>
    </w:p>
    <w:p w14:paraId="14A8249B" w14:textId="11911485" w:rsidR="00FA4798" w:rsidRDefault="00FA4798" w:rsidP="00985267">
      <w:pPr>
        <w:pStyle w:val="SemEspaamento"/>
        <w:spacing w:line="360" w:lineRule="auto"/>
        <w:jc w:val="both"/>
        <w:rPr>
          <w:rFonts w:ascii="Arial" w:hAnsi="Arial" w:cs="Arial"/>
          <w:sz w:val="24"/>
          <w:szCs w:val="24"/>
        </w:rPr>
      </w:pPr>
    </w:p>
    <w:p w14:paraId="05CCED5D" w14:textId="21BAC15C" w:rsidR="00FA4798" w:rsidRDefault="00FA4798" w:rsidP="00985267">
      <w:pPr>
        <w:pStyle w:val="SemEspaamento"/>
        <w:spacing w:line="360" w:lineRule="auto"/>
        <w:jc w:val="both"/>
        <w:rPr>
          <w:rFonts w:ascii="Arial" w:hAnsi="Arial" w:cs="Arial"/>
          <w:sz w:val="24"/>
          <w:szCs w:val="24"/>
        </w:rPr>
      </w:pPr>
    </w:p>
    <w:p w14:paraId="14989F38" w14:textId="3E20F50B" w:rsidR="00FA4798" w:rsidRDefault="00FA4798" w:rsidP="00985267">
      <w:pPr>
        <w:pStyle w:val="SemEspaamento"/>
        <w:spacing w:line="360" w:lineRule="auto"/>
        <w:jc w:val="both"/>
        <w:rPr>
          <w:rFonts w:ascii="Arial" w:hAnsi="Arial" w:cs="Arial"/>
          <w:sz w:val="24"/>
          <w:szCs w:val="24"/>
        </w:rPr>
      </w:pPr>
    </w:p>
    <w:p w14:paraId="11658EB3" w14:textId="00202B7E" w:rsidR="00FA4798" w:rsidRDefault="00FA4798" w:rsidP="00985267">
      <w:pPr>
        <w:pStyle w:val="SemEspaamento"/>
        <w:spacing w:line="360" w:lineRule="auto"/>
        <w:jc w:val="both"/>
        <w:rPr>
          <w:rFonts w:ascii="Arial" w:hAnsi="Arial" w:cs="Arial"/>
          <w:sz w:val="24"/>
          <w:szCs w:val="24"/>
        </w:rPr>
      </w:pPr>
    </w:p>
    <w:p w14:paraId="6D3138AB" w14:textId="1457E54C" w:rsidR="00FA4798" w:rsidRDefault="00FA4798" w:rsidP="00985267">
      <w:pPr>
        <w:pStyle w:val="SemEspaamento"/>
        <w:spacing w:line="360" w:lineRule="auto"/>
        <w:jc w:val="both"/>
        <w:rPr>
          <w:rFonts w:ascii="Arial" w:hAnsi="Arial" w:cs="Arial"/>
          <w:sz w:val="24"/>
          <w:szCs w:val="24"/>
        </w:rPr>
      </w:pPr>
    </w:p>
    <w:p w14:paraId="0B044923" w14:textId="3E7683DB" w:rsidR="00FA4798" w:rsidRDefault="00FA4798" w:rsidP="00985267">
      <w:pPr>
        <w:pStyle w:val="SemEspaamento"/>
        <w:spacing w:line="360" w:lineRule="auto"/>
        <w:jc w:val="both"/>
        <w:rPr>
          <w:rFonts w:ascii="Arial" w:hAnsi="Arial" w:cs="Arial"/>
          <w:sz w:val="24"/>
          <w:szCs w:val="24"/>
        </w:rPr>
      </w:pPr>
    </w:p>
    <w:p w14:paraId="63AD2E9D" w14:textId="05E236DF" w:rsidR="00FA4798" w:rsidRDefault="00FA4798" w:rsidP="00985267">
      <w:pPr>
        <w:pStyle w:val="SemEspaamento"/>
        <w:spacing w:line="360" w:lineRule="auto"/>
        <w:jc w:val="both"/>
        <w:rPr>
          <w:rFonts w:ascii="Arial" w:hAnsi="Arial" w:cs="Arial"/>
          <w:sz w:val="24"/>
          <w:szCs w:val="24"/>
        </w:rPr>
      </w:pPr>
    </w:p>
    <w:p w14:paraId="525FC9D3" w14:textId="3FCE8210" w:rsidR="00FA4798" w:rsidRDefault="00FA4798" w:rsidP="00985267">
      <w:pPr>
        <w:pStyle w:val="SemEspaamento"/>
        <w:spacing w:line="360" w:lineRule="auto"/>
        <w:jc w:val="both"/>
        <w:rPr>
          <w:rFonts w:ascii="Arial" w:hAnsi="Arial" w:cs="Arial"/>
          <w:sz w:val="24"/>
          <w:szCs w:val="24"/>
        </w:rPr>
      </w:pPr>
    </w:p>
    <w:p w14:paraId="7060748E" w14:textId="3F645622" w:rsidR="00FA4798" w:rsidRDefault="00FA4798" w:rsidP="00985267">
      <w:pPr>
        <w:pStyle w:val="SemEspaamento"/>
        <w:spacing w:line="360" w:lineRule="auto"/>
        <w:jc w:val="both"/>
        <w:rPr>
          <w:rFonts w:ascii="Arial" w:hAnsi="Arial" w:cs="Arial"/>
          <w:sz w:val="24"/>
          <w:szCs w:val="24"/>
        </w:rPr>
      </w:pPr>
    </w:p>
    <w:p w14:paraId="7A3D6FB9" w14:textId="77777777" w:rsidR="00FA4798" w:rsidRDefault="00FA4798" w:rsidP="00985267">
      <w:pPr>
        <w:pStyle w:val="SemEspaamento"/>
        <w:spacing w:line="360" w:lineRule="auto"/>
        <w:jc w:val="both"/>
        <w:rPr>
          <w:rFonts w:ascii="Arial" w:hAnsi="Arial" w:cs="Arial"/>
          <w:sz w:val="24"/>
          <w:szCs w:val="24"/>
        </w:rPr>
      </w:pPr>
    </w:p>
    <w:p w14:paraId="1F9751DB" w14:textId="77777777" w:rsidR="00FF18F3" w:rsidRDefault="00FF18F3" w:rsidP="00985267">
      <w:pPr>
        <w:pStyle w:val="SemEspaamento"/>
        <w:spacing w:line="360" w:lineRule="auto"/>
        <w:jc w:val="both"/>
        <w:rPr>
          <w:rFonts w:ascii="Arial" w:hAnsi="Arial" w:cs="Arial"/>
          <w:sz w:val="24"/>
          <w:szCs w:val="24"/>
        </w:rPr>
      </w:pPr>
    </w:p>
    <w:p w14:paraId="0B2C04B3" w14:textId="77777777" w:rsidR="00FF18F3" w:rsidRDefault="00FF18F3" w:rsidP="00985267">
      <w:pPr>
        <w:pStyle w:val="SemEspaamento"/>
        <w:spacing w:line="360" w:lineRule="auto"/>
        <w:jc w:val="both"/>
        <w:rPr>
          <w:rFonts w:ascii="Arial" w:hAnsi="Arial" w:cs="Arial"/>
          <w:sz w:val="24"/>
          <w:szCs w:val="24"/>
        </w:rPr>
      </w:pPr>
    </w:p>
    <w:p w14:paraId="4CDBF8F9" w14:textId="77777777" w:rsidR="00FF18F3" w:rsidRDefault="00FF18F3" w:rsidP="00985267">
      <w:pPr>
        <w:pStyle w:val="SemEspaamento"/>
        <w:spacing w:line="360" w:lineRule="auto"/>
        <w:jc w:val="both"/>
        <w:rPr>
          <w:rFonts w:ascii="Arial" w:hAnsi="Arial" w:cs="Arial"/>
          <w:sz w:val="24"/>
          <w:szCs w:val="24"/>
        </w:rPr>
      </w:pPr>
    </w:p>
    <w:p w14:paraId="2DEB4B24" w14:textId="77777777" w:rsidR="00FF18F3" w:rsidRDefault="00FF18F3" w:rsidP="00985267">
      <w:pPr>
        <w:pStyle w:val="SemEspaamento"/>
        <w:spacing w:line="360" w:lineRule="auto"/>
        <w:jc w:val="both"/>
        <w:rPr>
          <w:rFonts w:ascii="Arial" w:hAnsi="Arial" w:cs="Arial"/>
          <w:sz w:val="24"/>
          <w:szCs w:val="24"/>
        </w:rPr>
      </w:pPr>
    </w:p>
    <w:p w14:paraId="36AE6006" w14:textId="77777777" w:rsidR="00FF18F3" w:rsidRDefault="00FF18F3" w:rsidP="00985267">
      <w:pPr>
        <w:pStyle w:val="SemEspaamento"/>
        <w:spacing w:line="360" w:lineRule="auto"/>
        <w:jc w:val="both"/>
        <w:rPr>
          <w:rFonts w:ascii="Arial" w:hAnsi="Arial" w:cs="Arial"/>
          <w:sz w:val="24"/>
          <w:szCs w:val="24"/>
        </w:rPr>
      </w:pPr>
    </w:p>
    <w:p w14:paraId="5AA685A5" w14:textId="77777777" w:rsidR="00FF18F3" w:rsidRDefault="00FF18F3" w:rsidP="00985267">
      <w:pPr>
        <w:pStyle w:val="SemEspaamento"/>
        <w:spacing w:line="360" w:lineRule="auto"/>
        <w:jc w:val="both"/>
        <w:rPr>
          <w:rFonts w:ascii="Arial" w:hAnsi="Arial" w:cs="Arial"/>
          <w:sz w:val="24"/>
          <w:szCs w:val="24"/>
        </w:rPr>
      </w:pPr>
    </w:p>
    <w:p w14:paraId="18A2C953" w14:textId="5D8D6152" w:rsidR="00985267" w:rsidRDefault="00985267" w:rsidP="00985267">
      <w:pPr>
        <w:pStyle w:val="SecondaryTitle"/>
        <w:keepLines/>
        <w:numPr>
          <w:ilvl w:val="1"/>
          <w:numId w:val="2"/>
        </w:numPr>
        <w:rPr>
          <w:bCs/>
          <w:caps/>
        </w:rPr>
      </w:pPr>
      <w:bookmarkStart w:id="9" w:name="_Toc26373256"/>
      <w:r w:rsidRPr="00247965">
        <w:rPr>
          <w:bCs/>
          <w:caps/>
        </w:rPr>
        <w:lastRenderedPageBreak/>
        <w:t xml:space="preserve">CAPÍTULO </w:t>
      </w:r>
      <w:r w:rsidR="00FF18F3">
        <w:rPr>
          <w:bCs/>
          <w:caps/>
        </w:rPr>
        <w:t>3</w:t>
      </w:r>
      <w:r w:rsidRPr="00247965">
        <w:rPr>
          <w:bCs/>
          <w:caps/>
        </w:rPr>
        <w:t xml:space="preserve"> – </w:t>
      </w:r>
      <w:r>
        <w:rPr>
          <w:bCs/>
          <w:caps/>
        </w:rPr>
        <w:t>FEMINICÍDIO</w:t>
      </w:r>
      <w:bookmarkEnd w:id="9"/>
    </w:p>
    <w:p w14:paraId="1CD721AA" w14:textId="3A471118" w:rsidR="00FF18F3" w:rsidRPr="00262FE5" w:rsidRDefault="00FF18F3" w:rsidP="00FF18F3">
      <w:pPr>
        <w:pStyle w:val="TertiaryTitle"/>
        <w:keepLines/>
        <w:numPr>
          <w:ilvl w:val="2"/>
          <w:numId w:val="2"/>
        </w:numPr>
        <w:spacing w:before="0" w:after="0"/>
      </w:pPr>
      <w:bookmarkStart w:id="10" w:name="_Toc26373257"/>
      <w:r w:rsidRPr="008E244C">
        <w:rPr>
          <w:b/>
          <w:bCs/>
        </w:rPr>
        <w:t xml:space="preserve">O </w:t>
      </w:r>
      <w:proofErr w:type="spellStart"/>
      <w:r w:rsidRPr="008E244C">
        <w:rPr>
          <w:b/>
          <w:bCs/>
        </w:rPr>
        <w:t>direito</w:t>
      </w:r>
      <w:proofErr w:type="spellEnd"/>
      <w:r w:rsidRPr="008E244C">
        <w:rPr>
          <w:b/>
          <w:bCs/>
        </w:rPr>
        <w:t xml:space="preserve"> penal </w:t>
      </w:r>
      <w:proofErr w:type="spellStart"/>
      <w:r w:rsidRPr="008E244C">
        <w:rPr>
          <w:b/>
          <w:bCs/>
        </w:rPr>
        <w:t>simbólico</w:t>
      </w:r>
      <w:bookmarkEnd w:id="10"/>
      <w:proofErr w:type="spellEnd"/>
      <w:r w:rsidRPr="00985267">
        <w:rPr>
          <w:b/>
          <w:bCs/>
        </w:rPr>
        <w:t xml:space="preserve"> </w:t>
      </w:r>
    </w:p>
    <w:p w14:paraId="473BB187" w14:textId="77777777" w:rsidR="00FF18F3" w:rsidRDefault="00FF18F3" w:rsidP="00FF18F3"/>
    <w:p w14:paraId="6B1D6FE6" w14:textId="77777777" w:rsidR="00FF18F3" w:rsidRPr="00F54CA6" w:rsidRDefault="00FF18F3" w:rsidP="00FF18F3">
      <w:proofErr w:type="spellStart"/>
      <w:r w:rsidRPr="00F54CA6">
        <w:t>Diante</w:t>
      </w:r>
      <w:proofErr w:type="spellEnd"/>
      <w:r w:rsidRPr="00F54CA6">
        <w:t xml:space="preserve"> de </w:t>
      </w:r>
      <w:proofErr w:type="spellStart"/>
      <w:r w:rsidRPr="00F54CA6">
        <w:t>toda</w:t>
      </w:r>
      <w:proofErr w:type="spellEnd"/>
      <w:r w:rsidRPr="00F54CA6">
        <w:t xml:space="preserve"> a </w:t>
      </w:r>
      <w:proofErr w:type="spellStart"/>
      <w:r w:rsidRPr="00F54CA6">
        <w:t>onda</w:t>
      </w:r>
      <w:proofErr w:type="spellEnd"/>
      <w:r w:rsidRPr="00F54CA6">
        <w:t xml:space="preserve"> de </w:t>
      </w:r>
      <w:proofErr w:type="spellStart"/>
      <w:r w:rsidRPr="00F54CA6">
        <w:t>violência</w:t>
      </w:r>
      <w:proofErr w:type="spellEnd"/>
      <w:r w:rsidRPr="00F54CA6">
        <w:t xml:space="preserve"> </w:t>
      </w:r>
      <w:proofErr w:type="spellStart"/>
      <w:r w:rsidRPr="00F54CA6">
        <w:t>sofrida</w:t>
      </w:r>
      <w:proofErr w:type="spellEnd"/>
      <w:r w:rsidRPr="00F54CA6">
        <w:t xml:space="preserve"> </w:t>
      </w:r>
      <w:proofErr w:type="spellStart"/>
      <w:r w:rsidRPr="00F54CA6">
        <w:t>pelas</w:t>
      </w:r>
      <w:proofErr w:type="spellEnd"/>
      <w:r w:rsidRPr="00F54CA6">
        <w:t xml:space="preserve"> </w:t>
      </w:r>
      <w:proofErr w:type="spellStart"/>
      <w:r w:rsidRPr="00F54CA6">
        <w:t>mulheres</w:t>
      </w:r>
      <w:proofErr w:type="spellEnd"/>
      <w:r w:rsidRPr="00F54CA6">
        <w:t xml:space="preserve">, o </w:t>
      </w:r>
      <w:proofErr w:type="spellStart"/>
      <w:r w:rsidRPr="00F54CA6">
        <w:t>problema</w:t>
      </w:r>
      <w:proofErr w:type="spellEnd"/>
      <w:r w:rsidRPr="00F54CA6">
        <w:t xml:space="preserve"> </w:t>
      </w:r>
      <w:proofErr w:type="spellStart"/>
      <w:r w:rsidRPr="00F54CA6">
        <w:t>foi</w:t>
      </w:r>
      <w:proofErr w:type="spellEnd"/>
      <w:r w:rsidRPr="00F54CA6">
        <w:t xml:space="preserve"> </w:t>
      </w:r>
      <w:proofErr w:type="spellStart"/>
      <w:r w:rsidRPr="00F54CA6">
        <w:t>alvo</w:t>
      </w:r>
      <w:proofErr w:type="spellEnd"/>
      <w:r w:rsidRPr="00F54CA6">
        <w:t xml:space="preserve"> de </w:t>
      </w:r>
      <w:proofErr w:type="spellStart"/>
      <w:r w:rsidRPr="00F54CA6">
        <w:t>grande</w:t>
      </w:r>
      <w:proofErr w:type="spellEnd"/>
      <w:r w:rsidRPr="00F54CA6">
        <w:t xml:space="preserve"> </w:t>
      </w:r>
      <w:proofErr w:type="spellStart"/>
      <w:r w:rsidRPr="00F54CA6">
        <w:t>repercussão</w:t>
      </w:r>
      <w:proofErr w:type="spellEnd"/>
      <w:r w:rsidRPr="00F54CA6">
        <w:t xml:space="preserve"> e </w:t>
      </w:r>
      <w:proofErr w:type="spellStart"/>
      <w:r w:rsidRPr="00F54CA6">
        <w:t>insatisfação</w:t>
      </w:r>
      <w:proofErr w:type="spellEnd"/>
      <w:r w:rsidRPr="00F54CA6">
        <w:t xml:space="preserve"> de </w:t>
      </w:r>
      <w:proofErr w:type="spellStart"/>
      <w:r w:rsidRPr="00F54CA6">
        <w:t>grande</w:t>
      </w:r>
      <w:proofErr w:type="spellEnd"/>
      <w:r w:rsidRPr="00F54CA6">
        <w:t xml:space="preserve"> </w:t>
      </w:r>
      <w:proofErr w:type="spellStart"/>
      <w:r w:rsidRPr="00F54CA6">
        <w:t>parte</w:t>
      </w:r>
      <w:proofErr w:type="spellEnd"/>
      <w:r w:rsidRPr="00F54CA6">
        <w:t xml:space="preserve"> da </w:t>
      </w:r>
      <w:proofErr w:type="spellStart"/>
      <w:r w:rsidRPr="00F54CA6">
        <w:t>sociedade</w:t>
      </w:r>
      <w:proofErr w:type="spellEnd"/>
      <w:r w:rsidRPr="00F54CA6">
        <w:t xml:space="preserve">. </w:t>
      </w:r>
      <w:proofErr w:type="spellStart"/>
      <w:r w:rsidRPr="00F54CA6">
        <w:t>Em</w:t>
      </w:r>
      <w:proofErr w:type="spellEnd"/>
      <w:r w:rsidRPr="00F54CA6">
        <w:t xml:space="preserve"> </w:t>
      </w:r>
      <w:proofErr w:type="spellStart"/>
      <w:r w:rsidRPr="00F54CA6">
        <w:t>decorrência</w:t>
      </w:r>
      <w:proofErr w:type="spellEnd"/>
      <w:r w:rsidRPr="00F54CA6">
        <w:t xml:space="preserve"> </w:t>
      </w:r>
      <w:proofErr w:type="spellStart"/>
      <w:r w:rsidRPr="00F54CA6">
        <w:t>desse</w:t>
      </w:r>
      <w:proofErr w:type="spellEnd"/>
      <w:r w:rsidRPr="00F54CA6">
        <w:t xml:space="preserve"> </w:t>
      </w:r>
      <w:proofErr w:type="spellStart"/>
      <w:r w:rsidRPr="00F54CA6">
        <w:t>fato</w:t>
      </w:r>
      <w:proofErr w:type="spellEnd"/>
      <w:r w:rsidRPr="00F54CA6">
        <w:t xml:space="preserve">, </w:t>
      </w:r>
      <w:proofErr w:type="spellStart"/>
      <w:r w:rsidRPr="00F54CA6">
        <w:t>houve</w:t>
      </w:r>
      <w:proofErr w:type="spellEnd"/>
      <w:r w:rsidRPr="00F54CA6">
        <w:t xml:space="preserve"> a </w:t>
      </w:r>
      <w:proofErr w:type="spellStart"/>
      <w:r w:rsidRPr="00F54CA6">
        <w:t>necessidade</w:t>
      </w:r>
      <w:proofErr w:type="spellEnd"/>
      <w:r w:rsidRPr="00F54CA6">
        <w:t xml:space="preserve"> do Estado de </w:t>
      </w:r>
      <w:proofErr w:type="spellStart"/>
      <w:r w:rsidRPr="00F54CA6">
        <w:t>punir</w:t>
      </w:r>
      <w:proofErr w:type="spellEnd"/>
      <w:r w:rsidRPr="00F54CA6">
        <w:t xml:space="preserve"> de forma </w:t>
      </w:r>
      <w:proofErr w:type="spellStart"/>
      <w:r w:rsidRPr="00F54CA6">
        <w:t>mais</w:t>
      </w:r>
      <w:proofErr w:type="spellEnd"/>
      <w:r w:rsidRPr="00F54CA6">
        <w:t xml:space="preserve"> </w:t>
      </w:r>
      <w:proofErr w:type="spellStart"/>
      <w:r w:rsidRPr="00F54CA6">
        <w:t>severa</w:t>
      </w:r>
      <w:proofErr w:type="spellEnd"/>
      <w:r w:rsidRPr="00F54CA6">
        <w:t xml:space="preserve"> o </w:t>
      </w:r>
      <w:proofErr w:type="spellStart"/>
      <w:r w:rsidRPr="00F54CA6">
        <w:t>indivíduo</w:t>
      </w:r>
      <w:proofErr w:type="spellEnd"/>
      <w:r w:rsidRPr="00F54CA6">
        <w:t xml:space="preserve"> que </w:t>
      </w:r>
      <w:proofErr w:type="spellStart"/>
      <w:r w:rsidRPr="00F54CA6">
        <w:t>comete</w:t>
      </w:r>
      <w:proofErr w:type="spellEnd"/>
      <w:r w:rsidRPr="00F54CA6">
        <w:t xml:space="preserve"> </w:t>
      </w:r>
      <w:proofErr w:type="spellStart"/>
      <w:r w:rsidRPr="00F54CA6">
        <w:t>esta</w:t>
      </w:r>
      <w:proofErr w:type="spellEnd"/>
      <w:r w:rsidRPr="00F54CA6">
        <w:t xml:space="preserve"> </w:t>
      </w:r>
      <w:proofErr w:type="spellStart"/>
      <w:r w:rsidRPr="00F54CA6">
        <w:t>prática</w:t>
      </w:r>
      <w:proofErr w:type="spellEnd"/>
      <w:r w:rsidRPr="00F54CA6">
        <w:t xml:space="preserve"> </w:t>
      </w:r>
      <w:proofErr w:type="spellStart"/>
      <w:r w:rsidRPr="00F54CA6">
        <w:t>criminosa</w:t>
      </w:r>
      <w:proofErr w:type="spellEnd"/>
      <w:r w:rsidRPr="00F54CA6">
        <w:t xml:space="preserve">. </w:t>
      </w:r>
      <w:proofErr w:type="spellStart"/>
      <w:r w:rsidRPr="00F54CA6">
        <w:t>Juridicamente</w:t>
      </w:r>
      <w:proofErr w:type="spellEnd"/>
      <w:r w:rsidRPr="00F54CA6">
        <w:t xml:space="preserve">, é </w:t>
      </w:r>
      <w:proofErr w:type="spellStart"/>
      <w:r w:rsidRPr="00F54CA6">
        <w:t>denominado</w:t>
      </w:r>
      <w:proofErr w:type="spellEnd"/>
      <w:r w:rsidRPr="00F54CA6">
        <w:t xml:space="preserve"> de </w:t>
      </w:r>
      <w:proofErr w:type="spellStart"/>
      <w:r w:rsidRPr="00F54CA6">
        <w:t>direito</w:t>
      </w:r>
      <w:proofErr w:type="spellEnd"/>
      <w:r w:rsidRPr="00F54CA6">
        <w:t xml:space="preserve"> penal </w:t>
      </w:r>
      <w:proofErr w:type="spellStart"/>
      <w:r w:rsidRPr="00F54CA6">
        <w:t>simbólico</w:t>
      </w:r>
      <w:proofErr w:type="spellEnd"/>
      <w:r w:rsidRPr="00F54CA6">
        <w:t xml:space="preserve">. Para </w:t>
      </w:r>
      <w:proofErr w:type="spellStart"/>
      <w:r w:rsidRPr="00F54CA6">
        <w:t>uma</w:t>
      </w:r>
      <w:proofErr w:type="spellEnd"/>
      <w:r w:rsidRPr="00F54CA6">
        <w:t xml:space="preserve"> </w:t>
      </w:r>
      <w:proofErr w:type="spellStart"/>
      <w:r w:rsidRPr="00F54CA6">
        <w:t>melhor</w:t>
      </w:r>
      <w:proofErr w:type="spellEnd"/>
      <w:r w:rsidRPr="00F54CA6">
        <w:t xml:space="preserve"> </w:t>
      </w:r>
      <w:proofErr w:type="spellStart"/>
      <w:r w:rsidRPr="00F54CA6">
        <w:t>compreensão</w:t>
      </w:r>
      <w:proofErr w:type="spellEnd"/>
      <w:r w:rsidRPr="00F54CA6">
        <w:t xml:space="preserve">, Bueno </w:t>
      </w:r>
      <w:proofErr w:type="spellStart"/>
      <w:r w:rsidRPr="00F54CA6">
        <w:t>discorre</w:t>
      </w:r>
      <w:proofErr w:type="spellEnd"/>
      <w:r w:rsidRPr="00F54CA6">
        <w:t xml:space="preserve"> </w:t>
      </w:r>
      <w:proofErr w:type="spellStart"/>
      <w:r w:rsidRPr="00F54CA6">
        <w:t>sobre</w:t>
      </w:r>
      <w:proofErr w:type="spellEnd"/>
      <w:r w:rsidRPr="00F54CA6">
        <w:t xml:space="preserve"> </w:t>
      </w:r>
      <w:proofErr w:type="spellStart"/>
      <w:r w:rsidRPr="00F54CA6">
        <w:t>essa</w:t>
      </w:r>
      <w:proofErr w:type="spellEnd"/>
      <w:r w:rsidRPr="00F54CA6">
        <w:t xml:space="preserve"> </w:t>
      </w:r>
      <w:proofErr w:type="spellStart"/>
      <w:r w:rsidRPr="00F54CA6">
        <w:t>vertente</w:t>
      </w:r>
      <w:proofErr w:type="spellEnd"/>
      <w:r w:rsidRPr="00F54CA6">
        <w:t xml:space="preserve"> do </w:t>
      </w:r>
      <w:proofErr w:type="spellStart"/>
      <w:r w:rsidRPr="00F54CA6">
        <w:t>direito</w:t>
      </w:r>
      <w:proofErr w:type="spellEnd"/>
      <w:r w:rsidRPr="00F54CA6">
        <w:t xml:space="preserve"> penal </w:t>
      </w:r>
      <w:proofErr w:type="spellStart"/>
      <w:r w:rsidRPr="00F54CA6">
        <w:t>como</w:t>
      </w:r>
      <w:proofErr w:type="spellEnd"/>
      <w:r w:rsidRPr="00F54CA6">
        <w:t xml:space="preserve"> </w:t>
      </w:r>
      <w:proofErr w:type="spellStart"/>
      <w:r w:rsidRPr="00F54CA6">
        <w:t>sendo</w:t>
      </w:r>
      <w:proofErr w:type="spellEnd"/>
      <w:r w:rsidRPr="00F54CA6">
        <w:t>:</w:t>
      </w:r>
    </w:p>
    <w:p w14:paraId="635AAF68" w14:textId="77777777" w:rsidR="00FF18F3" w:rsidRPr="008E244C" w:rsidRDefault="00FF18F3" w:rsidP="00FF18F3">
      <w:pPr>
        <w:spacing w:line="240" w:lineRule="auto"/>
        <w:ind w:firstLine="2268"/>
      </w:pPr>
    </w:p>
    <w:p w14:paraId="29081581" w14:textId="77777777" w:rsidR="00FF18F3" w:rsidRPr="0048189F" w:rsidRDefault="00FF18F3" w:rsidP="00DF35B9">
      <w:pPr>
        <w:spacing w:line="240" w:lineRule="auto"/>
        <w:ind w:left="2268" w:firstLine="0"/>
        <w:rPr>
          <w:sz w:val="20"/>
          <w:szCs w:val="20"/>
        </w:rPr>
      </w:pPr>
      <w:r w:rsidRPr="0048189F">
        <w:rPr>
          <w:sz w:val="20"/>
          <w:szCs w:val="20"/>
        </w:rPr>
        <w:t xml:space="preserve">O </w:t>
      </w:r>
      <w:proofErr w:type="spellStart"/>
      <w:r w:rsidRPr="0048189F">
        <w:rPr>
          <w:sz w:val="20"/>
          <w:szCs w:val="20"/>
        </w:rPr>
        <w:t>movimento</w:t>
      </w:r>
      <w:proofErr w:type="spellEnd"/>
      <w:r w:rsidRPr="0048189F">
        <w:rPr>
          <w:sz w:val="20"/>
          <w:szCs w:val="20"/>
        </w:rPr>
        <w:t xml:space="preserve"> de </w:t>
      </w:r>
      <w:proofErr w:type="spellStart"/>
      <w:r w:rsidRPr="0048189F">
        <w:rPr>
          <w:sz w:val="20"/>
          <w:szCs w:val="20"/>
        </w:rPr>
        <w:t>expansão</w:t>
      </w:r>
      <w:proofErr w:type="spellEnd"/>
      <w:r w:rsidRPr="0048189F">
        <w:rPr>
          <w:sz w:val="20"/>
          <w:szCs w:val="20"/>
        </w:rPr>
        <w:t xml:space="preserve"> do </w:t>
      </w:r>
      <w:proofErr w:type="spellStart"/>
      <w:r w:rsidRPr="0048189F">
        <w:rPr>
          <w:sz w:val="20"/>
          <w:szCs w:val="20"/>
        </w:rPr>
        <w:t>direito</w:t>
      </w:r>
      <w:proofErr w:type="spellEnd"/>
      <w:r w:rsidRPr="0048189F">
        <w:rPr>
          <w:sz w:val="20"/>
          <w:szCs w:val="20"/>
        </w:rPr>
        <w:t xml:space="preserve"> penal surge no </w:t>
      </w:r>
      <w:proofErr w:type="spellStart"/>
      <w:r w:rsidRPr="0048189F">
        <w:rPr>
          <w:sz w:val="20"/>
          <w:szCs w:val="20"/>
        </w:rPr>
        <w:t>contexto</w:t>
      </w:r>
      <w:proofErr w:type="spellEnd"/>
      <w:r w:rsidRPr="0048189F">
        <w:rPr>
          <w:sz w:val="20"/>
          <w:szCs w:val="20"/>
        </w:rPr>
        <w:t xml:space="preserve"> </w:t>
      </w:r>
      <w:proofErr w:type="spellStart"/>
      <w:r w:rsidRPr="0048189F">
        <w:rPr>
          <w:sz w:val="20"/>
          <w:szCs w:val="20"/>
        </w:rPr>
        <w:t>atual</w:t>
      </w:r>
      <w:proofErr w:type="spellEnd"/>
      <w:r w:rsidRPr="0048189F">
        <w:rPr>
          <w:sz w:val="20"/>
          <w:szCs w:val="20"/>
        </w:rPr>
        <w:t xml:space="preserve"> degeneralização social do </w:t>
      </w:r>
      <w:proofErr w:type="spellStart"/>
      <w:r w:rsidRPr="0048189F">
        <w:rPr>
          <w:sz w:val="20"/>
          <w:szCs w:val="20"/>
        </w:rPr>
        <w:t>medo</w:t>
      </w:r>
      <w:proofErr w:type="spellEnd"/>
      <w:r w:rsidRPr="0048189F">
        <w:rPr>
          <w:sz w:val="20"/>
          <w:szCs w:val="20"/>
        </w:rPr>
        <w:t xml:space="preserve"> ante o </w:t>
      </w:r>
      <w:proofErr w:type="spellStart"/>
      <w:r w:rsidRPr="0048189F">
        <w:rPr>
          <w:sz w:val="20"/>
          <w:szCs w:val="20"/>
        </w:rPr>
        <w:t>delito</w:t>
      </w:r>
      <w:proofErr w:type="spellEnd"/>
      <w:r w:rsidRPr="0048189F">
        <w:rPr>
          <w:sz w:val="20"/>
          <w:szCs w:val="20"/>
        </w:rPr>
        <w:t xml:space="preserve"> e da </w:t>
      </w:r>
      <w:proofErr w:type="spellStart"/>
      <w:r w:rsidRPr="0048189F">
        <w:rPr>
          <w:sz w:val="20"/>
          <w:szCs w:val="20"/>
        </w:rPr>
        <w:t>demanda</w:t>
      </w:r>
      <w:proofErr w:type="spellEnd"/>
      <w:r w:rsidRPr="0048189F">
        <w:rPr>
          <w:sz w:val="20"/>
          <w:szCs w:val="20"/>
        </w:rPr>
        <w:t xml:space="preserve"> por </w:t>
      </w:r>
      <w:proofErr w:type="spellStart"/>
      <w:r w:rsidRPr="0048189F">
        <w:rPr>
          <w:sz w:val="20"/>
          <w:szCs w:val="20"/>
        </w:rPr>
        <w:t>mais</w:t>
      </w:r>
      <w:proofErr w:type="spellEnd"/>
      <w:r>
        <w:rPr>
          <w:sz w:val="20"/>
          <w:szCs w:val="20"/>
        </w:rPr>
        <w:t xml:space="preserve"> </w:t>
      </w:r>
      <w:proofErr w:type="spellStart"/>
      <w:r w:rsidRPr="0048189F">
        <w:rPr>
          <w:sz w:val="20"/>
          <w:szCs w:val="20"/>
        </w:rPr>
        <w:t>proteção</w:t>
      </w:r>
      <w:proofErr w:type="spellEnd"/>
      <w:r w:rsidRPr="0048189F">
        <w:rPr>
          <w:sz w:val="20"/>
          <w:szCs w:val="20"/>
        </w:rPr>
        <w:t xml:space="preserve">, </w:t>
      </w:r>
      <w:proofErr w:type="spellStart"/>
      <w:r w:rsidRPr="0048189F">
        <w:rPr>
          <w:sz w:val="20"/>
          <w:szCs w:val="20"/>
        </w:rPr>
        <w:t>estimuladas</w:t>
      </w:r>
      <w:proofErr w:type="spellEnd"/>
      <w:r w:rsidRPr="0048189F">
        <w:rPr>
          <w:sz w:val="20"/>
          <w:szCs w:val="20"/>
        </w:rPr>
        <w:t xml:space="preserve"> </w:t>
      </w:r>
      <w:proofErr w:type="spellStart"/>
      <w:r w:rsidRPr="0048189F">
        <w:rPr>
          <w:sz w:val="20"/>
          <w:szCs w:val="20"/>
        </w:rPr>
        <w:t>pelos</w:t>
      </w:r>
      <w:proofErr w:type="spellEnd"/>
      <w:r w:rsidRPr="0048189F">
        <w:rPr>
          <w:sz w:val="20"/>
          <w:szCs w:val="20"/>
        </w:rPr>
        <w:t xml:space="preserve"> </w:t>
      </w:r>
      <w:proofErr w:type="spellStart"/>
      <w:r w:rsidRPr="0048189F">
        <w:rPr>
          <w:sz w:val="20"/>
          <w:szCs w:val="20"/>
        </w:rPr>
        <w:t>meios</w:t>
      </w:r>
      <w:proofErr w:type="spellEnd"/>
      <w:r w:rsidRPr="0048189F">
        <w:rPr>
          <w:sz w:val="20"/>
          <w:szCs w:val="20"/>
        </w:rPr>
        <w:t xml:space="preserve"> de </w:t>
      </w:r>
      <w:proofErr w:type="spellStart"/>
      <w:r w:rsidRPr="0048189F">
        <w:rPr>
          <w:sz w:val="20"/>
          <w:szCs w:val="20"/>
        </w:rPr>
        <w:t>comunicação</w:t>
      </w:r>
      <w:proofErr w:type="spellEnd"/>
      <w:r w:rsidRPr="0048189F">
        <w:rPr>
          <w:sz w:val="20"/>
          <w:szCs w:val="20"/>
        </w:rPr>
        <w:t xml:space="preserve"> social que </w:t>
      </w:r>
      <w:proofErr w:type="spellStart"/>
      <w:r w:rsidRPr="0048189F">
        <w:rPr>
          <w:sz w:val="20"/>
          <w:szCs w:val="20"/>
        </w:rPr>
        <w:t>agem</w:t>
      </w:r>
      <w:proofErr w:type="spellEnd"/>
      <w:r>
        <w:rPr>
          <w:sz w:val="20"/>
          <w:szCs w:val="20"/>
        </w:rPr>
        <w:t xml:space="preserve"> </w:t>
      </w:r>
      <w:r w:rsidRPr="0048189F">
        <w:rPr>
          <w:sz w:val="20"/>
          <w:szCs w:val="20"/>
        </w:rPr>
        <w:t xml:space="preserve">para </w:t>
      </w:r>
      <w:proofErr w:type="spellStart"/>
      <w:r w:rsidRPr="0048189F">
        <w:rPr>
          <w:sz w:val="20"/>
          <w:szCs w:val="20"/>
        </w:rPr>
        <w:t>formar</w:t>
      </w:r>
      <w:proofErr w:type="spellEnd"/>
      <w:r w:rsidRPr="0048189F">
        <w:rPr>
          <w:sz w:val="20"/>
          <w:szCs w:val="20"/>
        </w:rPr>
        <w:t xml:space="preserve"> </w:t>
      </w:r>
      <w:proofErr w:type="spellStart"/>
      <w:r w:rsidRPr="0048189F">
        <w:rPr>
          <w:sz w:val="20"/>
          <w:szCs w:val="20"/>
        </w:rPr>
        <w:t>uma</w:t>
      </w:r>
      <w:proofErr w:type="spellEnd"/>
      <w:r w:rsidRPr="0048189F">
        <w:rPr>
          <w:sz w:val="20"/>
          <w:szCs w:val="20"/>
        </w:rPr>
        <w:t xml:space="preserve"> </w:t>
      </w:r>
      <w:proofErr w:type="spellStart"/>
      <w:r w:rsidRPr="0048189F">
        <w:rPr>
          <w:sz w:val="20"/>
          <w:szCs w:val="20"/>
        </w:rPr>
        <w:t>opinião</w:t>
      </w:r>
      <w:proofErr w:type="spellEnd"/>
      <w:r w:rsidRPr="0048189F">
        <w:rPr>
          <w:sz w:val="20"/>
          <w:szCs w:val="20"/>
        </w:rPr>
        <w:t xml:space="preserve"> </w:t>
      </w:r>
      <w:proofErr w:type="spellStart"/>
      <w:r w:rsidRPr="0048189F">
        <w:rPr>
          <w:sz w:val="20"/>
          <w:szCs w:val="20"/>
        </w:rPr>
        <w:t>pública</w:t>
      </w:r>
      <w:proofErr w:type="spellEnd"/>
      <w:r w:rsidRPr="0048189F">
        <w:rPr>
          <w:sz w:val="20"/>
          <w:szCs w:val="20"/>
        </w:rPr>
        <w:t xml:space="preserve"> </w:t>
      </w:r>
      <w:proofErr w:type="spellStart"/>
      <w:r w:rsidRPr="0048189F">
        <w:rPr>
          <w:sz w:val="20"/>
          <w:szCs w:val="20"/>
        </w:rPr>
        <w:t>sobre</w:t>
      </w:r>
      <w:proofErr w:type="spellEnd"/>
      <w:r w:rsidRPr="0048189F">
        <w:rPr>
          <w:sz w:val="20"/>
          <w:szCs w:val="20"/>
        </w:rPr>
        <w:t xml:space="preserve"> </w:t>
      </w:r>
      <w:proofErr w:type="spellStart"/>
      <w:r w:rsidRPr="0048189F">
        <w:rPr>
          <w:sz w:val="20"/>
          <w:szCs w:val="20"/>
        </w:rPr>
        <w:t>determinado</w:t>
      </w:r>
      <w:proofErr w:type="spellEnd"/>
      <w:r w:rsidRPr="0048189F">
        <w:rPr>
          <w:sz w:val="20"/>
          <w:szCs w:val="20"/>
        </w:rPr>
        <w:t xml:space="preserve"> </w:t>
      </w:r>
      <w:proofErr w:type="spellStart"/>
      <w:r w:rsidRPr="0048189F">
        <w:rPr>
          <w:sz w:val="20"/>
          <w:szCs w:val="20"/>
        </w:rPr>
        <w:t>problema</w:t>
      </w:r>
      <w:proofErr w:type="spellEnd"/>
      <w:r w:rsidRPr="0048189F">
        <w:rPr>
          <w:sz w:val="20"/>
          <w:szCs w:val="20"/>
        </w:rPr>
        <w:t xml:space="preserve"> social,</w:t>
      </w:r>
      <w:r>
        <w:rPr>
          <w:sz w:val="20"/>
          <w:szCs w:val="20"/>
        </w:rPr>
        <w:t xml:space="preserve"> </w:t>
      </w:r>
      <w:proofErr w:type="spellStart"/>
      <w:r w:rsidRPr="0048189F">
        <w:rPr>
          <w:sz w:val="20"/>
          <w:szCs w:val="20"/>
        </w:rPr>
        <w:t>pré-definindo</w:t>
      </w:r>
      <w:proofErr w:type="spellEnd"/>
      <w:r w:rsidRPr="0048189F">
        <w:rPr>
          <w:sz w:val="20"/>
          <w:szCs w:val="20"/>
        </w:rPr>
        <w:t xml:space="preserve"> </w:t>
      </w:r>
      <w:proofErr w:type="spellStart"/>
      <w:r w:rsidRPr="0048189F">
        <w:rPr>
          <w:sz w:val="20"/>
          <w:szCs w:val="20"/>
        </w:rPr>
        <w:t>os</w:t>
      </w:r>
      <w:proofErr w:type="spellEnd"/>
      <w:r w:rsidRPr="0048189F">
        <w:rPr>
          <w:sz w:val="20"/>
          <w:szCs w:val="20"/>
        </w:rPr>
        <w:t xml:space="preserve"> </w:t>
      </w:r>
      <w:proofErr w:type="spellStart"/>
      <w:r w:rsidRPr="0048189F">
        <w:rPr>
          <w:sz w:val="20"/>
          <w:szCs w:val="20"/>
        </w:rPr>
        <w:t>contornos</w:t>
      </w:r>
      <w:proofErr w:type="spellEnd"/>
      <w:r w:rsidRPr="0048189F">
        <w:rPr>
          <w:sz w:val="20"/>
          <w:szCs w:val="20"/>
        </w:rPr>
        <w:t xml:space="preserve"> </w:t>
      </w:r>
      <w:proofErr w:type="spellStart"/>
      <w:r w:rsidRPr="0048189F">
        <w:rPr>
          <w:sz w:val="20"/>
          <w:szCs w:val="20"/>
        </w:rPr>
        <w:t>relevantes</w:t>
      </w:r>
      <w:proofErr w:type="spellEnd"/>
      <w:r w:rsidRPr="0048189F">
        <w:rPr>
          <w:sz w:val="20"/>
          <w:szCs w:val="20"/>
        </w:rPr>
        <w:t xml:space="preserve"> </w:t>
      </w:r>
      <w:proofErr w:type="spellStart"/>
      <w:r w:rsidRPr="0048189F">
        <w:rPr>
          <w:sz w:val="20"/>
          <w:szCs w:val="20"/>
        </w:rPr>
        <w:t>desse</w:t>
      </w:r>
      <w:proofErr w:type="spellEnd"/>
      <w:r w:rsidRPr="0048189F">
        <w:rPr>
          <w:sz w:val="20"/>
          <w:szCs w:val="20"/>
        </w:rPr>
        <w:t xml:space="preserve"> </w:t>
      </w:r>
      <w:proofErr w:type="spellStart"/>
      <w:r w:rsidRPr="0048189F">
        <w:rPr>
          <w:sz w:val="20"/>
          <w:szCs w:val="20"/>
        </w:rPr>
        <w:t>problema</w:t>
      </w:r>
      <w:proofErr w:type="spellEnd"/>
      <w:r w:rsidRPr="0048189F">
        <w:rPr>
          <w:sz w:val="20"/>
          <w:szCs w:val="20"/>
        </w:rPr>
        <w:t xml:space="preserve"> e as </w:t>
      </w:r>
      <w:proofErr w:type="spellStart"/>
      <w:r w:rsidRPr="0048189F">
        <w:rPr>
          <w:sz w:val="20"/>
          <w:szCs w:val="20"/>
        </w:rPr>
        <w:t>estratégias</w:t>
      </w:r>
      <w:proofErr w:type="spellEnd"/>
      <w:r>
        <w:rPr>
          <w:sz w:val="20"/>
          <w:szCs w:val="20"/>
        </w:rPr>
        <w:t xml:space="preserve"> </w:t>
      </w:r>
      <w:r w:rsidRPr="0048189F">
        <w:rPr>
          <w:sz w:val="20"/>
          <w:szCs w:val="20"/>
        </w:rPr>
        <w:t xml:space="preserve">para o </w:t>
      </w:r>
      <w:proofErr w:type="spellStart"/>
      <w:r w:rsidRPr="0048189F">
        <w:rPr>
          <w:sz w:val="20"/>
          <w:szCs w:val="20"/>
        </w:rPr>
        <w:t>seu</w:t>
      </w:r>
      <w:proofErr w:type="spellEnd"/>
      <w:r w:rsidRPr="0048189F">
        <w:rPr>
          <w:sz w:val="20"/>
          <w:szCs w:val="20"/>
        </w:rPr>
        <w:t xml:space="preserve"> </w:t>
      </w:r>
      <w:proofErr w:type="spellStart"/>
      <w:r w:rsidRPr="0048189F">
        <w:rPr>
          <w:sz w:val="20"/>
          <w:szCs w:val="20"/>
        </w:rPr>
        <w:t>combate</w:t>
      </w:r>
      <w:proofErr w:type="spellEnd"/>
      <w:r w:rsidRPr="0048189F">
        <w:rPr>
          <w:sz w:val="20"/>
          <w:szCs w:val="20"/>
        </w:rPr>
        <w:t xml:space="preserve"> (BUENO, 2011, p. 86).</w:t>
      </w:r>
    </w:p>
    <w:p w14:paraId="362DBED8" w14:textId="77777777" w:rsidR="00FF18F3" w:rsidRDefault="00FF18F3" w:rsidP="00FF18F3">
      <w:pPr>
        <w:spacing w:line="240" w:lineRule="auto"/>
        <w:ind w:firstLine="2268"/>
      </w:pPr>
    </w:p>
    <w:p w14:paraId="13FF3B2A" w14:textId="77777777" w:rsidR="00FF18F3" w:rsidRPr="008E244C" w:rsidRDefault="00FF18F3" w:rsidP="00FF18F3">
      <w:pPr>
        <w:spacing w:line="240" w:lineRule="auto"/>
        <w:ind w:firstLine="2268"/>
      </w:pPr>
    </w:p>
    <w:p w14:paraId="418D73CE" w14:textId="77777777" w:rsidR="00FF18F3" w:rsidRDefault="00FF18F3" w:rsidP="00FF18F3">
      <w:pPr>
        <w:rPr>
          <w:color w:val="000000" w:themeColor="text1"/>
          <w:sz w:val="20"/>
          <w:szCs w:val="20"/>
          <w:shd w:val="clear" w:color="auto" w:fill="FFFFFF"/>
        </w:rPr>
      </w:pPr>
      <w:r>
        <w:rPr>
          <w:color w:val="000000" w:themeColor="text1"/>
          <w:shd w:val="clear" w:color="auto" w:fill="FFFFFF"/>
        </w:rPr>
        <w:t xml:space="preserve">Para </w:t>
      </w:r>
      <w:proofErr w:type="spellStart"/>
      <w:r>
        <w:rPr>
          <w:color w:val="000000" w:themeColor="text1"/>
          <w:shd w:val="clear" w:color="auto" w:fill="FFFFFF"/>
        </w:rPr>
        <w:t>Roxin</w:t>
      </w:r>
      <w:proofErr w:type="spellEnd"/>
      <w:r>
        <w:rPr>
          <w:color w:val="000000" w:themeColor="text1"/>
          <w:shd w:val="clear" w:color="auto" w:fill="FFFFFF"/>
        </w:rPr>
        <w:t xml:space="preserve"> </w:t>
      </w:r>
      <w:r w:rsidRPr="0048189F">
        <w:rPr>
          <w:sz w:val="20"/>
          <w:szCs w:val="20"/>
        </w:rPr>
        <w:t>(</w:t>
      </w:r>
      <w:r>
        <w:rPr>
          <w:color w:val="000000" w:themeColor="text1"/>
          <w:shd w:val="clear" w:color="auto" w:fill="FFFFFF"/>
        </w:rPr>
        <w:t>2000), o</w:t>
      </w:r>
      <w:r w:rsidRPr="00787091">
        <w:rPr>
          <w:color w:val="000000" w:themeColor="text1"/>
          <w:shd w:val="clear" w:color="auto" w:fill="FFFFFF"/>
        </w:rPr>
        <w:t xml:space="preserve"> </w:t>
      </w:r>
      <w:proofErr w:type="spellStart"/>
      <w:r w:rsidRPr="00787091">
        <w:rPr>
          <w:color w:val="000000" w:themeColor="text1"/>
          <w:shd w:val="clear" w:color="auto" w:fill="FFFFFF"/>
        </w:rPr>
        <w:t>denominado</w:t>
      </w:r>
      <w:proofErr w:type="spellEnd"/>
      <w:r w:rsidRPr="00787091">
        <w:rPr>
          <w:color w:val="000000" w:themeColor="text1"/>
          <w:shd w:val="clear" w:color="auto" w:fill="FFFFFF"/>
        </w:rPr>
        <w:t xml:space="preserve"> </w:t>
      </w:r>
      <w:proofErr w:type="spellStart"/>
      <w:r>
        <w:rPr>
          <w:color w:val="000000" w:themeColor="text1"/>
          <w:shd w:val="clear" w:color="auto" w:fill="FFFFFF"/>
        </w:rPr>
        <w:t>d</w:t>
      </w:r>
      <w:r w:rsidRPr="00787091">
        <w:rPr>
          <w:color w:val="000000" w:themeColor="text1"/>
          <w:shd w:val="clear" w:color="auto" w:fill="FFFFFF"/>
        </w:rPr>
        <w:t>ireito</w:t>
      </w:r>
      <w:proofErr w:type="spellEnd"/>
      <w:r w:rsidRPr="00787091">
        <w:rPr>
          <w:color w:val="000000" w:themeColor="text1"/>
          <w:shd w:val="clear" w:color="auto" w:fill="FFFFFF"/>
        </w:rPr>
        <w:t xml:space="preserve"> </w:t>
      </w:r>
      <w:r>
        <w:rPr>
          <w:color w:val="000000" w:themeColor="text1"/>
          <w:shd w:val="clear" w:color="auto" w:fill="FFFFFF"/>
        </w:rPr>
        <w:t>p</w:t>
      </w:r>
      <w:r w:rsidRPr="00787091">
        <w:rPr>
          <w:color w:val="000000" w:themeColor="text1"/>
          <w:shd w:val="clear" w:color="auto" w:fill="FFFFFF"/>
        </w:rPr>
        <w:t xml:space="preserve">enal </w:t>
      </w:r>
      <w:proofErr w:type="spellStart"/>
      <w:r>
        <w:rPr>
          <w:color w:val="000000" w:themeColor="text1"/>
          <w:shd w:val="clear" w:color="auto" w:fill="FFFFFF"/>
        </w:rPr>
        <w:t>s</w:t>
      </w:r>
      <w:r w:rsidRPr="00787091">
        <w:rPr>
          <w:color w:val="000000" w:themeColor="text1"/>
          <w:shd w:val="clear" w:color="auto" w:fill="FFFFFF"/>
        </w:rPr>
        <w:t>imbólico</w:t>
      </w:r>
      <w:proofErr w:type="spellEnd"/>
      <w:r w:rsidRPr="00787091">
        <w:rPr>
          <w:color w:val="000000" w:themeColor="text1"/>
          <w:shd w:val="clear" w:color="auto" w:fill="FFFFFF"/>
        </w:rPr>
        <w:t xml:space="preserve"> surge da </w:t>
      </w:r>
      <w:proofErr w:type="spellStart"/>
      <w:r w:rsidRPr="00787091">
        <w:rPr>
          <w:color w:val="000000" w:themeColor="text1"/>
          <w:shd w:val="clear" w:color="auto" w:fill="FFFFFF"/>
        </w:rPr>
        <w:t>urgência</w:t>
      </w:r>
      <w:proofErr w:type="spellEnd"/>
      <w:r w:rsidRPr="00787091">
        <w:rPr>
          <w:color w:val="000000" w:themeColor="text1"/>
          <w:shd w:val="clear" w:color="auto" w:fill="FFFFFF"/>
        </w:rPr>
        <w:t xml:space="preserve"> do Estado </w:t>
      </w:r>
      <w:proofErr w:type="spellStart"/>
      <w:r w:rsidRPr="00787091">
        <w:rPr>
          <w:color w:val="000000" w:themeColor="text1"/>
          <w:shd w:val="clear" w:color="auto" w:fill="FFFFFF"/>
        </w:rPr>
        <w:t>em</w:t>
      </w:r>
      <w:proofErr w:type="spellEnd"/>
      <w:r w:rsidRPr="00787091">
        <w:rPr>
          <w:color w:val="000000" w:themeColor="text1"/>
          <w:shd w:val="clear" w:color="auto" w:fill="FFFFFF"/>
        </w:rPr>
        <w:t xml:space="preserve"> </w:t>
      </w:r>
      <w:proofErr w:type="spellStart"/>
      <w:r>
        <w:rPr>
          <w:color w:val="000000" w:themeColor="text1"/>
          <w:shd w:val="clear" w:color="auto" w:fill="FFFFFF"/>
        </w:rPr>
        <w:t>de</w:t>
      </w:r>
      <w:r w:rsidRPr="00787091">
        <w:rPr>
          <w:color w:val="000000" w:themeColor="text1"/>
          <w:shd w:val="clear" w:color="auto" w:fill="FFFFFF"/>
        </w:rPr>
        <w:t>mo</w:t>
      </w:r>
      <w:r>
        <w:rPr>
          <w:color w:val="000000" w:themeColor="text1"/>
          <w:shd w:val="clear" w:color="auto" w:fill="FFFFFF"/>
        </w:rPr>
        <w:t>n</w:t>
      </w:r>
      <w:r w:rsidRPr="00787091">
        <w:rPr>
          <w:color w:val="000000" w:themeColor="text1"/>
          <w:shd w:val="clear" w:color="auto" w:fill="FFFFFF"/>
        </w:rPr>
        <w:t>strar</w:t>
      </w:r>
      <w:proofErr w:type="spellEnd"/>
      <w:r w:rsidRPr="00787091">
        <w:rPr>
          <w:color w:val="000000" w:themeColor="text1"/>
          <w:shd w:val="clear" w:color="auto" w:fill="FFFFFF"/>
        </w:rPr>
        <w:t xml:space="preserve"> para a </w:t>
      </w:r>
      <w:proofErr w:type="spellStart"/>
      <w:r w:rsidRPr="00787091">
        <w:rPr>
          <w:color w:val="000000" w:themeColor="text1"/>
          <w:shd w:val="clear" w:color="auto" w:fill="FFFFFF"/>
        </w:rPr>
        <w:t>sociedade</w:t>
      </w:r>
      <w:proofErr w:type="spellEnd"/>
      <w:r w:rsidRPr="00787091">
        <w:rPr>
          <w:color w:val="000000" w:themeColor="text1"/>
          <w:shd w:val="clear" w:color="auto" w:fill="FFFFFF"/>
        </w:rPr>
        <w:t xml:space="preserve"> que </w:t>
      </w:r>
      <w:proofErr w:type="spellStart"/>
      <w:r w:rsidRPr="00787091">
        <w:rPr>
          <w:color w:val="000000" w:themeColor="text1"/>
          <w:shd w:val="clear" w:color="auto" w:fill="FFFFFF"/>
        </w:rPr>
        <w:t>seus</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representantes</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eleitos</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estão</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laborando</w:t>
      </w:r>
      <w:proofErr w:type="spellEnd"/>
      <w:r w:rsidRPr="00787091">
        <w:rPr>
          <w:color w:val="000000" w:themeColor="text1"/>
          <w:shd w:val="clear" w:color="auto" w:fill="FFFFFF"/>
        </w:rPr>
        <w:t xml:space="preserve"> para a</w:t>
      </w:r>
      <w:r>
        <w:rPr>
          <w:color w:val="000000" w:themeColor="text1"/>
          <w:shd w:val="clear" w:color="auto" w:fill="FFFFFF"/>
        </w:rPr>
        <w:t xml:space="preserve"> </w:t>
      </w:r>
      <w:proofErr w:type="spellStart"/>
      <w:r>
        <w:rPr>
          <w:color w:val="000000" w:themeColor="text1"/>
          <w:shd w:val="clear" w:color="auto" w:fill="FFFFFF"/>
        </w:rPr>
        <w:t>diminuição</w:t>
      </w:r>
      <w:proofErr w:type="spellEnd"/>
      <w:r>
        <w:rPr>
          <w:color w:val="000000" w:themeColor="text1"/>
          <w:shd w:val="clear" w:color="auto" w:fill="FFFFFF"/>
        </w:rPr>
        <w:t xml:space="preserve"> da</w:t>
      </w:r>
      <w:r w:rsidRPr="00787091">
        <w:rPr>
          <w:color w:val="000000" w:themeColor="text1"/>
          <w:shd w:val="clear" w:color="auto" w:fill="FFFFFF"/>
        </w:rPr>
        <w:t xml:space="preserve"> </w:t>
      </w:r>
      <w:proofErr w:type="spellStart"/>
      <w:r w:rsidRPr="00787091">
        <w:rPr>
          <w:color w:val="000000" w:themeColor="text1"/>
          <w:shd w:val="clear" w:color="auto" w:fill="FFFFFF"/>
        </w:rPr>
        <w:t>criminalidad</w:t>
      </w:r>
      <w:r>
        <w:rPr>
          <w:color w:val="000000" w:themeColor="text1"/>
          <w:shd w:val="clear" w:color="auto" w:fill="FFFFFF"/>
        </w:rPr>
        <w:t>e</w:t>
      </w:r>
      <w:proofErr w:type="spellEnd"/>
      <w:r>
        <w:rPr>
          <w:color w:val="000000" w:themeColor="text1"/>
          <w:shd w:val="clear" w:color="auto" w:fill="FFFFFF"/>
        </w:rPr>
        <w:t xml:space="preserve"> </w:t>
      </w:r>
      <w:r w:rsidRPr="00787091">
        <w:rPr>
          <w:color w:val="000000" w:themeColor="text1"/>
          <w:shd w:val="clear" w:color="auto" w:fill="FFFFFF"/>
        </w:rPr>
        <w:t>que</w:t>
      </w:r>
      <w:r>
        <w:rPr>
          <w:color w:val="000000" w:themeColor="text1"/>
          <w:shd w:val="clear" w:color="auto" w:fill="FFFFFF"/>
        </w:rPr>
        <w:t xml:space="preserve"> </w:t>
      </w:r>
      <w:proofErr w:type="spellStart"/>
      <w:r w:rsidRPr="00787091">
        <w:rPr>
          <w:color w:val="000000" w:themeColor="text1"/>
          <w:shd w:val="clear" w:color="auto" w:fill="FFFFFF"/>
        </w:rPr>
        <w:t>aflige</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aquela</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população</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em</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determinado</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momento</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Consequentemente</w:t>
      </w:r>
      <w:proofErr w:type="spellEnd"/>
      <w:r w:rsidRPr="00787091">
        <w:rPr>
          <w:color w:val="000000" w:themeColor="text1"/>
          <w:shd w:val="clear" w:color="auto" w:fill="FFFFFF"/>
        </w:rPr>
        <w:t xml:space="preserve">, o </w:t>
      </w:r>
      <w:proofErr w:type="spellStart"/>
      <w:r w:rsidRPr="00787091">
        <w:rPr>
          <w:color w:val="000000" w:themeColor="text1"/>
          <w:shd w:val="clear" w:color="auto" w:fill="FFFFFF"/>
        </w:rPr>
        <w:t>direito</w:t>
      </w:r>
      <w:proofErr w:type="spellEnd"/>
      <w:r w:rsidRPr="00787091">
        <w:rPr>
          <w:color w:val="000000" w:themeColor="text1"/>
          <w:shd w:val="clear" w:color="auto" w:fill="FFFFFF"/>
        </w:rPr>
        <w:t xml:space="preserve"> penal </w:t>
      </w:r>
      <w:proofErr w:type="spellStart"/>
      <w:r w:rsidRPr="00787091">
        <w:rPr>
          <w:color w:val="000000" w:themeColor="text1"/>
          <w:shd w:val="clear" w:color="auto" w:fill="FFFFFF"/>
        </w:rPr>
        <w:t>simbólico</w:t>
      </w:r>
      <w:proofErr w:type="spellEnd"/>
      <w:r w:rsidRPr="00787091">
        <w:rPr>
          <w:color w:val="000000" w:themeColor="text1"/>
          <w:shd w:val="clear" w:color="auto" w:fill="FFFFFF"/>
        </w:rPr>
        <w:t xml:space="preserve">, é um conjunto de </w:t>
      </w:r>
      <w:proofErr w:type="spellStart"/>
      <w:r w:rsidRPr="00787091">
        <w:rPr>
          <w:color w:val="000000" w:themeColor="text1"/>
          <w:shd w:val="clear" w:color="auto" w:fill="FFFFFF"/>
        </w:rPr>
        <w:t>normas</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penais</w:t>
      </w:r>
      <w:proofErr w:type="spellEnd"/>
      <w:r>
        <w:rPr>
          <w:color w:val="000000" w:themeColor="text1"/>
          <w:shd w:val="clear" w:color="auto" w:fill="FFFFFF"/>
        </w:rPr>
        <w:t xml:space="preserve"> </w:t>
      </w:r>
      <w:proofErr w:type="spellStart"/>
      <w:r>
        <w:rPr>
          <w:color w:val="000000" w:themeColor="text1"/>
          <w:shd w:val="clear" w:color="auto" w:fill="FFFFFF"/>
        </w:rPr>
        <w:t>criadas</w:t>
      </w:r>
      <w:proofErr w:type="spellEnd"/>
      <w:r w:rsidRPr="00787091">
        <w:rPr>
          <w:color w:val="000000" w:themeColor="text1"/>
          <w:shd w:val="clear" w:color="auto" w:fill="FFFFFF"/>
        </w:rPr>
        <w:t xml:space="preserve"> no clamor da </w:t>
      </w:r>
      <w:proofErr w:type="spellStart"/>
      <w:r w:rsidRPr="00787091">
        <w:rPr>
          <w:color w:val="000000" w:themeColor="text1"/>
          <w:shd w:val="clear" w:color="auto" w:fill="FFFFFF"/>
        </w:rPr>
        <w:t>opinião</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pública</w:t>
      </w:r>
      <w:proofErr w:type="spellEnd"/>
      <w:r w:rsidRPr="00787091">
        <w:rPr>
          <w:color w:val="000000" w:themeColor="text1"/>
          <w:shd w:val="clear" w:color="auto" w:fill="FFFFFF"/>
        </w:rPr>
        <w:t xml:space="preserve">, </w:t>
      </w:r>
      <w:proofErr w:type="spellStart"/>
      <w:r>
        <w:rPr>
          <w:color w:val="000000" w:themeColor="text1"/>
          <w:shd w:val="clear" w:color="auto" w:fill="FFFFFF"/>
        </w:rPr>
        <w:t>estimuladas</w:t>
      </w:r>
      <w:proofErr w:type="spellEnd"/>
      <w:r w:rsidRPr="00787091">
        <w:rPr>
          <w:color w:val="000000" w:themeColor="text1"/>
          <w:shd w:val="clear" w:color="auto" w:fill="FFFFFF"/>
        </w:rPr>
        <w:t>,</w:t>
      </w:r>
      <w:r>
        <w:rPr>
          <w:color w:val="000000" w:themeColor="text1"/>
          <w:shd w:val="clear" w:color="auto" w:fill="FFFFFF"/>
        </w:rPr>
        <w:t xml:space="preserve"> </w:t>
      </w:r>
      <w:proofErr w:type="spellStart"/>
      <w:r>
        <w:rPr>
          <w:color w:val="000000" w:themeColor="text1"/>
          <w:shd w:val="clear" w:color="auto" w:fill="FFFFFF"/>
        </w:rPr>
        <w:t>normalmente</w:t>
      </w:r>
      <w:proofErr w:type="spellEnd"/>
      <w:r w:rsidRPr="00787091">
        <w:rPr>
          <w:color w:val="000000" w:themeColor="text1"/>
          <w:shd w:val="clear" w:color="auto" w:fill="FFFFFF"/>
        </w:rPr>
        <w:t>, pel</w:t>
      </w:r>
      <w:r>
        <w:rPr>
          <w:color w:val="000000" w:themeColor="text1"/>
          <w:shd w:val="clear" w:color="auto" w:fill="FFFFFF"/>
        </w:rPr>
        <w:t xml:space="preserve">a </w:t>
      </w:r>
      <w:proofErr w:type="spellStart"/>
      <w:r>
        <w:rPr>
          <w:color w:val="000000" w:themeColor="text1"/>
          <w:shd w:val="clear" w:color="auto" w:fill="FFFFFF"/>
        </w:rPr>
        <w:t>eventualidade</w:t>
      </w:r>
      <w:proofErr w:type="spellEnd"/>
      <w:r w:rsidRPr="00787091">
        <w:rPr>
          <w:color w:val="000000" w:themeColor="text1"/>
          <w:shd w:val="clear" w:color="auto" w:fill="FFFFFF"/>
        </w:rPr>
        <w:t xml:space="preserve"> de</w:t>
      </w:r>
      <w:r>
        <w:rPr>
          <w:color w:val="000000" w:themeColor="text1"/>
          <w:shd w:val="clear" w:color="auto" w:fill="FFFFFF"/>
        </w:rPr>
        <w:t xml:space="preserve"> </w:t>
      </w:r>
      <w:proofErr w:type="spellStart"/>
      <w:r>
        <w:rPr>
          <w:color w:val="000000" w:themeColor="text1"/>
          <w:shd w:val="clear" w:color="auto" w:fill="FFFFFF"/>
        </w:rPr>
        <w:t>repetidos</w:t>
      </w:r>
      <w:proofErr w:type="spellEnd"/>
      <w:r w:rsidRPr="00787091">
        <w:rPr>
          <w:color w:val="000000" w:themeColor="text1"/>
          <w:shd w:val="clear" w:color="auto" w:fill="FFFFFF"/>
        </w:rPr>
        <w:t xml:space="preserve"> crimes, com </w:t>
      </w:r>
      <w:proofErr w:type="spellStart"/>
      <w:r w:rsidRPr="00787091">
        <w:rPr>
          <w:color w:val="000000" w:themeColor="text1"/>
          <w:shd w:val="clear" w:color="auto" w:fill="FFFFFF"/>
        </w:rPr>
        <w:t>grande</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repercussão</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na</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mídia</w:t>
      </w:r>
      <w:proofErr w:type="spellEnd"/>
      <w:r w:rsidRPr="00787091">
        <w:rPr>
          <w:color w:val="000000" w:themeColor="text1"/>
          <w:shd w:val="clear" w:color="auto" w:fill="FFFFFF"/>
        </w:rPr>
        <w:t>, dada a</w:t>
      </w:r>
      <w:r>
        <w:rPr>
          <w:color w:val="000000" w:themeColor="text1"/>
          <w:shd w:val="clear" w:color="auto" w:fill="FFFFFF"/>
        </w:rPr>
        <w:t xml:space="preserve"> cautela</w:t>
      </w:r>
      <w:r w:rsidRPr="00787091">
        <w:rPr>
          <w:color w:val="000000" w:themeColor="text1"/>
          <w:shd w:val="clear" w:color="auto" w:fill="FFFFFF"/>
        </w:rPr>
        <w:t xml:space="preserve"> para </w:t>
      </w:r>
      <w:proofErr w:type="spellStart"/>
      <w:r w:rsidRPr="00787091">
        <w:rPr>
          <w:color w:val="000000" w:themeColor="text1"/>
          <w:shd w:val="clear" w:color="auto" w:fill="FFFFFF"/>
        </w:rPr>
        <w:t>casos</w:t>
      </w:r>
      <w:proofErr w:type="spellEnd"/>
      <w:r>
        <w:rPr>
          <w:color w:val="000000" w:themeColor="text1"/>
          <w:shd w:val="clear" w:color="auto" w:fill="FFFFFF"/>
        </w:rPr>
        <w:t xml:space="preserve"> </w:t>
      </w:r>
      <w:proofErr w:type="spellStart"/>
      <w:r w:rsidRPr="00787091">
        <w:rPr>
          <w:color w:val="000000" w:themeColor="text1"/>
          <w:shd w:val="clear" w:color="auto" w:fill="FFFFFF"/>
        </w:rPr>
        <w:t>específicos</w:t>
      </w:r>
      <w:proofErr w:type="spellEnd"/>
      <w:r w:rsidRPr="00787091">
        <w:rPr>
          <w:color w:val="000000" w:themeColor="text1"/>
          <w:shd w:val="clear" w:color="auto" w:fill="FFFFFF"/>
        </w:rPr>
        <w:t xml:space="preserve"> e </w:t>
      </w:r>
      <w:proofErr w:type="spellStart"/>
      <w:r w:rsidRPr="00787091">
        <w:rPr>
          <w:color w:val="000000" w:themeColor="text1"/>
          <w:shd w:val="clear" w:color="auto" w:fill="FFFFFF"/>
        </w:rPr>
        <w:t>escolhidos</w:t>
      </w:r>
      <w:proofErr w:type="spellEnd"/>
      <w:r w:rsidRPr="00787091">
        <w:rPr>
          <w:color w:val="000000" w:themeColor="text1"/>
          <w:shd w:val="clear" w:color="auto" w:fill="FFFFFF"/>
        </w:rPr>
        <w:t xml:space="preserve"> sob </w:t>
      </w:r>
      <w:proofErr w:type="spellStart"/>
      <w:r>
        <w:rPr>
          <w:color w:val="000000" w:themeColor="text1"/>
          <w:shd w:val="clear" w:color="auto" w:fill="FFFFFF"/>
        </w:rPr>
        <w:t>método</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exclusivo</w:t>
      </w:r>
      <w:proofErr w:type="spellEnd"/>
      <w:r w:rsidRPr="00787091">
        <w:rPr>
          <w:color w:val="000000" w:themeColor="text1"/>
          <w:shd w:val="clear" w:color="auto" w:fill="FFFFFF"/>
        </w:rPr>
        <w:t xml:space="preserve"> dos </w:t>
      </w:r>
      <w:proofErr w:type="spellStart"/>
      <w:r w:rsidRPr="00787091">
        <w:rPr>
          <w:color w:val="000000" w:themeColor="text1"/>
          <w:shd w:val="clear" w:color="auto" w:fill="FFFFFF"/>
        </w:rPr>
        <w:t>operadores</w:t>
      </w:r>
      <w:proofErr w:type="spellEnd"/>
      <w:r w:rsidRPr="00787091">
        <w:rPr>
          <w:color w:val="000000" w:themeColor="text1"/>
          <w:shd w:val="clear" w:color="auto" w:fill="FFFFFF"/>
        </w:rPr>
        <w:t xml:space="preserve"> da </w:t>
      </w:r>
      <w:proofErr w:type="spellStart"/>
      <w:r w:rsidRPr="00787091">
        <w:rPr>
          <w:color w:val="000000" w:themeColor="text1"/>
          <w:shd w:val="clear" w:color="auto" w:fill="FFFFFF"/>
        </w:rPr>
        <w:t>comunicação</w:t>
      </w:r>
      <w:proofErr w:type="spellEnd"/>
      <w:r w:rsidRPr="00787091">
        <w:rPr>
          <w:color w:val="000000" w:themeColor="text1"/>
          <w:shd w:val="clear" w:color="auto" w:fill="FFFFFF"/>
        </w:rPr>
        <w:t xml:space="preserve">, com o </w:t>
      </w:r>
      <w:proofErr w:type="spellStart"/>
      <w:r w:rsidRPr="00787091">
        <w:rPr>
          <w:color w:val="000000" w:themeColor="text1"/>
          <w:shd w:val="clear" w:color="auto" w:fill="FFFFFF"/>
        </w:rPr>
        <w:t>foco</w:t>
      </w:r>
      <w:proofErr w:type="spellEnd"/>
      <w:r w:rsidRPr="00787091">
        <w:rPr>
          <w:color w:val="000000" w:themeColor="text1"/>
          <w:shd w:val="clear" w:color="auto" w:fill="FFFFFF"/>
        </w:rPr>
        <w:t xml:space="preserve"> de </w:t>
      </w:r>
      <w:proofErr w:type="spellStart"/>
      <w:r w:rsidRPr="00787091">
        <w:rPr>
          <w:color w:val="000000" w:themeColor="text1"/>
          <w:shd w:val="clear" w:color="auto" w:fill="FFFFFF"/>
        </w:rPr>
        <w:t>esconder</w:t>
      </w:r>
      <w:proofErr w:type="spellEnd"/>
      <w:r w:rsidRPr="00787091">
        <w:rPr>
          <w:color w:val="000000" w:themeColor="text1"/>
          <w:shd w:val="clear" w:color="auto" w:fill="FFFFFF"/>
        </w:rPr>
        <w:t xml:space="preserve"> as </w:t>
      </w:r>
      <w:proofErr w:type="spellStart"/>
      <w:r w:rsidRPr="00787091">
        <w:rPr>
          <w:color w:val="000000" w:themeColor="text1"/>
          <w:shd w:val="clear" w:color="auto" w:fill="FFFFFF"/>
        </w:rPr>
        <w:t>causas</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históricas</w:t>
      </w:r>
      <w:proofErr w:type="spellEnd"/>
      <w:r w:rsidRPr="00787091">
        <w:rPr>
          <w:color w:val="000000" w:themeColor="text1"/>
          <w:shd w:val="clear" w:color="auto" w:fill="FFFFFF"/>
        </w:rPr>
        <w:t>,</w:t>
      </w:r>
      <w:r>
        <w:rPr>
          <w:color w:val="000000" w:themeColor="text1"/>
          <w:shd w:val="clear" w:color="auto" w:fill="FFFFFF"/>
        </w:rPr>
        <w:t xml:space="preserve"> </w:t>
      </w:r>
      <w:proofErr w:type="spellStart"/>
      <w:r>
        <w:rPr>
          <w:color w:val="000000" w:themeColor="text1"/>
          <w:shd w:val="clear" w:color="auto" w:fill="FFFFFF"/>
        </w:rPr>
        <w:t>políticas</w:t>
      </w:r>
      <w:proofErr w:type="spellEnd"/>
      <w:r>
        <w:rPr>
          <w:color w:val="000000" w:themeColor="text1"/>
          <w:shd w:val="clear" w:color="auto" w:fill="FFFFFF"/>
        </w:rPr>
        <w:t xml:space="preserve"> e </w:t>
      </w:r>
      <w:proofErr w:type="spellStart"/>
      <w:r>
        <w:rPr>
          <w:color w:val="000000" w:themeColor="text1"/>
          <w:shd w:val="clear" w:color="auto" w:fill="FFFFFF"/>
        </w:rPr>
        <w:t>sociais</w:t>
      </w:r>
      <w:proofErr w:type="spellEnd"/>
      <w:r>
        <w:rPr>
          <w:color w:val="000000" w:themeColor="text1"/>
          <w:shd w:val="clear" w:color="auto" w:fill="FFFFFF"/>
        </w:rPr>
        <w:t xml:space="preserve"> </w:t>
      </w:r>
      <w:r w:rsidRPr="00787091">
        <w:rPr>
          <w:color w:val="000000" w:themeColor="text1"/>
          <w:shd w:val="clear" w:color="auto" w:fill="FFFFFF"/>
        </w:rPr>
        <w:t xml:space="preserve">da </w:t>
      </w:r>
      <w:proofErr w:type="spellStart"/>
      <w:r w:rsidRPr="00787091">
        <w:rPr>
          <w:color w:val="000000" w:themeColor="text1"/>
          <w:shd w:val="clear" w:color="auto" w:fill="FFFFFF"/>
        </w:rPr>
        <w:t>criminalidade</w:t>
      </w:r>
      <w:proofErr w:type="spellEnd"/>
      <w:r w:rsidRPr="00787091">
        <w:rPr>
          <w:color w:val="000000" w:themeColor="text1"/>
          <w:shd w:val="clear" w:color="auto" w:fill="FFFFFF"/>
        </w:rPr>
        <w:t xml:space="preserve">, </w:t>
      </w:r>
      <w:proofErr w:type="spellStart"/>
      <w:r>
        <w:rPr>
          <w:color w:val="000000" w:themeColor="text1"/>
          <w:shd w:val="clear" w:color="auto" w:fill="FFFFFF"/>
        </w:rPr>
        <w:t>mostrando</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como</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uma</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resposta</w:t>
      </w:r>
      <w:proofErr w:type="spellEnd"/>
      <w:r w:rsidRPr="00787091">
        <w:rPr>
          <w:color w:val="000000" w:themeColor="text1"/>
          <w:shd w:val="clear" w:color="auto" w:fill="FFFFFF"/>
        </w:rPr>
        <w:t xml:space="preserve"> </w:t>
      </w:r>
      <w:proofErr w:type="spellStart"/>
      <w:r>
        <w:rPr>
          <w:color w:val="000000" w:themeColor="text1"/>
          <w:shd w:val="clear" w:color="auto" w:fill="FFFFFF"/>
        </w:rPr>
        <w:t>única</w:t>
      </w:r>
      <w:proofErr w:type="spellEnd"/>
      <w:r w:rsidRPr="00787091">
        <w:rPr>
          <w:color w:val="000000" w:themeColor="text1"/>
          <w:shd w:val="clear" w:color="auto" w:fill="FFFFFF"/>
        </w:rPr>
        <w:t xml:space="preserve"> para</w:t>
      </w:r>
      <w:r>
        <w:rPr>
          <w:color w:val="000000" w:themeColor="text1"/>
          <w:shd w:val="clear" w:color="auto" w:fill="FFFFFF"/>
        </w:rPr>
        <w:t xml:space="preserve"> </w:t>
      </w:r>
      <w:proofErr w:type="spellStart"/>
      <w:r>
        <w:rPr>
          <w:color w:val="000000" w:themeColor="text1"/>
          <w:shd w:val="clear" w:color="auto" w:fill="FFFFFF"/>
        </w:rPr>
        <w:t>proteção</w:t>
      </w:r>
      <w:proofErr w:type="spellEnd"/>
      <w:r>
        <w:rPr>
          <w:color w:val="000000" w:themeColor="text1"/>
          <w:shd w:val="clear" w:color="auto" w:fill="FFFFFF"/>
        </w:rPr>
        <w:t xml:space="preserve"> </w:t>
      </w:r>
      <w:r w:rsidRPr="00787091">
        <w:rPr>
          <w:color w:val="000000" w:themeColor="text1"/>
          <w:shd w:val="clear" w:color="auto" w:fill="FFFFFF"/>
        </w:rPr>
        <w:t xml:space="preserve">da </w:t>
      </w:r>
      <w:proofErr w:type="spellStart"/>
      <w:r w:rsidRPr="00787091">
        <w:rPr>
          <w:color w:val="000000" w:themeColor="text1"/>
          <w:shd w:val="clear" w:color="auto" w:fill="FFFFFF"/>
        </w:rPr>
        <w:t>sociedade</w:t>
      </w:r>
      <w:proofErr w:type="spellEnd"/>
      <w:r w:rsidRPr="00787091">
        <w:rPr>
          <w:color w:val="000000" w:themeColor="text1"/>
          <w:shd w:val="clear" w:color="auto" w:fill="FFFFFF"/>
        </w:rPr>
        <w:t xml:space="preserve"> a </w:t>
      </w:r>
      <w:proofErr w:type="spellStart"/>
      <w:r w:rsidRPr="00787091">
        <w:rPr>
          <w:color w:val="000000" w:themeColor="text1"/>
          <w:shd w:val="clear" w:color="auto" w:fill="FFFFFF"/>
        </w:rPr>
        <w:t>criação</w:t>
      </w:r>
      <w:proofErr w:type="spellEnd"/>
      <w:r w:rsidRPr="00787091">
        <w:rPr>
          <w:color w:val="000000" w:themeColor="text1"/>
          <w:shd w:val="clear" w:color="auto" w:fill="FFFFFF"/>
        </w:rPr>
        <w:t xml:space="preserve"> de </w:t>
      </w:r>
      <w:proofErr w:type="spellStart"/>
      <w:r w:rsidRPr="00787091">
        <w:rPr>
          <w:color w:val="000000" w:themeColor="text1"/>
          <w:shd w:val="clear" w:color="auto" w:fill="FFFFFF"/>
        </w:rPr>
        <w:t>novos</w:t>
      </w:r>
      <w:proofErr w:type="spellEnd"/>
      <w:r w:rsidRPr="00787091">
        <w:rPr>
          <w:color w:val="000000" w:themeColor="text1"/>
          <w:shd w:val="clear" w:color="auto" w:fill="FFFFFF"/>
        </w:rPr>
        <w:t xml:space="preserve"> e </w:t>
      </w:r>
      <w:proofErr w:type="spellStart"/>
      <w:r w:rsidRPr="00787091">
        <w:rPr>
          <w:color w:val="000000" w:themeColor="text1"/>
          <w:shd w:val="clear" w:color="auto" w:fill="FFFFFF"/>
        </w:rPr>
        <w:t>mais</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minuciosos</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tipos</w:t>
      </w:r>
      <w:proofErr w:type="spellEnd"/>
      <w:r w:rsidRPr="00787091">
        <w:rPr>
          <w:color w:val="000000" w:themeColor="text1"/>
          <w:shd w:val="clear" w:color="auto" w:fill="FFFFFF"/>
        </w:rPr>
        <w:t xml:space="preserve"> </w:t>
      </w:r>
      <w:proofErr w:type="spellStart"/>
      <w:r w:rsidRPr="00787091">
        <w:rPr>
          <w:color w:val="000000" w:themeColor="text1"/>
          <w:shd w:val="clear" w:color="auto" w:fill="FFFFFF"/>
        </w:rPr>
        <w:t>p</w:t>
      </w:r>
      <w:r>
        <w:rPr>
          <w:color w:val="000000" w:themeColor="text1"/>
          <w:shd w:val="clear" w:color="auto" w:fill="FFFFFF"/>
        </w:rPr>
        <w:t>enais</w:t>
      </w:r>
      <w:proofErr w:type="spellEnd"/>
      <w:r>
        <w:rPr>
          <w:color w:val="000000" w:themeColor="text1"/>
          <w:shd w:val="clear" w:color="auto" w:fill="FFFFFF"/>
        </w:rPr>
        <w:t>.</w:t>
      </w:r>
    </w:p>
    <w:p w14:paraId="5367AB8C" w14:textId="77777777" w:rsidR="00FF18F3" w:rsidRDefault="00FF18F3" w:rsidP="00FF18F3"/>
    <w:p w14:paraId="276F02A1" w14:textId="20213744" w:rsidR="00FF18F3" w:rsidRPr="00262FE5" w:rsidRDefault="00FF18F3" w:rsidP="00FF18F3">
      <w:pPr>
        <w:pStyle w:val="TertiaryTitle"/>
        <w:keepLines/>
        <w:numPr>
          <w:ilvl w:val="2"/>
          <w:numId w:val="2"/>
        </w:numPr>
        <w:spacing w:before="0" w:after="0"/>
      </w:pPr>
      <w:bookmarkStart w:id="11" w:name="_Toc26373258"/>
      <w:r>
        <w:rPr>
          <w:b/>
          <w:bCs/>
        </w:rPr>
        <w:t>B</w:t>
      </w:r>
      <w:proofErr w:type="spellStart"/>
      <w:r w:rsidRPr="00FF18F3">
        <w:rPr>
          <w:b/>
          <w:bCs/>
          <w:lang w:val="pt-BR"/>
        </w:rPr>
        <w:t>enefícios</w:t>
      </w:r>
      <w:proofErr w:type="spellEnd"/>
      <w:r w:rsidRPr="00FF18F3">
        <w:rPr>
          <w:b/>
          <w:bCs/>
          <w:lang w:val="pt-BR"/>
        </w:rPr>
        <w:t xml:space="preserve"> da Lei 13.104/2015</w:t>
      </w:r>
      <w:bookmarkEnd w:id="11"/>
    </w:p>
    <w:p w14:paraId="40264B3C" w14:textId="77777777" w:rsidR="00DF35B9" w:rsidRDefault="00DF35B9" w:rsidP="00FF18F3"/>
    <w:p w14:paraId="55B7FB59" w14:textId="5F7900F3" w:rsidR="00FF18F3" w:rsidRDefault="00FF18F3" w:rsidP="00FF18F3">
      <w:r>
        <w:t xml:space="preserve">A </w:t>
      </w:r>
      <w:proofErr w:type="spellStart"/>
      <w:r>
        <w:t>tipificação</w:t>
      </w:r>
      <w:proofErr w:type="spellEnd"/>
      <w:r>
        <w:t xml:space="preserve"> penal do </w:t>
      </w:r>
      <w:proofErr w:type="spellStart"/>
      <w:r>
        <w:t>feminicídio</w:t>
      </w:r>
      <w:proofErr w:type="spellEnd"/>
      <w:r>
        <w:t xml:space="preserve"> </w:t>
      </w:r>
      <w:proofErr w:type="spellStart"/>
      <w:r>
        <w:t>foi</w:t>
      </w:r>
      <w:proofErr w:type="spellEnd"/>
      <w:r>
        <w:t xml:space="preserve"> </w:t>
      </w:r>
      <w:proofErr w:type="spellStart"/>
      <w:r>
        <w:t>reconhecida</w:t>
      </w:r>
      <w:proofErr w:type="spellEnd"/>
      <w:r>
        <w:t xml:space="preserve"> por </w:t>
      </w:r>
      <w:proofErr w:type="spellStart"/>
      <w:r>
        <w:t>especialistas</w:t>
      </w:r>
      <w:proofErr w:type="spellEnd"/>
      <w:r>
        <w:t xml:space="preserve"> </w:t>
      </w:r>
      <w:proofErr w:type="spellStart"/>
      <w:r>
        <w:t>como</w:t>
      </w:r>
      <w:proofErr w:type="spellEnd"/>
      <w:r>
        <w:t xml:space="preserve"> </w:t>
      </w:r>
      <w:proofErr w:type="spellStart"/>
      <w:r>
        <w:t>uma</w:t>
      </w:r>
      <w:proofErr w:type="spellEnd"/>
      <w:r>
        <w:t xml:space="preserve"> </w:t>
      </w:r>
      <w:proofErr w:type="spellStart"/>
      <w:r>
        <w:t>relevante</w:t>
      </w:r>
      <w:proofErr w:type="spellEnd"/>
      <w:r>
        <w:t xml:space="preserve"> ferramenta para </w:t>
      </w:r>
      <w:proofErr w:type="spellStart"/>
      <w:r>
        <w:t>denunciar</w:t>
      </w:r>
      <w:proofErr w:type="spellEnd"/>
      <w:r>
        <w:t xml:space="preserve"> a </w:t>
      </w:r>
      <w:proofErr w:type="spellStart"/>
      <w:r>
        <w:t>violência</w:t>
      </w:r>
      <w:proofErr w:type="spellEnd"/>
      <w:r>
        <w:t xml:space="preserve"> contra </w:t>
      </w:r>
      <w:proofErr w:type="spellStart"/>
      <w:r>
        <w:t>mulheres</w:t>
      </w:r>
      <w:proofErr w:type="spellEnd"/>
      <w:r>
        <w:t xml:space="preserve"> </w:t>
      </w:r>
      <w:proofErr w:type="spellStart"/>
      <w:r>
        <w:t>em</w:t>
      </w:r>
      <w:proofErr w:type="spellEnd"/>
      <w:r>
        <w:t xml:space="preserve"> </w:t>
      </w:r>
      <w:proofErr w:type="spellStart"/>
      <w:r>
        <w:t>relações</w:t>
      </w:r>
      <w:proofErr w:type="spellEnd"/>
      <w:r>
        <w:t xml:space="preserve"> </w:t>
      </w:r>
      <w:proofErr w:type="spellStart"/>
      <w:r>
        <w:t>conjugais</w:t>
      </w:r>
      <w:proofErr w:type="spellEnd"/>
      <w:r>
        <w:t xml:space="preserve">, que </w:t>
      </w:r>
      <w:proofErr w:type="spellStart"/>
      <w:r>
        <w:t>muitas</w:t>
      </w:r>
      <w:proofErr w:type="spellEnd"/>
      <w:r>
        <w:t xml:space="preserve"> </w:t>
      </w:r>
      <w:proofErr w:type="spellStart"/>
      <w:r>
        <w:t>vezes</w:t>
      </w:r>
      <w:proofErr w:type="spellEnd"/>
      <w:r>
        <w:t xml:space="preserve"> </w:t>
      </w:r>
      <w:proofErr w:type="spellStart"/>
      <w:r>
        <w:t>resulta</w:t>
      </w:r>
      <w:proofErr w:type="spellEnd"/>
      <w:r>
        <w:t xml:space="preserve"> </w:t>
      </w:r>
      <w:proofErr w:type="spellStart"/>
      <w:r>
        <w:t>em</w:t>
      </w:r>
      <w:proofErr w:type="spellEnd"/>
      <w:r>
        <w:t xml:space="preserve"> </w:t>
      </w:r>
      <w:proofErr w:type="spellStart"/>
      <w:r>
        <w:t>homicídios</w:t>
      </w:r>
      <w:proofErr w:type="spellEnd"/>
      <w:r>
        <w:t xml:space="preserve"> </w:t>
      </w:r>
      <w:proofErr w:type="spellStart"/>
      <w:r>
        <w:t>encarados</w:t>
      </w:r>
      <w:proofErr w:type="spellEnd"/>
      <w:r>
        <w:t xml:space="preserve"> </w:t>
      </w:r>
      <w:proofErr w:type="spellStart"/>
      <w:r>
        <w:t>como</w:t>
      </w:r>
      <w:proofErr w:type="spellEnd"/>
      <w:r>
        <w:t xml:space="preserve"> crimes </w:t>
      </w:r>
      <w:proofErr w:type="spellStart"/>
      <w:r>
        <w:t>passionais</w:t>
      </w:r>
      <w:proofErr w:type="spellEnd"/>
      <w:r>
        <w:t xml:space="preserve"> pela </w:t>
      </w:r>
      <w:proofErr w:type="spellStart"/>
      <w:r>
        <w:t>sociedade</w:t>
      </w:r>
      <w:proofErr w:type="spellEnd"/>
      <w:r>
        <w:t xml:space="preserve">, pela </w:t>
      </w:r>
      <w:proofErr w:type="spellStart"/>
      <w:r>
        <w:t>mídia</w:t>
      </w:r>
      <w:proofErr w:type="spellEnd"/>
      <w:r>
        <w:t xml:space="preserve"> e </w:t>
      </w:r>
      <w:proofErr w:type="spellStart"/>
      <w:r>
        <w:t>até</w:t>
      </w:r>
      <w:proofErr w:type="spellEnd"/>
      <w:r>
        <w:t xml:space="preserve"> </w:t>
      </w:r>
      <w:proofErr w:type="spellStart"/>
      <w:r>
        <w:t>mesmo</w:t>
      </w:r>
      <w:proofErr w:type="spellEnd"/>
      <w:r>
        <w:t xml:space="preserve"> </w:t>
      </w:r>
      <w:proofErr w:type="spellStart"/>
      <w:r>
        <w:t>pelo</w:t>
      </w:r>
      <w:proofErr w:type="spellEnd"/>
      <w:r>
        <w:t xml:space="preserve"> </w:t>
      </w:r>
      <w:proofErr w:type="spellStart"/>
      <w:r>
        <w:t>sistema</w:t>
      </w:r>
      <w:proofErr w:type="spellEnd"/>
      <w:r>
        <w:t xml:space="preserve"> de </w:t>
      </w:r>
      <w:proofErr w:type="spellStart"/>
      <w:r>
        <w:t>judiciário</w:t>
      </w:r>
      <w:proofErr w:type="spellEnd"/>
      <w:r>
        <w:t xml:space="preserve"> (PRADO, 2017).</w:t>
      </w:r>
    </w:p>
    <w:p w14:paraId="0E3261DF" w14:textId="77777777" w:rsidR="00FF18F3" w:rsidRDefault="00FF18F3" w:rsidP="00FF18F3">
      <w:proofErr w:type="spellStart"/>
      <w:r>
        <w:lastRenderedPageBreak/>
        <w:t>Faz</w:t>
      </w:r>
      <w:proofErr w:type="spellEnd"/>
      <w:r>
        <w:t xml:space="preserve">-se </w:t>
      </w:r>
      <w:proofErr w:type="spellStart"/>
      <w:r>
        <w:t>necessário</w:t>
      </w:r>
      <w:proofErr w:type="spellEnd"/>
      <w:r>
        <w:t xml:space="preserve"> </w:t>
      </w:r>
      <w:proofErr w:type="spellStart"/>
      <w:r>
        <w:t>definir</w:t>
      </w:r>
      <w:proofErr w:type="spellEnd"/>
      <w:r>
        <w:t xml:space="preserve"> o </w:t>
      </w:r>
      <w:proofErr w:type="spellStart"/>
      <w:r>
        <w:t>feminicídio</w:t>
      </w:r>
      <w:proofErr w:type="spellEnd"/>
      <w:r>
        <w:t xml:space="preserve"> para que tome </w:t>
      </w:r>
      <w:proofErr w:type="spellStart"/>
      <w:r>
        <w:t>visibilidade</w:t>
      </w:r>
      <w:proofErr w:type="spellEnd"/>
      <w:r>
        <w:t xml:space="preserve"> e </w:t>
      </w:r>
      <w:proofErr w:type="spellStart"/>
      <w:r>
        <w:t>proporção</w:t>
      </w:r>
      <w:proofErr w:type="spellEnd"/>
      <w:r>
        <w:t xml:space="preserve">, para que as </w:t>
      </w:r>
      <w:proofErr w:type="spellStart"/>
      <w:r>
        <w:t>mulheres</w:t>
      </w:r>
      <w:proofErr w:type="spellEnd"/>
      <w:r>
        <w:t xml:space="preserve"> </w:t>
      </w:r>
      <w:proofErr w:type="spellStart"/>
      <w:r>
        <w:t>vítimas</w:t>
      </w:r>
      <w:proofErr w:type="spellEnd"/>
      <w:r>
        <w:t xml:space="preserve"> </w:t>
      </w:r>
      <w:proofErr w:type="spellStart"/>
      <w:r>
        <w:t>tomem</w:t>
      </w:r>
      <w:proofErr w:type="spellEnd"/>
      <w:r>
        <w:t xml:space="preserve"> a </w:t>
      </w:r>
      <w:proofErr w:type="spellStart"/>
      <w:r>
        <w:t>iniciativa</w:t>
      </w:r>
      <w:proofErr w:type="spellEnd"/>
      <w:r>
        <w:t xml:space="preserve"> de </w:t>
      </w:r>
      <w:proofErr w:type="spellStart"/>
      <w:r>
        <w:t>denunciar</w:t>
      </w:r>
      <w:proofErr w:type="spellEnd"/>
      <w:r>
        <w:t xml:space="preserve"> as </w:t>
      </w:r>
      <w:proofErr w:type="spellStart"/>
      <w:r>
        <w:t>agressões</w:t>
      </w:r>
      <w:proofErr w:type="spellEnd"/>
      <w:r>
        <w:t xml:space="preserve">. E </w:t>
      </w:r>
      <w:proofErr w:type="spellStart"/>
      <w:r>
        <w:t>chamar</w:t>
      </w:r>
      <w:proofErr w:type="spellEnd"/>
      <w:r>
        <w:t xml:space="preserve"> </w:t>
      </w:r>
      <w:proofErr w:type="spellStart"/>
      <w:r>
        <w:t>atenção</w:t>
      </w:r>
      <w:proofErr w:type="spellEnd"/>
      <w:r>
        <w:t xml:space="preserve"> </w:t>
      </w:r>
      <w:proofErr w:type="spellStart"/>
      <w:r>
        <w:t>propiciando</w:t>
      </w:r>
      <w:proofErr w:type="spellEnd"/>
      <w:r>
        <w:t xml:space="preserve"> </w:t>
      </w:r>
      <w:proofErr w:type="spellStart"/>
      <w:r>
        <w:t>uma</w:t>
      </w:r>
      <w:proofErr w:type="spellEnd"/>
      <w:r>
        <w:t xml:space="preserve"> </w:t>
      </w:r>
      <w:proofErr w:type="spellStart"/>
      <w:r>
        <w:t>compreensão</w:t>
      </w:r>
      <w:proofErr w:type="spellEnd"/>
      <w:r>
        <w:t xml:space="preserve"> </w:t>
      </w:r>
      <w:proofErr w:type="spellStart"/>
      <w:r>
        <w:t>mais</w:t>
      </w:r>
      <w:proofErr w:type="spellEnd"/>
      <w:r>
        <w:t xml:space="preserve"> </w:t>
      </w:r>
      <w:proofErr w:type="spellStart"/>
      <w:r>
        <w:t>acurada</w:t>
      </w:r>
      <w:proofErr w:type="spellEnd"/>
      <w:r>
        <w:t xml:space="preserve"> </w:t>
      </w:r>
      <w:proofErr w:type="spellStart"/>
      <w:r>
        <w:t>sobre</w:t>
      </w:r>
      <w:proofErr w:type="spellEnd"/>
      <w:r>
        <w:t xml:space="preserve"> </w:t>
      </w:r>
      <w:proofErr w:type="spellStart"/>
      <w:r>
        <w:t>sua</w:t>
      </w:r>
      <w:proofErr w:type="spellEnd"/>
      <w:r>
        <w:t xml:space="preserve"> </w:t>
      </w:r>
      <w:proofErr w:type="spellStart"/>
      <w:r>
        <w:t>dimensão</w:t>
      </w:r>
      <w:proofErr w:type="spellEnd"/>
      <w:r>
        <w:t xml:space="preserve"> e </w:t>
      </w:r>
      <w:proofErr w:type="spellStart"/>
      <w:r>
        <w:t>características</w:t>
      </w:r>
      <w:proofErr w:type="spellEnd"/>
      <w:r>
        <w:t xml:space="preserve"> </w:t>
      </w:r>
      <w:proofErr w:type="spellStart"/>
      <w:r>
        <w:t>nas</w:t>
      </w:r>
      <w:proofErr w:type="spellEnd"/>
      <w:r>
        <w:t xml:space="preserve"> </w:t>
      </w:r>
      <w:proofErr w:type="spellStart"/>
      <w:r>
        <w:t>diferentes</w:t>
      </w:r>
      <w:proofErr w:type="spellEnd"/>
      <w:r>
        <w:t xml:space="preserve"> </w:t>
      </w:r>
      <w:proofErr w:type="spellStart"/>
      <w:r>
        <w:t>realidades</w:t>
      </w:r>
      <w:proofErr w:type="spellEnd"/>
      <w:r>
        <w:t xml:space="preserve"> </w:t>
      </w:r>
      <w:proofErr w:type="spellStart"/>
      <w:r>
        <w:t>vividas</w:t>
      </w:r>
      <w:proofErr w:type="spellEnd"/>
      <w:r>
        <w:t xml:space="preserve"> </w:t>
      </w:r>
      <w:proofErr w:type="spellStart"/>
      <w:r>
        <w:t>pelas</w:t>
      </w:r>
      <w:proofErr w:type="spellEnd"/>
      <w:r>
        <w:t xml:space="preserve"> </w:t>
      </w:r>
      <w:proofErr w:type="spellStart"/>
      <w:r>
        <w:t>mulheres</w:t>
      </w:r>
      <w:proofErr w:type="spellEnd"/>
      <w:r>
        <w:t xml:space="preserve"> no </w:t>
      </w:r>
      <w:proofErr w:type="spellStart"/>
      <w:r>
        <w:t>Brasil</w:t>
      </w:r>
      <w:proofErr w:type="spellEnd"/>
      <w:r>
        <w:t xml:space="preserve">, </w:t>
      </w:r>
      <w:proofErr w:type="spellStart"/>
      <w:r>
        <w:t>permitindo</w:t>
      </w:r>
      <w:proofErr w:type="spellEnd"/>
      <w:r>
        <w:t xml:space="preserve"> </w:t>
      </w:r>
      <w:proofErr w:type="spellStart"/>
      <w:r>
        <w:t>assim</w:t>
      </w:r>
      <w:proofErr w:type="spellEnd"/>
      <w:r>
        <w:t xml:space="preserve"> o </w:t>
      </w:r>
      <w:proofErr w:type="spellStart"/>
      <w:r>
        <w:t>aprimoramento</w:t>
      </w:r>
      <w:proofErr w:type="spellEnd"/>
      <w:r>
        <w:t xml:space="preserve"> das </w:t>
      </w:r>
      <w:proofErr w:type="spellStart"/>
      <w:r>
        <w:t>políticas</w:t>
      </w:r>
      <w:proofErr w:type="spellEnd"/>
      <w:r>
        <w:t xml:space="preserve"> </w:t>
      </w:r>
      <w:proofErr w:type="spellStart"/>
      <w:r>
        <w:t>públicas</w:t>
      </w:r>
      <w:proofErr w:type="spellEnd"/>
      <w:r>
        <w:t xml:space="preserve"> para </w:t>
      </w:r>
      <w:proofErr w:type="spellStart"/>
      <w:r>
        <w:t>coibi</w:t>
      </w:r>
      <w:proofErr w:type="spellEnd"/>
      <w:r>
        <w:t>-lo (PRADO, 2017).</w:t>
      </w:r>
    </w:p>
    <w:p w14:paraId="3DE16800" w14:textId="77777777" w:rsidR="00FF18F3" w:rsidRDefault="00FF18F3" w:rsidP="00FF18F3">
      <w:proofErr w:type="spellStart"/>
      <w:r>
        <w:t>Mediantes</w:t>
      </w:r>
      <w:proofErr w:type="spellEnd"/>
      <w:r>
        <w:t xml:space="preserve"> </w:t>
      </w:r>
      <w:proofErr w:type="spellStart"/>
      <w:r>
        <w:t>os</w:t>
      </w:r>
      <w:proofErr w:type="spellEnd"/>
      <w:r>
        <w:t xml:space="preserve"> </w:t>
      </w:r>
      <w:proofErr w:type="spellStart"/>
      <w:r>
        <w:t>expostos</w:t>
      </w:r>
      <w:proofErr w:type="spellEnd"/>
      <w:r>
        <w:t xml:space="preserve">, </w:t>
      </w:r>
      <w:proofErr w:type="spellStart"/>
      <w:r>
        <w:t>observa</w:t>
      </w:r>
      <w:proofErr w:type="spellEnd"/>
      <w:r>
        <w:t xml:space="preserve">-se que </w:t>
      </w:r>
      <w:proofErr w:type="spellStart"/>
      <w:r>
        <w:t>foram</w:t>
      </w:r>
      <w:proofErr w:type="spellEnd"/>
      <w:r>
        <w:t xml:space="preserve"> </w:t>
      </w:r>
      <w:proofErr w:type="spellStart"/>
      <w:r>
        <w:t>numerosas</w:t>
      </w:r>
      <w:proofErr w:type="spellEnd"/>
      <w:r>
        <w:t xml:space="preserve"> as </w:t>
      </w:r>
      <w:proofErr w:type="spellStart"/>
      <w:r>
        <w:t>mudanças</w:t>
      </w:r>
      <w:proofErr w:type="spellEnd"/>
      <w:r>
        <w:t xml:space="preserve"> </w:t>
      </w:r>
      <w:proofErr w:type="spellStart"/>
      <w:r>
        <w:t>nos</w:t>
      </w:r>
      <w:proofErr w:type="spellEnd"/>
      <w:r>
        <w:t xml:space="preserve"> </w:t>
      </w:r>
      <w:proofErr w:type="spellStart"/>
      <w:r>
        <w:t>discursos</w:t>
      </w:r>
      <w:proofErr w:type="spellEnd"/>
      <w:r>
        <w:t xml:space="preserve"> </w:t>
      </w:r>
      <w:proofErr w:type="spellStart"/>
      <w:r>
        <w:t>legislativos</w:t>
      </w:r>
      <w:proofErr w:type="spellEnd"/>
      <w:r>
        <w:t xml:space="preserve"> e </w:t>
      </w:r>
      <w:proofErr w:type="spellStart"/>
      <w:r>
        <w:t>jurídicos</w:t>
      </w:r>
      <w:proofErr w:type="spellEnd"/>
      <w:r>
        <w:t xml:space="preserve"> com </w:t>
      </w:r>
      <w:proofErr w:type="spellStart"/>
      <w:r>
        <w:t>relação</w:t>
      </w:r>
      <w:proofErr w:type="spellEnd"/>
      <w:r>
        <w:t xml:space="preserve"> </w:t>
      </w:r>
      <w:proofErr w:type="spellStart"/>
      <w:r>
        <w:t>aos</w:t>
      </w:r>
      <w:proofErr w:type="spellEnd"/>
      <w:r>
        <w:t xml:space="preserve"> </w:t>
      </w:r>
      <w:proofErr w:type="spellStart"/>
      <w:r>
        <w:t>direitos</w:t>
      </w:r>
      <w:proofErr w:type="spellEnd"/>
      <w:r>
        <w:t xml:space="preserve"> das </w:t>
      </w:r>
      <w:proofErr w:type="spellStart"/>
      <w:r>
        <w:t>mulheres</w:t>
      </w:r>
      <w:proofErr w:type="spellEnd"/>
      <w:r>
        <w:t xml:space="preserve">. Pois, </w:t>
      </w:r>
      <w:proofErr w:type="spellStart"/>
      <w:r>
        <w:t>criminalizar</w:t>
      </w:r>
      <w:proofErr w:type="spellEnd"/>
      <w:r>
        <w:t xml:space="preserve"> o </w:t>
      </w:r>
      <w:proofErr w:type="spellStart"/>
      <w:r>
        <w:t>feminicídio</w:t>
      </w:r>
      <w:proofErr w:type="spellEnd"/>
      <w:r>
        <w:t xml:space="preserve"> </w:t>
      </w:r>
      <w:proofErr w:type="spellStart"/>
      <w:r>
        <w:t>foi</w:t>
      </w:r>
      <w:proofErr w:type="spellEnd"/>
      <w:r>
        <w:t xml:space="preserve"> </w:t>
      </w:r>
      <w:proofErr w:type="spellStart"/>
      <w:r>
        <w:t>uma</w:t>
      </w:r>
      <w:proofErr w:type="spellEnd"/>
      <w:r>
        <w:t xml:space="preserve"> </w:t>
      </w:r>
      <w:proofErr w:type="spellStart"/>
      <w:r>
        <w:t>providência</w:t>
      </w:r>
      <w:proofErr w:type="spellEnd"/>
      <w:r>
        <w:t xml:space="preserve"> </w:t>
      </w:r>
      <w:proofErr w:type="spellStart"/>
      <w:r>
        <w:t>justa</w:t>
      </w:r>
      <w:proofErr w:type="spellEnd"/>
      <w:r>
        <w:t xml:space="preserve">, </w:t>
      </w:r>
      <w:proofErr w:type="spellStart"/>
      <w:r>
        <w:t>diante</w:t>
      </w:r>
      <w:proofErr w:type="spellEnd"/>
      <w:r>
        <w:t xml:space="preserve"> da </w:t>
      </w:r>
      <w:proofErr w:type="spellStart"/>
      <w:r>
        <w:t>dívida</w:t>
      </w:r>
      <w:proofErr w:type="spellEnd"/>
      <w:r>
        <w:t xml:space="preserve"> que a </w:t>
      </w:r>
      <w:proofErr w:type="spellStart"/>
      <w:r>
        <w:t>sociedade</w:t>
      </w:r>
      <w:proofErr w:type="spellEnd"/>
      <w:r>
        <w:t xml:space="preserve"> </w:t>
      </w:r>
      <w:proofErr w:type="spellStart"/>
      <w:r>
        <w:t>possui</w:t>
      </w:r>
      <w:proofErr w:type="spellEnd"/>
      <w:r>
        <w:t xml:space="preserve"> para com as </w:t>
      </w:r>
      <w:proofErr w:type="spellStart"/>
      <w:r>
        <w:t>mulheres</w:t>
      </w:r>
      <w:proofErr w:type="spellEnd"/>
      <w:r>
        <w:t xml:space="preserve">, </w:t>
      </w:r>
      <w:proofErr w:type="spellStart"/>
      <w:r>
        <w:t>entretanto</w:t>
      </w:r>
      <w:proofErr w:type="spellEnd"/>
      <w:r>
        <w:t xml:space="preserve">, a </w:t>
      </w:r>
      <w:proofErr w:type="spellStart"/>
      <w:r>
        <w:t>judicialização</w:t>
      </w:r>
      <w:proofErr w:type="spellEnd"/>
      <w:r>
        <w:t xml:space="preserve"> do </w:t>
      </w:r>
      <w:proofErr w:type="spellStart"/>
      <w:r>
        <w:t>feminicídio</w:t>
      </w:r>
      <w:proofErr w:type="spellEnd"/>
      <w:r>
        <w:t xml:space="preserve"> é </w:t>
      </w:r>
      <w:proofErr w:type="spellStart"/>
      <w:r>
        <w:t>apenas</w:t>
      </w:r>
      <w:proofErr w:type="spellEnd"/>
      <w:r>
        <w:t xml:space="preserve"> </w:t>
      </w:r>
      <w:proofErr w:type="spellStart"/>
      <w:r>
        <w:t>uma</w:t>
      </w:r>
      <w:proofErr w:type="spellEnd"/>
      <w:r>
        <w:t xml:space="preserve"> das </w:t>
      </w:r>
      <w:proofErr w:type="spellStart"/>
      <w:r>
        <w:t>muitas</w:t>
      </w:r>
      <w:proofErr w:type="spellEnd"/>
      <w:r>
        <w:t xml:space="preserve"> </w:t>
      </w:r>
      <w:proofErr w:type="spellStart"/>
      <w:r>
        <w:t>aperfeiçoeis</w:t>
      </w:r>
      <w:proofErr w:type="spellEnd"/>
      <w:r>
        <w:t xml:space="preserve"> que o Estado </w:t>
      </w:r>
      <w:proofErr w:type="spellStart"/>
      <w:r>
        <w:t>empreendeu</w:t>
      </w:r>
      <w:proofErr w:type="spellEnd"/>
      <w:r>
        <w:t xml:space="preserve"> a </w:t>
      </w:r>
      <w:proofErr w:type="spellStart"/>
      <w:r>
        <w:t>fim</w:t>
      </w:r>
      <w:proofErr w:type="spellEnd"/>
      <w:r>
        <w:t xml:space="preserve"> de </w:t>
      </w:r>
      <w:proofErr w:type="spellStart"/>
      <w:r>
        <w:t>transformar</w:t>
      </w:r>
      <w:proofErr w:type="spellEnd"/>
      <w:r>
        <w:t xml:space="preserve"> </w:t>
      </w:r>
      <w:proofErr w:type="spellStart"/>
      <w:r>
        <w:t>definitivamente</w:t>
      </w:r>
      <w:proofErr w:type="spellEnd"/>
      <w:r>
        <w:t xml:space="preserve"> </w:t>
      </w:r>
      <w:proofErr w:type="spellStart"/>
      <w:r>
        <w:t>essa</w:t>
      </w:r>
      <w:proofErr w:type="spellEnd"/>
      <w:r>
        <w:t xml:space="preserve"> </w:t>
      </w:r>
      <w:proofErr w:type="spellStart"/>
      <w:r>
        <w:t>realidade</w:t>
      </w:r>
      <w:proofErr w:type="spellEnd"/>
      <w:r>
        <w:t xml:space="preserve"> (OLIVEIRA, 2015).</w:t>
      </w:r>
    </w:p>
    <w:p w14:paraId="68C4A0B2" w14:textId="77777777" w:rsidR="00FF18F3" w:rsidRPr="00FF18F3" w:rsidRDefault="00FF18F3" w:rsidP="00FF18F3">
      <w:pPr>
        <w:ind w:firstLine="0"/>
      </w:pPr>
    </w:p>
    <w:p w14:paraId="092C4A1A" w14:textId="1AD987C3" w:rsidR="00985267" w:rsidRPr="00262FE5" w:rsidRDefault="00985267" w:rsidP="00985267">
      <w:pPr>
        <w:pStyle w:val="TertiaryTitle"/>
        <w:keepLines/>
        <w:numPr>
          <w:ilvl w:val="2"/>
          <w:numId w:val="2"/>
        </w:numPr>
        <w:spacing w:before="0" w:after="0"/>
      </w:pPr>
      <w:bookmarkStart w:id="12" w:name="_Toc26373259"/>
      <w:proofErr w:type="spellStart"/>
      <w:r w:rsidRPr="00985267">
        <w:rPr>
          <w:b/>
          <w:bCs/>
        </w:rPr>
        <w:t>Feminicídio</w:t>
      </w:r>
      <w:proofErr w:type="spellEnd"/>
      <w:r w:rsidRPr="00985267">
        <w:rPr>
          <w:b/>
          <w:bCs/>
        </w:rPr>
        <w:t xml:space="preserve">: </w:t>
      </w:r>
      <w:proofErr w:type="spellStart"/>
      <w:r w:rsidRPr="00985267">
        <w:rPr>
          <w:b/>
          <w:bCs/>
        </w:rPr>
        <w:t>origem</w:t>
      </w:r>
      <w:proofErr w:type="spellEnd"/>
      <w:r w:rsidRPr="00985267">
        <w:rPr>
          <w:b/>
          <w:bCs/>
        </w:rPr>
        <w:t xml:space="preserve"> e </w:t>
      </w:r>
      <w:proofErr w:type="spellStart"/>
      <w:r w:rsidRPr="00985267">
        <w:rPr>
          <w:b/>
          <w:bCs/>
        </w:rPr>
        <w:t>conceito</w:t>
      </w:r>
      <w:bookmarkEnd w:id="12"/>
      <w:proofErr w:type="spellEnd"/>
      <w:r w:rsidRPr="00985267">
        <w:rPr>
          <w:b/>
          <w:bCs/>
        </w:rPr>
        <w:t xml:space="preserve"> </w:t>
      </w:r>
    </w:p>
    <w:p w14:paraId="3CF831FF" w14:textId="77777777" w:rsidR="00985267" w:rsidRPr="00783E43" w:rsidRDefault="00985267" w:rsidP="00985267">
      <w:pPr>
        <w:pStyle w:val="SemEspaamento"/>
        <w:spacing w:line="360" w:lineRule="auto"/>
        <w:jc w:val="both"/>
        <w:rPr>
          <w:rFonts w:ascii="Arial" w:hAnsi="Arial" w:cs="Arial"/>
          <w:b/>
          <w:sz w:val="24"/>
          <w:szCs w:val="24"/>
        </w:rPr>
      </w:pPr>
    </w:p>
    <w:p w14:paraId="4767195B"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Feminicídio é um termo que explica o assassinato de mulheres como crime hediondo porque abrange menosprezo ou discriminação à situação de mulher e violência doméstica e familiar. A lei explica que o feminicídio como o homicídio de uma mulher praticado por motivo ser do gênero feminino.</w:t>
      </w:r>
    </w:p>
    <w:p w14:paraId="5944A41B"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 xml:space="preserve">Segundo a antropóloga mexicana Marcela </w:t>
      </w:r>
      <w:proofErr w:type="spellStart"/>
      <w:r w:rsidRPr="00E77CFA">
        <w:rPr>
          <w:rFonts w:ascii="Arial" w:hAnsi="Arial" w:cs="Arial"/>
          <w:color w:val="000000"/>
          <w:sz w:val="24"/>
          <w:szCs w:val="24"/>
        </w:rPr>
        <w:t>Lagarde</w:t>
      </w:r>
      <w:proofErr w:type="spellEnd"/>
      <w:r w:rsidRPr="00E77CFA">
        <w:rPr>
          <w:rFonts w:ascii="Arial" w:hAnsi="Arial" w:cs="Arial"/>
          <w:color w:val="000000"/>
          <w:sz w:val="24"/>
          <w:szCs w:val="24"/>
        </w:rPr>
        <w:t xml:space="preserve"> y de Los Rios que colocou o termo “feminicídio” de maneira evidente, por conta das violências e dos assassinatos contra mulheres que deram início a ser constante na América Latina. Marcela colocou a palavra feminicídio como um sério de desrespeitos aos direitos humanos das mulheres. Ela entendeu o feminicídio como sendo cometido pelo atual ou ex-parceiro da vítima, parente, colega de trabalho, familiar, em inúmeras ocorrências, de onde envolve de maneira expressa a violência para com as mulheres. Este crime aborda um crime de raiva contra as mulheres (SOUZA, 2017). </w:t>
      </w:r>
    </w:p>
    <w:p w14:paraId="395876CD"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 xml:space="preserve">O feminicídio é definido como sendo o assassinato doloso cometido contra a mulher “por motivos da condição de pertencer ao sexo feminino”. Deste modo, a vítima é humilhada, envergonhada e lhe é desprezada a sua decência por ser mulher, isto como se as mulheres tendo menos direitos do que os homens (ORTEGA, 2016). </w:t>
      </w:r>
    </w:p>
    <w:p w14:paraId="11D26BE5"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 xml:space="preserve">Tem uma enorme diferença entre os termos feminicídio e o </w:t>
      </w:r>
      <w:proofErr w:type="spellStart"/>
      <w:r w:rsidRPr="00E77CFA">
        <w:rPr>
          <w:rFonts w:ascii="Arial" w:hAnsi="Arial" w:cs="Arial"/>
          <w:color w:val="000000"/>
          <w:sz w:val="24"/>
          <w:szCs w:val="24"/>
        </w:rPr>
        <w:t>femicídio</w:t>
      </w:r>
      <w:proofErr w:type="spellEnd"/>
      <w:r w:rsidRPr="00E77CFA">
        <w:rPr>
          <w:rFonts w:ascii="Arial" w:hAnsi="Arial" w:cs="Arial"/>
          <w:color w:val="000000"/>
          <w:sz w:val="24"/>
          <w:szCs w:val="24"/>
        </w:rPr>
        <w:t xml:space="preserve">. Sendo que, quer dizer a prática de assassinato contra mulher. Já o feminicídio é a prática de </w:t>
      </w:r>
      <w:r w:rsidRPr="00E77CFA">
        <w:rPr>
          <w:rFonts w:ascii="Arial" w:hAnsi="Arial" w:cs="Arial"/>
          <w:color w:val="000000"/>
          <w:sz w:val="24"/>
          <w:szCs w:val="24"/>
        </w:rPr>
        <w:lastRenderedPageBreak/>
        <w:t xml:space="preserve">assassinato contra mulher, “por pretexto único e específico da condição do sexo feminino”. O </w:t>
      </w:r>
      <w:proofErr w:type="spellStart"/>
      <w:r w:rsidRPr="00E77CFA">
        <w:rPr>
          <w:rFonts w:ascii="Arial" w:hAnsi="Arial" w:cs="Arial"/>
          <w:color w:val="000000"/>
          <w:sz w:val="24"/>
          <w:szCs w:val="24"/>
        </w:rPr>
        <w:t>femicídio</w:t>
      </w:r>
      <w:proofErr w:type="spellEnd"/>
      <w:r w:rsidRPr="00E77CFA">
        <w:rPr>
          <w:rFonts w:ascii="Arial" w:hAnsi="Arial" w:cs="Arial"/>
          <w:color w:val="000000"/>
          <w:sz w:val="24"/>
          <w:szCs w:val="24"/>
        </w:rPr>
        <w:t xml:space="preserve"> é um assunto de matar mulher, e o feminicídio envolve a questão de gênero, aonde não chega à vítima ser mulher. Tem que ter a prática de assassinato contra a mulher, por razões dela ser mulher, abraçada pela questão de gênero e raiva do agressor (ORTEGA, 2016). </w:t>
      </w:r>
    </w:p>
    <w:p w14:paraId="5081E65D"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Conforme o Centro Feminista de Estudos e Assessoria - CFEMEA (2007, p. 13), “Gênero é uma categoria criada para avaliar as relações que existem entre mulheres e homens e como elas são arquitetadas cultural e socialmente”.</w:t>
      </w:r>
    </w:p>
    <w:p w14:paraId="226F6424" w14:textId="18211849"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Através desta categoria, percebemos que as mulheres são discriminadas na sociedade e que sofrem violência, somente por nascerem mulheres. Elas são delicadas e submissas, enquanto os homens são viris, fortes e provedores. “O estereótipo surge de muito tempo, sendo, desde sempre, mais ou menos presente em cada período e comunidade”</w:t>
      </w:r>
      <w:r w:rsidR="00DF35B9">
        <w:rPr>
          <w:rFonts w:ascii="Arial" w:hAnsi="Arial" w:cs="Arial"/>
          <w:color w:val="000000"/>
          <w:sz w:val="24"/>
          <w:szCs w:val="24"/>
        </w:rPr>
        <w:t xml:space="preserve"> </w:t>
      </w:r>
      <w:r w:rsidRPr="00E77CFA">
        <w:rPr>
          <w:rFonts w:ascii="Arial" w:hAnsi="Arial" w:cs="Arial"/>
          <w:color w:val="000000"/>
          <w:sz w:val="24"/>
          <w:szCs w:val="24"/>
        </w:rPr>
        <w:t>(CFEMEA, 2007, p. 13).</w:t>
      </w:r>
    </w:p>
    <w:p w14:paraId="26617134"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No entanto, o CFEMEA (2007), esta imposição de papéis criou uma hierarquização de poder, subordinando as mulheres aos homens. A violência contra as mulheres é um dos termos dessa divisão de poderes que restringe, não apenas a vida das mulheres, no entanto a dos homens, quando, por exemplo, diminui sua chance de demonstrar seus sentimentos, por meio das lágrimas, da simplicidade ou da graça, de cuidar dos filhos e da casa.</w:t>
      </w:r>
    </w:p>
    <w:p w14:paraId="03408D3E"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 xml:space="preserve">A impunidade está ficando cada vez mais agravante, ainda mais os casos, especialmente de violência doméstica. A desqualificação do delito de tentamento de homicídio para lesão corporal dolosa ou desta para ameaça, sempre com penas suaves a serem cumpridas, é uma realidade comum e </w:t>
      </w:r>
      <w:proofErr w:type="spellStart"/>
      <w:r w:rsidRPr="00E77CFA">
        <w:rPr>
          <w:rFonts w:ascii="Arial" w:hAnsi="Arial" w:cs="Arial"/>
          <w:color w:val="000000"/>
          <w:sz w:val="24"/>
          <w:szCs w:val="24"/>
        </w:rPr>
        <w:t>perpetuante</w:t>
      </w:r>
      <w:proofErr w:type="spellEnd"/>
      <w:r w:rsidRPr="00E77CFA">
        <w:rPr>
          <w:rFonts w:ascii="Arial" w:hAnsi="Arial" w:cs="Arial"/>
          <w:color w:val="000000"/>
          <w:sz w:val="24"/>
          <w:szCs w:val="24"/>
        </w:rPr>
        <w:t xml:space="preserve"> do ciclo violento.</w:t>
      </w:r>
    </w:p>
    <w:p w14:paraId="5E774396"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A palavra feminicídio foi uma palavra criada baseada na palavra “</w:t>
      </w:r>
      <w:proofErr w:type="spellStart"/>
      <w:r w:rsidRPr="00E77CFA">
        <w:rPr>
          <w:rFonts w:ascii="Arial" w:hAnsi="Arial" w:cs="Arial"/>
          <w:color w:val="000000"/>
          <w:sz w:val="24"/>
          <w:szCs w:val="24"/>
        </w:rPr>
        <w:t>femicide</w:t>
      </w:r>
      <w:proofErr w:type="spellEnd"/>
      <w:r w:rsidRPr="00E77CFA">
        <w:rPr>
          <w:rFonts w:ascii="Arial" w:hAnsi="Arial" w:cs="Arial"/>
          <w:color w:val="000000"/>
          <w:sz w:val="24"/>
          <w:szCs w:val="24"/>
        </w:rPr>
        <w:t xml:space="preserve">” – em inglês, que quer dizer o assassinato contra mulheres por questão de gênero, que ocorrer dentro do domínio familiar, doméstico ou em diferente relação de influência mútua dentro da comunidade (DINIZ, 2016). Uma decisão mais clara a respeito do feminicídio seria dispor que é matar mulheres fundamentando-se na questão de gênero, não somente sendo o homicida parceiro íntimo da vítima, mas ainda o homicídio com intenção do autor, consistindo ele parceiro não íntimo, mas que o motivo do crime tenha sido motivada pelo motivo do gênero (MELLO, 2016, p. 33). </w:t>
      </w:r>
    </w:p>
    <w:p w14:paraId="2068B6F3" w14:textId="30D52E01"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lastRenderedPageBreak/>
        <w:t>A cada treze</w:t>
      </w:r>
      <w:r w:rsidR="00D92F5E">
        <w:rPr>
          <w:rFonts w:ascii="Arial" w:hAnsi="Arial" w:cs="Arial"/>
          <w:color w:val="000000"/>
          <w:sz w:val="24"/>
          <w:szCs w:val="24"/>
        </w:rPr>
        <w:t xml:space="preserve"> </w:t>
      </w:r>
      <w:r w:rsidRPr="00E77CFA">
        <w:rPr>
          <w:rFonts w:ascii="Arial" w:hAnsi="Arial" w:cs="Arial"/>
          <w:color w:val="000000"/>
          <w:sz w:val="24"/>
          <w:szCs w:val="24"/>
        </w:rPr>
        <w:t>mulheres</w:t>
      </w:r>
      <w:r w:rsidR="00D92F5E">
        <w:rPr>
          <w:rFonts w:ascii="Arial" w:hAnsi="Arial" w:cs="Arial"/>
          <w:color w:val="000000"/>
          <w:sz w:val="24"/>
          <w:szCs w:val="24"/>
        </w:rPr>
        <w:t>, 6</w:t>
      </w:r>
      <w:r w:rsidRPr="00E77CFA">
        <w:rPr>
          <w:rFonts w:ascii="Arial" w:hAnsi="Arial" w:cs="Arial"/>
          <w:color w:val="000000"/>
          <w:sz w:val="24"/>
          <w:szCs w:val="24"/>
        </w:rPr>
        <w:t xml:space="preserve"> são</w:t>
      </w:r>
      <w:r w:rsidR="00D92F5E">
        <w:rPr>
          <w:rFonts w:ascii="Arial" w:hAnsi="Arial" w:cs="Arial"/>
          <w:color w:val="000000"/>
          <w:sz w:val="24"/>
          <w:szCs w:val="24"/>
        </w:rPr>
        <w:t xml:space="preserve"> </w:t>
      </w:r>
      <w:r w:rsidRPr="00E77CFA">
        <w:rPr>
          <w:rFonts w:ascii="Arial" w:hAnsi="Arial" w:cs="Arial"/>
          <w:color w:val="000000"/>
          <w:sz w:val="24"/>
          <w:szCs w:val="24"/>
        </w:rPr>
        <w:t>assinadas por dia no Brasil. O cenário de feminicídio no país é crítico. Existe várias pesquisas, relatórios e estudos comprovando que essa conduta sistêmica não é exclusivamente no Brasil, entretanto no mundo (SANTOS, 2019). O Brasil possui quinta maior percentual de feminicídios no mundo 4,8 assassinatos para cada 100 mil mulheres, conforme a Organização Mundial da Saúde. No ano de 2015 foi constatado pelo Mapa da Violência que 106.093 mulheres foram assassinadas entre 1980 e 2013, que 4.762 só em 2013. Portanto, em 2015 o número caiu, contudo ainda pouco somando 4.621 mulheres foram assassinadas no Brasil, somando 4,5 conforme o Atlas da violência de 2017 soma-se 100 mil mortes de mulheres (POLITIZE, 2019).</w:t>
      </w:r>
    </w:p>
    <w:p w14:paraId="6C3F5081" w14:textId="77777777" w:rsidR="00985267" w:rsidRPr="00E77CFA" w:rsidRDefault="00985267" w:rsidP="00985267">
      <w:pPr>
        <w:autoSpaceDE w:val="0"/>
        <w:autoSpaceDN w:val="0"/>
        <w:adjustRightInd w:val="0"/>
        <w:spacing w:after="30"/>
        <w:rPr>
          <w:color w:val="000000"/>
        </w:rPr>
      </w:pPr>
      <w:proofErr w:type="spellStart"/>
      <w:r w:rsidRPr="00E77CFA">
        <w:rPr>
          <w:color w:val="000000"/>
        </w:rPr>
        <w:t>Em</w:t>
      </w:r>
      <w:proofErr w:type="spellEnd"/>
      <w:r w:rsidRPr="00E77CFA">
        <w:rPr>
          <w:color w:val="000000"/>
        </w:rPr>
        <w:t xml:space="preserve"> 2017 o </w:t>
      </w:r>
      <w:proofErr w:type="spellStart"/>
      <w:r w:rsidRPr="00E77CFA">
        <w:rPr>
          <w:color w:val="000000"/>
        </w:rPr>
        <w:t>Fórum</w:t>
      </w:r>
      <w:proofErr w:type="spellEnd"/>
      <w:r w:rsidRPr="00E77CFA">
        <w:rPr>
          <w:color w:val="000000"/>
        </w:rPr>
        <w:t xml:space="preserve"> </w:t>
      </w:r>
      <w:proofErr w:type="spellStart"/>
      <w:r w:rsidRPr="00E77CFA">
        <w:rPr>
          <w:color w:val="000000"/>
        </w:rPr>
        <w:t>Brasileiro</w:t>
      </w:r>
      <w:proofErr w:type="spellEnd"/>
      <w:r w:rsidRPr="00E77CFA">
        <w:rPr>
          <w:color w:val="000000"/>
        </w:rPr>
        <w:t xml:space="preserve"> de </w:t>
      </w:r>
      <w:proofErr w:type="spellStart"/>
      <w:r w:rsidRPr="00E77CFA">
        <w:rPr>
          <w:color w:val="000000"/>
        </w:rPr>
        <w:t>Segurança</w:t>
      </w:r>
      <w:proofErr w:type="spellEnd"/>
      <w:r w:rsidRPr="00E77CFA">
        <w:rPr>
          <w:color w:val="000000"/>
        </w:rPr>
        <w:t xml:space="preserve"> </w:t>
      </w:r>
      <w:proofErr w:type="spellStart"/>
      <w:r w:rsidRPr="00E77CFA">
        <w:rPr>
          <w:color w:val="000000"/>
        </w:rPr>
        <w:t>Pública</w:t>
      </w:r>
      <w:proofErr w:type="spellEnd"/>
      <w:r w:rsidRPr="00E77CFA">
        <w:rPr>
          <w:color w:val="000000"/>
        </w:rPr>
        <w:t xml:space="preserve"> </w:t>
      </w:r>
      <w:proofErr w:type="spellStart"/>
      <w:r w:rsidRPr="00E77CFA">
        <w:rPr>
          <w:color w:val="000000"/>
        </w:rPr>
        <w:t>realizou</w:t>
      </w:r>
      <w:proofErr w:type="spellEnd"/>
      <w:r w:rsidRPr="00E77CFA">
        <w:rPr>
          <w:color w:val="000000"/>
        </w:rPr>
        <w:t xml:space="preserve"> </w:t>
      </w:r>
      <w:proofErr w:type="spellStart"/>
      <w:r w:rsidRPr="00E77CFA">
        <w:rPr>
          <w:color w:val="000000"/>
        </w:rPr>
        <w:t>ume</w:t>
      </w:r>
      <w:proofErr w:type="spellEnd"/>
      <w:r w:rsidRPr="00E77CFA">
        <w:rPr>
          <w:color w:val="000000"/>
        </w:rPr>
        <w:t xml:space="preserve"> </w:t>
      </w:r>
      <w:proofErr w:type="spellStart"/>
      <w:r w:rsidRPr="00E77CFA">
        <w:rPr>
          <w:color w:val="000000"/>
        </w:rPr>
        <w:t>estudo</w:t>
      </w:r>
      <w:proofErr w:type="spellEnd"/>
      <w:r w:rsidRPr="00E77CFA">
        <w:rPr>
          <w:color w:val="000000"/>
        </w:rPr>
        <w:t xml:space="preserve"> </w:t>
      </w:r>
      <w:proofErr w:type="spellStart"/>
      <w:r w:rsidRPr="00E77CFA">
        <w:rPr>
          <w:color w:val="000000"/>
        </w:rPr>
        <w:t>sobre</w:t>
      </w:r>
      <w:proofErr w:type="spellEnd"/>
      <w:r w:rsidRPr="00E77CFA">
        <w:rPr>
          <w:color w:val="000000"/>
        </w:rPr>
        <w:t xml:space="preserve"> a </w:t>
      </w:r>
      <w:proofErr w:type="spellStart"/>
      <w:r w:rsidRPr="00E77CFA">
        <w:rPr>
          <w:color w:val="000000"/>
        </w:rPr>
        <w:t>violência</w:t>
      </w:r>
      <w:proofErr w:type="spellEnd"/>
      <w:r w:rsidRPr="00E77CFA">
        <w:rPr>
          <w:color w:val="000000"/>
        </w:rPr>
        <w:t xml:space="preserve"> contra a </w:t>
      </w:r>
      <w:proofErr w:type="spellStart"/>
      <w:r w:rsidRPr="00E77CFA">
        <w:rPr>
          <w:color w:val="000000"/>
        </w:rPr>
        <w:t>mulher</w:t>
      </w:r>
      <w:proofErr w:type="spellEnd"/>
      <w:r w:rsidRPr="00E77CFA">
        <w:rPr>
          <w:color w:val="000000"/>
        </w:rPr>
        <w:t xml:space="preserve">, </w:t>
      </w:r>
      <w:proofErr w:type="spellStart"/>
      <w:r w:rsidRPr="00E77CFA">
        <w:rPr>
          <w:color w:val="000000"/>
        </w:rPr>
        <w:t>mostrando</w:t>
      </w:r>
      <w:proofErr w:type="spellEnd"/>
      <w:r w:rsidRPr="00E77CFA">
        <w:rPr>
          <w:color w:val="000000"/>
        </w:rPr>
        <w:t xml:space="preserve"> que das 29% </w:t>
      </w:r>
      <w:proofErr w:type="spellStart"/>
      <w:r w:rsidRPr="00E77CFA">
        <w:rPr>
          <w:color w:val="000000"/>
        </w:rPr>
        <w:t>entrevistadas</w:t>
      </w:r>
      <w:proofErr w:type="spellEnd"/>
      <w:r w:rsidRPr="00E77CFA">
        <w:rPr>
          <w:color w:val="000000"/>
        </w:rPr>
        <w:t xml:space="preserve"> </w:t>
      </w:r>
      <w:proofErr w:type="spellStart"/>
      <w:r w:rsidRPr="00E77CFA">
        <w:rPr>
          <w:color w:val="000000"/>
        </w:rPr>
        <w:t>relataram</w:t>
      </w:r>
      <w:proofErr w:type="spellEnd"/>
      <w:r w:rsidRPr="00E77CFA">
        <w:rPr>
          <w:color w:val="000000"/>
        </w:rPr>
        <w:t xml:space="preserve"> que </w:t>
      </w:r>
      <w:proofErr w:type="spellStart"/>
      <w:r w:rsidRPr="00E77CFA">
        <w:rPr>
          <w:color w:val="000000"/>
        </w:rPr>
        <w:t>já</w:t>
      </w:r>
      <w:proofErr w:type="spellEnd"/>
      <w:r w:rsidRPr="00E77CFA">
        <w:rPr>
          <w:color w:val="000000"/>
        </w:rPr>
        <w:t xml:space="preserve"> </w:t>
      </w:r>
      <w:proofErr w:type="spellStart"/>
      <w:r w:rsidRPr="00E77CFA">
        <w:rPr>
          <w:color w:val="000000"/>
        </w:rPr>
        <w:t>sofreu</w:t>
      </w:r>
      <w:proofErr w:type="spellEnd"/>
      <w:r w:rsidRPr="00E77CFA">
        <w:rPr>
          <w:color w:val="000000"/>
        </w:rPr>
        <w:t xml:space="preserve"> </w:t>
      </w:r>
      <w:proofErr w:type="spellStart"/>
      <w:r w:rsidRPr="00E77CFA">
        <w:rPr>
          <w:color w:val="000000"/>
        </w:rPr>
        <w:t>determinado</w:t>
      </w:r>
      <w:proofErr w:type="spellEnd"/>
      <w:r w:rsidRPr="00E77CFA">
        <w:rPr>
          <w:color w:val="000000"/>
        </w:rPr>
        <w:t xml:space="preserve"> </w:t>
      </w:r>
      <w:proofErr w:type="spellStart"/>
      <w:r w:rsidRPr="00E77CFA">
        <w:rPr>
          <w:color w:val="000000"/>
        </w:rPr>
        <w:t>tipo</w:t>
      </w:r>
      <w:proofErr w:type="spellEnd"/>
      <w:r w:rsidRPr="00E77CFA">
        <w:rPr>
          <w:color w:val="000000"/>
        </w:rPr>
        <w:t xml:space="preserve"> de </w:t>
      </w:r>
      <w:proofErr w:type="spellStart"/>
      <w:r w:rsidRPr="00E77CFA">
        <w:rPr>
          <w:color w:val="000000"/>
        </w:rPr>
        <w:t>violência</w:t>
      </w:r>
      <w:proofErr w:type="spellEnd"/>
      <w:r w:rsidRPr="00E77CFA">
        <w:rPr>
          <w:color w:val="000000"/>
        </w:rPr>
        <w:t xml:space="preserve"> no </w:t>
      </w:r>
      <w:proofErr w:type="spellStart"/>
      <w:r w:rsidRPr="00E77CFA">
        <w:rPr>
          <w:color w:val="000000"/>
        </w:rPr>
        <w:t>último</w:t>
      </w:r>
      <w:proofErr w:type="spellEnd"/>
      <w:r w:rsidRPr="00E77CFA">
        <w:rPr>
          <w:color w:val="000000"/>
        </w:rPr>
        <w:t xml:space="preserve"> </w:t>
      </w:r>
      <w:proofErr w:type="spellStart"/>
      <w:r w:rsidRPr="00E77CFA">
        <w:rPr>
          <w:color w:val="000000"/>
        </w:rPr>
        <w:t>ano</w:t>
      </w:r>
      <w:proofErr w:type="spellEnd"/>
      <w:r w:rsidRPr="00E77CFA">
        <w:rPr>
          <w:color w:val="000000"/>
        </w:rPr>
        <w:t xml:space="preserve">. O </w:t>
      </w:r>
      <w:proofErr w:type="spellStart"/>
      <w:r w:rsidRPr="00E77CFA">
        <w:rPr>
          <w:color w:val="000000"/>
        </w:rPr>
        <w:t>DataSenado</w:t>
      </w:r>
      <w:proofErr w:type="spellEnd"/>
      <w:r w:rsidRPr="00E77CFA">
        <w:rPr>
          <w:color w:val="000000"/>
        </w:rPr>
        <w:t xml:space="preserve"> </w:t>
      </w:r>
      <w:proofErr w:type="spellStart"/>
      <w:r w:rsidRPr="00E77CFA">
        <w:rPr>
          <w:color w:val="000000"/>
        </w:rPr>
        <w:t>efetivou</w:t>
      </w:r>
      <w:proofErr w:type="spellEnd"/>
      <w:r w:rsidRPr="00E77CFA">
        <w:rPr>
          <w:color w:val="000000"/>
        </w:rPr>
        <w:t xml:space="preserve"> um </w:t>
      </w:r>
      <w:proofErr w:type="spellStart"/>
      <w:r w:rsidRPr="00E77CFA">
        <w:rPr>
          <w:color w:val="000000"/>
        </w:rPr>
        <w:t>diferente</w:t>
      </w:r>
      <w:proofErr w:type="spellEnd"/>
      <w:r w:rsidRPr="00E77CFA">
        <w:rPr>
          <w:color w:val="000000"/>
        </w:rPr>
        <w:t xml:space="preserve"> </w:t>
      </w:r>
      <w:proofErr w:type="spellStart"/>
      <w:r w:rsidRPr="00E77CFA">
        <w:rPr>
          <w:color w:val="000000"/>
        </w:rPr>
        <w:t>estudo</w:t>
      </w:r>
      <w:proofErr w:type="spellEnd"/>
      <w:r w:rsidRPr="00E77CFA">
        <w:rPr>
          <w:color w:val="000000"/>
        </w:rPr>
        <w:t xml:space="preserve"> </w:t>
      </w:r>
      <w:proofErr w:type="spellStart"/>
      <w:r w:rsidRPr="00E77CFA">
        <w:rPr>
          <w:color w:val="000000"/>
        </w:rPr>
        <w:t>sobre</w:t>
      </w:r>
      <w:proofErr w:type="spellEnd"/>
      <w:r w:rsidRPr="00E77CFA">
        <w:rPr>
          <w:color w:val="000000"/>
        </w:rPr>
        <w:t xml:space="preserve"> </w:t>
      </w:r>
      <w:proofErr w:type="spellStart"/>
      <w:r w:rsidRPr="00E77CFA">
        <w:rPr>
          <w:color w:val="000000"/>
        </w:rPr>
        <w:t>violência</w:t>
      </w:r>
      <w:proofErr w:type="spellEnd"/>
      <w:r w:rsidRPr="00E77CFA">
        <w:rPr>
          <w:color w:val="000000"/>
        </w:rPr>
        <w:t xml:space="preserve"> </w:t>
      </w:r>
      <w:proofErr w:type="spellStart"/>
      <w:r w:rsidRPr="00E77CFA">
        <w:rPr>
          <w:color w:val="000000"/>
        </w:rPr>
        <w:t>doméstica</w:t>
      </w:r>
      <w:proofErr w:type="spellEnd"/>
      <w:r w:rsidRPr="00E77CFA">
        <w:rPr>
          <w:color w:val="000000"/>
        </w:rPr>
        <w:t xml:space="preserve"> e </w:t>
      </w:r>
      <w:proofErr w:type="spellStart"/>
      <w:r w:rsidRPr="00E77CFA">
        <w:rPr>
          <w:color w:val="000000"/>
        </w:rPr>
        <w:t>violência</w:t>
      </w:r>
      <w:proofErr w:type="spellEnd"/>
      <w:r w:rsidRPr="00E77CFA">
        <w:rPr>
          <w:color w:val="000000"/>
        </w:rPr>
        <w:t xml:space="preserve"> contra a </w:t>
      </w:r>
      <w:proofErr w:type="spellStart"/>
      <w:r w:rsidRPr="00E77CFA">
        <w:rPr>
          <w:color w:val="000000"/>
        </w:rPr>
        <w:t>mulher</w:t>
      </w:r>
      <w:proofErr w:type="spellEnd"/>
      <w:r w:rsidRPr="00E77CFA">
        <w:rPr>
          <w:color w:val="000000"/>
        </w:rPr>
        <w:t xml:space="preserve">, o qual </w:t>
      </w:r>
      <w:proofErr w:type="spellStart"/>
      <w:r w:rsidRPr="00E77CFA">
        <w:rPr>
          <w:color w:val="000000"/>
        </w:rPr>
        <w:t>desde</w:t>
      </w:r>
      <w:proofErr w:type="spellEnd"/>
      <w:r w:rsidRPr="00E77CFA">
        <w:rPr>
          <w:color w:val="000000"/>
        </w:rPr>
        <w:t xml:space="preserve"> 2005 </w:t>
      </w:r>
      <w:proofErr w:type="spellStart"/>
      <w:r w:rsidRPr="00E77CFA">
        <w:rPr>
          <w:color w:val="000000"/>
        </w:rPr>
        <w:t>mostra</w:t>
      </w:r>
      <w:proofErr w:type="spellEnd"/>
      <w:r w:rsidRPr="00E77CFA">
        <w:rPr>
          <w:color w:val="000000"/>
        </w:rPr>
        <w:t xml:space="preserve"> </w:t>
      </w:r>
      <w:proofErr w:type="spellStart"/>
      <w:r w:rsidRPr="00E77CFA">
        <w:rPr>
          <w:color w:val="000000"/>
        </w:rPr>
        <w:t>vários</w:t>
      </w:r>
      <w:proofErr w:type="spellEnd"/>
      <w:r w:rsidRPr="00E77CFA">
        <w:rPr>
          <w:color w:val="000000"/>
        </w:rPr>
        <w:t xml:space="preserve"> dados, e </w:t>
      </w:r>
      <w:proofErr w:type="spellStart"/>
      <w:r w:rsidRPr="00E77CFA">
        <w:rPr>
          <w:color w:val="000000"/>
        </w:rPr>
        <w:t>na</w:t>
      </w:r>
      <w:proofErr w:type="spellEnd"/>
      <w:r w:rsidRPr="00E77CFA">
        <w:rPr>
          <w:color w:val="000000"/>
        </w:rPr>
        <w:t xml:space="preserve"> </w:t>
      </w:r>
      <w:proofErr w:type="spellStart"/>
      <w:r w:rsidRPr="00E77CFA">
        <w:rPr>
          <w:color w:val="000000"/>
        </w:rPr>
        <w:t>sua</w:t>
      </w:r>
      <w:proofErr w:type="spellEnd"/>
      <w:r w:rsidRPr="00E77CFA">
        <w:rPr>
          <w:color w:val="000000"/>
        </w:rPr>
        <w:t xml:space="preserve"> </w:t>
      </w:r>
      <w:proofErr w:type="spellStart"/>
      <w:r w:rsidRPr="00E77CFA">
        <w:rPr>
          <w:color w:val="000000"/>
        </w:rPr>
        <w:t>edição</w:t>
      </w:r>
      <w:proofErr w:type="spellEnd"/>
      <w:r w:rsidRPr="00E77CFA">
        <w:rPr>
          <w:color w:val="000000"/>
        </w:rPr>
        <w:t xml:space="preserve"> de 2017 </w:t>
      </w:r>
      <w:proofErr w:type="spellStart"/>
      <w:r w:rsidRPr="00E77CFA">
        <w:rPr>
          <w:color w:val="000000"/>
        </w:rPr>
        <w:t>foi</w:t>
      </w:r>
      <w:proofErr w:type="spellEnd"/>
      <w:r w:rsidRPr="00E77CFA">
        <w:rPr>
          <w:color w:val="000000"/>
        </w:rPr>
        <w:t xml:space="preserve"> </w:t>
      </w:r>
      <w:proofErr w:type="spellStart"/>
      <w:r w:rsidRPr="00E77CFA">
        <w:rPr>
          <w:color w:val="000000"/>
        </w:rPr>
        <w:t>divulgado</w:t>
      </w:r>
      <w:proofErr w:type="spellEnd"/>
      <w:r w:rsidRPr="00E77CFA">
        <w:rPr>
          <w:color w:val="000000"/>
        </w:rPr>
        <w:t xml:space="preserve"> que 15% e 19% das </w:t>
      </w:r>
      <w:proofErr w:type="spellStart"/>
      <w:r w:rsidRPr="00E77CFA">
        <w:rPr>
          <w:color w:val="000000"/>
        </w:rPr>
        <w:t>entrevistadas</w:t>
      </w:r>
      <w:proofErr w:type="spellEnd"/>
      <w:r w:rsidRPr="00E77CFA">
        <w:rPr>
          <w:color w:val="000000"/>
        </w:rPr>
        <w:t xml:space="preserve"> </w:t>
      </w:r>
      <w:proofErr w:type="spellStart"/>
      <w:r w:rsidRPr="00E77CFA">
        <w:rPr>
          <w:color w:val="000000"/>
        </w:rPr>
        <w:t>revelaram</w:t>
      </w:r>
      <w:proofErr w:type="spellEnd"/>
      <w:r w:rsidRPr="00E77CFA">
        <w:rPr>
          <w:color w:val="000000"/>
        </w:rPr>
        <w:t xml:space="preserve"> </w:t>
      </w:r>
      <w:proofErr w:type="spellStart"/>
      <w:r w:rsidRPr="00E77CFA">
        <w:rPr>
          <w:color w:val="000000"/>
        </w:rPr>
        <w:t>ter</w:t>
      </w:r>
      <w:proofErr w:type="spellEnd"/>
      <w:r w:rsidRPr="00E77CFA">
        <w:rPr>
          <w:color w:val="000000"/>
        </w:rPr>
        <w:t xml:space="preserve"> </w:t>
      </w:r>
      <w:proofErr w:type="spellStart"/>
      <w:r w:rsidRPr="00E77CFA">
        <w:rPr>
          <w:color w:val="000000"/>
        </w:rPr>
        <w:t>sofrido</w:t>
      </w:r>
      <w:proofErr w:type="spellEnd"/>
      <w:r w:rsidRPr="00E77CFA">
        <w:rPr>
          <w:color w:val="000000"/>
        </w:rPr>
        <w:t xml:space="preserve"> </w:t>
      </w:r>
      <w:proofErr w:type="spellStart"/>
      <w:r w:rsidRPr="00E77CFA">
        <w:rPr>
          <w:color w:val="000000"/>
        </w:rPr>
        <w:t>violência</w:t>
      </w:r>
      <w:proofErr w:type="spellEnd"/>
      <w:r w:rsidRPr="00E77CFA">
        <w:rPr>
          <w:color w:val="000000"/>
        </w:rPr>
        <w:t xml:space="preserve">. </w:t>
      </w:r>
      <w:proofErr w:type="spellStart"/>
      <w:r w:rsidRPr="00E77CFA">
        <w:rPr>
          <w:color w:val="000000"/>
        </w:rPr>
        <w:t>Foi</w:t>
      </w:r>
      <w:proofErr w:type="spellEnd"/>
      <w:r w:rsidRPr="00E77CFA">
        <w:rPr>
          <w:color w:val="000000"/>
        </w:rPr>
        <w:t xml:space="preserve"> </w:t>
      </w:r>
      <w:proofErr w:type="spellStart"/>
      <w:r w:rsidRPr="00E77CFA">
        <w:rPr>
          <w:color w:val="000000"/>
        </w:rPr>
        <w:t>evidenciado</w:t>
      </w:r>
      <w:proofErr w:type="spellEnd"/>
      <w:r w:rsidRPr="00E77CFA">
        <w:rPr>
          <w:color w:val="000000"/>
        </w:rPr>
        <w:t xml:space="preserve"> que </w:t>
      </w:r>
      <w:proofErr w:type="spellStart"/>
      <w:r w:rsidRPr="00E77CFA">
        <w:rPr>
          <w:color w:val="000000"/>
        </w:rPr>
        <w:t>os</w:t>
      </w:r>
      <w:proofErr w:type="spellEnd"/>
      <w:r w:rsidRPr="00E77CFA">
        <w:rPr>
          <w:color w:val="000000"/>
        </w:rPr>
        <w:t xml:space="preserve"> </w:t>
      </w:r>
      <w:proofErr w:type="spellStart"/>
      <w:r w:rsidRPr="00E77CFA">
        <w:rPr>
          <w:color w:val="000000"/>
        </w:rPr>
        <w:t>tipos</w:t>
      </w:r>
      <w:proofErr w:type="spellEnd"/>
      <w:r w:rsidRPr="00E77CFA">
        <w:rPr>
          <w:color w:val="000000"/>
        </w:rPr>
        <w:t xml:space="preserve"> de </w:t>
      </w:r>
      <w:proofErr w:type="spellStart"/>
      <w:r w:rsidRPr="00E77CFA">
        <w:rPr>
          <w:color w:val="000000"/>
        </w:rPr>
        <w:t>violências</w:t>
      </w:r>
      <w:proofErr w:type="spellEnd"/>
      <w:r w:rsidRPr="00E77CFA">
        <w:rPr>
          <w:color w:val="000000"/>
        </w:rPr>
        <w:t xml:space="preserve"> </w:t>
      </w:r>
      <w:proofErr w:type="spellStart"/>
      <w:r w:rsidRPr="00E77CFA">
        <w:rPr>
          <w:color w:val="000000"/>
        </w:rPr>
        <w:t>mais</w:t>
      </w:r>
      <w:proofErr w:type="spellEnd"/>
      <w:r w:rsidRPr="00E77CFA">
        <w:rPr>
          <w:color w:val="000000"/>
        </w:rPr>
        <w:t xml:space="preserve"> </w:t>
      </w:r>
      <w:proofErr w:type="spellStart"/>
      <w:r w:rsidRPr="00E77CFA">
        <w:rPr>
          <w:color w:val="000000"/>
        </w:rPr>
        <w:t>sofrido</w:t>
      </w:r>
      <w:proofErr w:type="spellEnd"/>
      <w:r w:rsidRPr="00E77CFA">
        <w:rPr>
          <w:color w:val="000000"/>
        </w:rPr>
        <w:t xml:space="preserve"> </w:t>
      </w:r>
      <w:proofErr w:type="spellStart"/>
      <w:r w:rsidRPr="00E77CFA">
        <w:rPr>
          <w:color w:val="000000"/>
        </w:rPr>
        <w:t>pelas</w:t>
      </w:r>
      <w:proofErr w:type="spellEnd"/>
      <w:r w:rsidRPr="00E77CFA">
        <w:rPr>
          <w:color w:val="000000"/>
        </w:rPr>
        <w:t xml:space="preserve"> </w:t>
      </w:r>
      <w:proofErr w:type="spellStart"/>
      <w:r w:rsidRPr="00E77CFA">
        <w:rPr>
          <w:color w:val="000000"/>
        </w:rPr>
        <w:t>entrevistadas</w:t>
      </w:r>
      <w:proofErr w:type="spellEnd"/>
      <w:r w:rsidRPr="00E77CFA">
        <w:rPr>
          <w:color w:val="000000"/>
        </w:rPr>
        <w:t xml:space="preserve"> </w:t>
      </w:r>
      <w:proofErr w:type="spellStart"/>
      <w:r w:rsidRPr="00E77CFA">
        <w:rPr>
          <w:color w:val="000000"/>
        </w:rPr>
        <w:t>foram</w:t>
      </w:r>
      <w:proofErr w:type="spellEnd"/>
      <w:r w:rsidRPr="00E77CFA">
        <w:rPr>
          <w:color w:val="000000"/>
        </w:rPr>
        <w:t xml:space="preserve"> 67% </w:t>
      </w:r>
      <w:proofErr w:type="spellStart"/>
      <w:r w:rsidRPr="00E77CFA">
        <w:rPr>
          <w:color w:val="000000"/>
        </w:rPr>
        <w:t>agressão</w:t>
      </w:r>
      <w:proofErr w:type="spellEnd"/>
      <w:r w:rsidRPr="00E77CFA">
        <w:rPr>
          <w:color w:val="000000"/>
        </w:rPr>
        <w:t xml:space="preserve"> </w:t>
      </w:r>
      <w:proofErr w:type="spellStart"/>
      <w:r w:rsidRPr="00E77CFA">
        <w:rPr>
          <w:color w:val="000000"/>
        </w:rPr>
        <w:t>física</w:t>
      </w:r>
      <w:proofErr w:type="spellEnd"/>
      <w:r w:rsidRPr="00E77CFA">
        <w:rPr>
          <w:color w:val="000000"/>
        </w:rPr>
        <w:t xml:space="preserve">; 47% </w:t>
      </w:r>
      <w:proofErr w:type="spellStart"/>
      <w:r w:rsidRPr="00E77CFA">
        <w:rPr>
          <w:color w:val="000000"/>
        </w:rPr>
        <w:t>violência</w:t>
      </w:r>
      <w:proofErr w:type="spellEnd"/>
      <w:r w:rsidRPr="00E77CFA">
        <w:rPr>
          <w:color w:val="000000"/>
        </w:rPr>
        <w:t xml:space="preserve"> </w:t>
      </w:r>
      <w:proofErr w:type="spellStart"/>
      <w:r w:rsidRPr="00E77CFA">
        <w:rPr>
          <w:color w:val="000000"/>
        </w:rPr>
        <w:t>psicológica</w:t>
      </w:r>
      <w:proofErr w:type="spellEnd"/>
      <w:r w:rsidRPr="00E77CFA">
        <w:rPr>
          <w:color w:val="000000"/>
        </w:rPr>
        <w:t xml:space="preserve">; 36% </w:t>
      </w:r>
      <w:proofErr w:type="spellStart"/>
      <w:r w:rsidRPr="00E77CFA">
        <w:rPr>
          <w:color w:val="000000"/>
        </w:rPr>
        <w:t>violência</w:t>
      </w:r>
      <w:proofErr w:type="spellEnd"/>
      <w:r w:rsidRPr="00E77CFA">
        <w:rPr>
          <w:color w:val="000000"/>
        </w:rPr>
        <w:t xml:space="preserve"> moral e 15% </w:t>
      </w:r>
      <w:proofErr w:type="spellStart"/>
      <w:r w:rsidRPr="00E77CFA">
        <w:rPr>
          <w:color w:val="000000"/>
        </w:rPr>
        <w:t>sofreram</w:t>
      </w:r>
      <w:proofErr w:type="spellEnd"/>
      <w:r w:rsidRPr="00E77CFA">
        <w:rPr>
          <w:color w:val="000000"/>
        </w:rPr>
        <w:t xml:space="preserve"> </w:t>
      </w:r>
      <w:proofErr w:type="spellStart"/>
      <w:r w:rsidRPr="00E77CFA">
        <w:rPr>
          <w:color w:val="000000"/>
        </w:rPr>
        <w:t>violência</w:t>
      </w:r>
      <w:proofErr w:type="spellEnd"/>
      <w:r w:rsidRPr="00E77CFA">
        <w:rPr>
          <w:color w:val="000000"/>
        </w:rPr>
        <w:t xml:space="preserve"> sexual” (SANTOS, 2019).</w:t>
      </w:r>
    </w:p>
    <w:p w14:paraId="540068F6" w14:textId="77777777" w:rsidR="00985267" w:rsidRPr="00E77CFA" w:rsidRDefault="00985267" w:rsidP="00985267">
      <w:pPr>
        <w:autoSpaceDE w:val="0"/>
        <w:autoSpaceDN w:val="0"/>
        <w:adjustRightInd w:val="0"/>
        <w:spacing w:after="30"/>
        <w:rPr>
          <w:color w:val="000000"/>
        </w:rPr>
      </w:pPr>
      <w:proofErr w:type="spellStart"/>
      <w:r w:rsidRPr="00E77CFA">
        <w:rPr>
          <w:color w:val="000000"/>
        </w:rPr>
        <w:t>Encarar</w:t>
      </w:r>
      <w:proofErr w:type="spellEnd"/>
      <w:r w:rsidRPr="00E77CFA">
        <w:rPr>
          <w:color w:val="000000"/>
        </w:rPr>
        <w:t xml:space="preserve"> a </w:t>
      </w:r>
      <w:proofErr w:type="spellStart"/>
      <w:r w:rsidRPr="00E77CFA">
        <w:rPr>
          <w:color w:val="000000"/>
        </w:rPr>
        <w:t>violência</w:t>
      </w:r>
      <w:proofErr w:type="spellEnd"/>
      <w:r w:rsidRPr="00E77CFA">
        <w:rPr>
          <w:color w:val="000000"/>
        </w:rPr>
        <w:t xml:space="preserve"> contra as </w:t>
      </w:r>
      <w:proofErr w:type="spellStart"/>
      <w:r w:rsidRPr="00E77CFA">
        <w:rPr>
          <w:color w:val="000000"/>
        </w:rPr>
        <w:t>mulheres</w:t>
      </w:r>
      <w:proofErr w:type="spellEnd"/>
      <w:r w:rsidRPr="00E77CFA">
        <w:rPr>
          <w:color w:val="000000"/>
        </w:rPr>
        <w:t xml:space="preserve"> </w:t>
      </w:r>
      <w:proofErr w:type="spellStart"/>
      <w:r w:rsidRPr="00E77CFA">
        <w:rPr>
          <w:color w:val="000000"/>
        </w:rPr>
        <w:t>determina</w:t>
      </w:r>
      <w:proofErr w:type="spellEnd"/>
      <w:r w:rsidRPr="00E77CFA">
        <w:rPr>
          <w:color w:val="000000"/>
        </w:rPr>
        <w:t xml:space="preserve"> </w:t>
      </w:r>
      <w:proofErr w:type="spellStart"/>
      <w:r w:rsidRPr="00E77CFA">
        <w:rPr>
          <w:color w:val="000000"/>
        </w:rPr>
        <w:t>não</w:t>
      </w:r>
      <w:proofErr w:type="spellEnd"/>
      <w:r w:rsidRPr="00E77CFA">
        <w:rPr>
          <w:color w:val="000000"/>
        </w:rPr>
        <w:t xml:space="preserve"> </w:t>
      </w:r>
      <w:proofErr w:type="spellStart"/>
      <w:r w:rsidRPr="00E77CFA">
        <w:rPr>
          <w:color w:val="000000"/>
        </w:rPr>
        <w:t>só</w:t>
      </w:r>
      <w:proofErr w:type="spellEnd"/>
      <w:r w:rsidRPr="00E77CFA">
        <w:rPr>
          <w:color w:val="000000"/>
        </w:rPr>
        <w:t xml:space="preserve"> </w:t>
      </w:r>
      <w:proofErr w:type="spellStart"/>
      <w:r w:rsidRPr="00E77CFA">
        <w:rPr>
          <w:color w:val="000000"/>
        </w:rPr>
        <w:t>uma</w:t>
      </w:r>
      <w:proofErr w:type="spellEnd"/>
      <w:r w:rsidRPr="00E77CFA">
        <w:rPr>
          <w:color w:val="000000"/>
        </w:rPr>
        <w:t xml:space="preserve"> </w:t>
      </w:r>
      <w:proofErr w:type="spellStart"/>
      <w:r w:rsidRPr="00E77CFA">
        <w:rPr>
          <w:color w:val="000000"/>
        </w:rPr>
        <w:t>percepção</w:t>
      </w:r>
      <w:proofErr w:type="spellEnd"/>
      <w:r w:rsidRPr="00E77CFA">
        <w:rPr>
          <w:color w:val="000000"/>
        </w:rPr>
        <w:t xml:space="preserve"> multidimensional do </w:t>
      </w:r>
      <w:proofErr w:type="spellStart"/>
      <w:r w:rsidRPr="00E77CFA">
        <w:rPr>
          <w:color w:val="000000"/>
        </w:rPr>
        <w:t>fato</w:t>
      </w:r>
      <w:proofErr w:type="spellEnd"/>
      <w:r w:rsidRPr="00E77CFA">
        <w:rPr>
          <w:color w:val="000000"/>
        </w:rPr>
        <w:t xml:space="preserve">, </w:t>
      </w:r>
      <w:proofErr w:type="spellStart"/>
      <w:r w:rsidRPr="00E77CFA">
        <w:rPr>
          <w:color w:val="000000"/>
        </w:rPr>
        <w:t>assim</w:t>
      </w:r>
      <w:proofErr w:type="spellEnd"/>
      <w:r w:rsidRPr="00E77CFA">
        <w:rPr>
          <w:color w:val="000000"/>
        </w:rPr>
        <w:t xml:space="preserve"> </w:t>
      </w:r>
      <w:proofErr w:type="spellStart"/>
      <w:r w:rsidRPr="00E77CFA">
        <w:rPr>
          <w:color w:val="000000"/>
        </w:rPr>
        <w:t>como</w:t>
      </w:r>
      <w:proofErr w:type="spellEnd"/>
      <w:r w:rsidRPr="00E77CFA">
        <w:rPr>
          <w:color w:val="000000"/>
        </w:rPr>
        <w:t xml:space="preserve">, a </w:t>
      </w:r>
      <w:proofErr w:type="spellStart"/>
      <w:r w:rsidRPr="00E77CFA">
        <w:rPr>
          <w:color w:val="000000"/>
        </w:rPr>
        <w:t>persuasão</w:t>
      </w:r>
      <w:proofErr w:type="spellEnd"/>
      <w:r w:rsidRPr="00E77CFA">
        <w:rPr>
          <w:color w:val="000000"/>
        </w:rPr>
        <w:t xml:space="preserve"> de que para </w:t>
      </w:r>
      <w:proofErr w:type="spellStart"/>
      <w:r w:rsidRPr="00E77CFA">
        <w:rPr>
          <w:color w:val="000000"/>
        </w:rPr>
        <w:t>superá</w:t>
      </w:r>
      <w:proofErr w:type="spellEnd"/>
      <w:r w:rsidRPr="00E77CFA">
        <w:rPr>
          <w:color w:val="000000"/>
        </w:rPr>
        <w:t xml:space="preserve">-lo </w:t>
      </w:r>
      <w:proofErr w:type="spellStart"/>
      <w:r w:rsidRPr="00E77CFA">
        <w:rPr>
          <w:color w:val="000000"/>
        </w:rPr>
        <w:t>necessita</w:t>
      </w:r>
      <w:proofErr w:type="spellEnd"/>
      <w:r w:rsidRPr="00E77CFA">
        <w:rPr>
          <w:color w:val="000000"/>
        </w:rPr>
        <w:t xml:space="preserve">-se </w:t>
      </w:r>
      <w:proofErr w:type="spellStart"/>
      <w:r w:rsidRPr="00E77CFA">
        <w:rPr>
          <w:color w:val="000000"/>
        </w:rPr>
        <w:t>investir</w:t>
      </w:r>
      <w:proofErr w:type="spellEnd"/>
      <w:r w:rsidRPr="00E77CFA">
        <w:rPr>
          <w:color w:val="000000"/>
        </w:rPr>
        <w:t xml:space="preserve"> no </w:t>
      </w:r>
      <w:proofErr w:type="spellStart"/>
      <w:r w:rsidRPr="00E77CFA">
        <w:rPr>
          <w:color w:val="000000"/>
        </w:rPr>
        <w:t>desenvolvimento</w:t>
      </w:r>
      <w:proofErr w:type="spellEnd"/>
      <w:r w:rsidRPr="00E77CFA">
        <w:rPr>
          <w:color w:val="000000"/>
        </w:rPr>
        <w:t xml:space="preserve"> de </w:t>
      </w:r>
      <w:proofErr w:type="spellStart"/>
      <w:r w:rsidRPr="00E77CFA">
        <w:rPr>
          <w:color w:val="000000"/>
        </w:rPr>
        <w:t>políticas</w:t>
      </w:r>
      <w:proofErr w:type="spellEnd"/>
      <w:r w:rsidRPr="00E77CFA">
        <w:rPr>
          <w:color w:val="000000"/>
        </w:rPr>
        <w:t xml:space="preserve"> que </w:t>
      </w:r>
      <w:proofErr w:type="spellStart"/>
      <w:r w:rsidRPr="00E77CFA">
        <w:rPr>
          <w:color w:val="000000"/>
        </w:rPr>
        <w:t>acelerem</w:t>
      </w:r>
      <w:proofErr w:type="spellEnd"/>
      <w:r w:rsidRPr="00E77CFA">
        <w:rPr>
          <w:color w:val="000000"/>
        </w:rPr>
        <w:t xml:space="preserve"> a </w:t>
      </w:r>
      <w:proofErr w:type="spellStart"/>
      <w:r w:rsidRPr="00E77CFA">
        <w:rPr>
          <w:color w:val="000000"/>
        </w:rPr>
        <w:t>diminuição</w:t>
      </w:r>
      <w:proofErr w:type="spellEnd"/>
      <w:r w:rsidRPr="00E77CFA">
        <w:rPr>
          <w:color w:val="000000"/>
        </w:rPr>
        <w:t xml:space="preserve"> das </w:t>
      </w:r>
      <w:proofErr w:type="spellStart"/>
      <w:r w:rsidRPr="00E77CFA">
        <w:rPr>
          <w:color w:val="000000"/>
        </w:rPr>
        <w:t>desigualdades</w:t>
      </w:r>
      <w:proofErr w:type="spellEnd"/>
      <w:r w:rsidRPr="00E77CFA">
        <w:rPr>
          <w:color w:val="000000"/>
        </w:rPr>
        <w:t xml:space="preserve"> entre </w:t>
      </w:r>
      <w:proofErr w:type="spellStart"/>
      <w:r w:rsidRPr="00E77CFA">
        <w:rPr>
          <w:color w:val="000000"/>
        </w:rPr>
        <w:t>homens</w:t>
      </w:r>
      <w:proofErr w:type="spellEnd"/>
      <w:r w:rsidRPr="00E77CFA">
        <w:rPr>
          <w:color w:val="000000"/>
        </w:rPr>
        <w:t xml:space="preserve"> e </w:t>
      </w:r>
      <w:proofErr w:type="spellStart"/>
      <w:r w:rsidRPr="00E77CFA">
        <w:rPr>
          <w:color w:val="000000"/>
        </w:rPr>
        <w:t>mulheres</w:t>
      </w:r>
      <w:proofErr w:type="spellEnd"/>
      <w:r w:rsidRPr="00E77CFA">
        <w:rPr>
          <w:color w:val="000000"/>
        </w:rPr>
        <w:t xml:space="preserve"> (FIUZA, 2011).</w:t>
      </w:r>
    </w:p>
    <w:p w14:paraId="2EC78833" w14:textId="77777777" w:rsidR="00985267" w:rsidRPr="00E77CFA" w:rsidRDefault="00985267" w:rsidP="00985267">
      <w:pPr>
        <w:autoSpaceDE w:val="0"/>
        <w:autoSpaceDN w:val="0"/>
        <w:adjustRightInd w:val="0"/>
        <w:spacing w:after="30"/>
        <w:rPr>
          <w:color w:val="000000"/>
        </w:rPr>
      </w:pPr>
      <w:r w:rsidRPr="00E77CFA">
        <w:rPr>
          <w:color w:val="000000"/>
        </w:rPr>
        <w:t xml:space="preserve">A </w:t>
      </w:r>
      <w:proofErr w:type="spellStart"/>
      <w:r w:rsidRPr="00E77CFA">
        <w:rPr>
          <w:color w:val="000000"/>
        </w:rPr>
        <w:t>Secretaria</w:t>
      </w:r>
      <w:proofErr w:type="spellEnd"/>
      <w:r w:rsidRPr="00E77CFA">
        <w:rPr>
          <w:color w:val="000000"/>
        </w:rPr>
        <w:t xml:space="preserve"> Especial de </w:t>
      </w:r>
      <w:proofErr w:type="spellStart"/>
      <w:r w:rsidRPr="00E77CFA">
        <w:rPr>
          <w:color w:val="000000"/>
        </w:rPr>
        <w:t>Políticas</w:t>
      </w:r>
      <w:proofErr w:type="spellEnd"/>
      <w:r w:rsidRPr="00E77CFA">
        <w:rPr>
          <w:color w:val="000000"/>
        </w:rPr>
        <w:t xml:space="preserve"> para as </w:t>
      </w:r>
      <w:proofErr w:type="spellStart"/>
      <w:r w:rsidRPr="00E77CFA">
        <w:rPr>
          <w:color w:val="000000"/>
        </w:rPr>
        <w:t>Mulheres</w:t>
      </w:r>
      <w:proofErr w:type="spellEnd"/>
      <w:r w:rsidRPr="00E77CFA">
        <w:rPr>
          <w:color w:val="000000"/>
        </w:rPr>
        <w:t xml:space="preserve"> (2007, p. 08), “a </w:t>
      </w:r>
      <w:proofErr w:type="spellStart"/>
      <w:r w:rsidRPr="00E77CFA">
        <w:rPr>
          <w:color w:val="000000"/>
        </w:rPr>
        <w:t>elaboração</w:t>
      </w:r>
      <w:proofErr w:type="spellEnd"/>
      <w:r w:rsidRPr="00E77CFA">
        <w:rPr>
          <w:color w:val="000000"/>
        </w:rPr>
        <w:t xml:space="preserve"> e a </w:t>
      </w:r>
      <w:proofErr w:type="spellStart"/>
      <w:r w:rsidRPr="00E77CFA">
        <w:rPr>
          <w:color w:val="000000"/>
        </w:rPr>
        <w:t>implementação</w:t>
      </w:r>
      <w:proofErr w:type="spellEnd"/>
      <w:r w:rsidRPr="00E77CFA">
        <w:rPr>
          <w:color w:val="000000"/>
        </w:rPr>
        <w:t xml:space="preserve"> da </w:t>
      </w:r>
      <w:proofErr w:type="spellStart"/>
      <w:r w:rsidRPr="00E77CFA">
        <w:rPr>
          <w:color w:val="000000"/>
        </w:rPr>
        <w:t>Política</w:t>
      </w:r>
      <w:proofErr w:type="spellEnd"/>
      <w:r w:rsidRPr="00E77CFA">
        <w:rPr>
          <w:color w:val="000000"/>
        </w:rPr>
        <w:t xml:space="preserve"> Nacional de </w:t>
      </w:r>
      <w:proofErr w:type="spellStart"/>
      <w:r w:rsidRPr="00E77CFA">
        <w:rPr>
          <w:color w:val="000000"/>
        </w:rPr>
        <w:t>Enfrentamento</w:t>
      </w:r>
      <w:proofErr w:type="spellEnd"/>
      <w:r w:rsidRPr="00E77CFA">
        <w:rPr>
          <w:color w:val="000000"/>
        </w:rPr>
        <w:t xml:space="preserve"> à </w:t>
      </w:r>
      <w:proofErr w:type="spellStart"/>
      <w:r w:rsidRPr="00E77CFA">
        <w:rPr>
          <w:color w:val="000000"/>
        </w:rPr>
        <w:t>Violência</w:t>
      </w:r>
      <w:proofErr w:type="spellEnd"/>
      <w:r w:rsidRPr="00E77CFA">
        <w:rPr>
          <w:color w:val="000000"/>
        </w:rPr>
        <w:t xml:space="preserve"> contra as </w:t>
      </w:r>
      <w:proofErr w:type="spellStart"/>
      <w:r w:rsidRPr="00E77CFA">
        <w:rPr>
          <w:color w:val="000000"/>
        </w:rPr>
        <w:t>Mulheres</w:t>
      </w:r>
      <w:proofErr w:type="spellEnd"/>
      <w:r w:rsidRPr="00E77CFA">
        <w:rPr>
          <w:color w:val="000000"/>
        </w:rPr>
        <w:t xml:space="preserve">, a </w:t>
      </w:r>
      <w:proofErr w:type="spellStart"/>
      <w:r w:rsidRPr="00E77CFA">
        <w:rPr>
          <w:color w:val="000000"/>
        </w:rPr>
        <w:t>partir</w:t>
      </w:r>
      <w:proofErr w:type="spellEnd"/>
      <w:r w:rsidRPr="00E77CFA">
        <w:rPr>
          <w:color w:val="000000"/>
        </w:rPr>
        <w:t xml:space="preserve"> de 2003, </w:t>
      </w:r>
      <w:proofErr w:type="spellStart"/>
      <w:r w:rsidRPr="00E77CFA">
        <w:rPr>
          <w:color w:val="000000"/>
        </w:rPr>
        <w:t>incorpora</w:t>
      </w:r>
      <w:proofErr w:type="spellEnd"/>
      <w:r w:rsidRPr="00E77CFA">
        <w:rPr>
          <w:color w:val="000000"/>
        </w:rPr>
        <w:t xml:space="preserve"> </w:t>
      </w:r>
      <w:proofErr w:type="spellStart"/>
      <w:r w:rsidRPr="00E77CFA">
        <w:rPr>
          <w:color w:val="000000"/>
        </w:rPr>
        <w:t>ações</w:t>
      </w:r>
      <w:proofErr w:type="spellEnd"/>
      <w:r w:rsidRPr="00E77CFA">
        <w:rPr>
          <w:color w:val="000000"/>
        </w:rPr>
        <w:t xml:space="preserve"> </w:t>
      </w:r>
      <w:proofErr w:type="spellStart"/>
      <w:r w:rsidRPr="00E77CFA">
        <w:rPr>
          <w:color w:val="000000"/>
        </w:rPr>
        <w:t>destinadas</w:t>
      </w:r>
      <w:proofErr w:type="spellEnd"/>
      <w:r w:rsidRPr="00E77CFA">
        <w:rPr>
          <w:color w:val="000000"/>
        </w:rPr>
        <w:t xml:space="preserve"> à </w:t>
      </w:r>
      <w:proofErr w:type="spellStart"/>
      <w:r w:rsidRPr="00E77CFA">
        <w:rPr>
          <w:color w:val="000000"/>
        </w:rPr>
        <w:t>prevenção</w:t>
      </w:r>
      <w:proofErr w:type="spellEnd"/>
      <w:r w:rsidRPr="00E77CFA">
        <w:rPr>
          <w:color w:val="000000"/>
        </w:rPr>
        <w:t xml:space="preserve">, à </w:t>
      </w:r>
      <w:proofErr w:type="spellStart"/>
      <w:r w:rsidRPr="00E77CFA">
        <w:rPr>
          <w:color w:val="000000"/>
        </w:rPr>
        <w:t>assistência</w:t>
      </w:r>
      <w:proofErr w:type="spellEnd"/>
      <w:r w:rsidRPr="00E77CFA">
        <w:rPr>
          <w:color w:val="000000"/>
        </w:rPr>
        <w:t xml:space="preserve"> e à </w:t>
      </w:r>
      <w:proofErr w:type="spellStart"/>
      <w:r w:rsidRPr="00E77CFA">
        <w:rPr>
          <w:color w:val="000000"/>
        </w:rPr>
        <w:t>garantia</w:t>
      </w:r>
      <w:proofErr w:type="spellEnd"/>
      <w:r w:rsidRPr="00E77CFA">
        <w:rPr>
          <w:color w:val="000000"/>
        </w:rPr>
        <w:t xml:space="preserve"> dos </w:t>
      </w:r>
      <w:proofErr w:type="spellStart"/>
      <w:r w:rsidRPr="00E77CFA">
        <w:rPr>
          <w:color w:val="000000"/>
        </w:rPr>
        <w:t>direitos</w:t>
      </w:r>
      <w:proofErr w:type="spellEnd"/>
      <w:r w:rsidRPr="00E77CFA">
        <w:rPr>
          <w:color w:val="000000"/>
        </w:rPr>
        <w:t xml:space="preserve"> da </w:t>
      </w:r>
      <w:proofErr w:type="spellStart"/>
      <w:r w:rsidRPr="00E77CFA">
        <w:rPr>
          <w:color w:val="000000"/>
        </w:rPr>
        <w:t>mulher</w:t>
      </w:r>
      <w:proofErr w:type="spellEnd"/>
      <w:r w:rsidRPr="00E77CFA">
        <w:rPr>
          <w:color w:val="000000"/>
        </w:rPr>
        <w:t xml:space="preserve"> </w:t>
      </w:r>
      <w:proofErr w:type="spellStart"/>
      <w:r w:rsidRPr="00E77CFA">
        <w:rPr>
          <w:color w:val="000000"/>
        </w:rPr>
        <w:t>em</w:t>
      </w:r>
      <w:proofErr w:type="spellEnd"/>
      <w:r w:rsidRPr="00E77CFA">
        <w:rPr>
          <w:color w:val="000000"/>
        </w:rPr>
        <w:t xml:space="preserve"> </w:t>
      </w:r>
      <w:proofErr w:type="spellStart"/>
      <w:r w:rsidRPr="00E77CFA">
        <w:rPr>
          <w:color w:val="000000"/>
        </w:rPr>
        <w:t>diferentes</w:t>
      </w:r>
      <w:proofErr w:type="spellEnd"/>
      <w:r w:rsidRPr="00E77CFA">
        <w:rPr>
          <w:color w:val="000000"/>
        </w:rPr>
        <w:t xml:space="preserve"> </w:t>
      </w:r>
      <w:proofErr w:type="spellStart"/>
      <w:r w:rsidRPr="00E77CFA">
        <w:rPr>
          <w:color w:val="000000"/>
        </w:rPr>
        <w:t>campos</w:t>
      </w:r>
      <w:proofErr w:type="spellEnd"/>
      <w:r w:rsidRPr="00E77CFA">
        <w:rPr>
          <w:color w:val="000000"/>
        </w:rPr>
        <w:t xml:space="preserve">”.  A </w:t>
      </w:r>
      <w:proofErr w:type="spellStart"/>
      <w:r w:rsidRPr="00E77CFA">
        <w:rPr>
          <w:color w:val="000000"/>
        </w:rPr>
        <w:t>importância</w:t>
      </w:r>
      <w:proofErr w:type="spellEnd"/>
      <w:r w:rsidRPr="00E77CFA">
        <w:rPr>
          <w:color w:val="000000"/>
        </w:rPr>
        <w:t xml:space="preserve"> central da </w:t>
      </w:r>
      <w:proofErr w:type="spellStart"/>
      <w:r w:rsidRPr="00E77CFA">
        <w:rPr>
          <w:color w:val="000000"/>
        </w:rPr>
        <w:t>Política</w:t>
      </w:r>
      <w:proofErr w:type="spellEnd"/>
      <w:r w:rsidRPr="00E77CFA">
        <w:rPr>
          <w:color w:val="000000"/>
        </w:rPr>
        <w:t xml:space="preserve"> é a </w:t>
      </w:r>
      <w:proofErr w:type="spellStart"/>
      <w:r w:rsidRPr="00E77CFA">
        <w:rPr>
          <w:color w:val="000000"/>
        </w:rPr>
        <w:t>relação</w:t>
      </w:r>
      <w:proofErr w:type="spellEnd"/>
      <w:r w:rsidRPr="00E77CFA">
        <w:rPr>
          <w:color w:val="000000"/>
        </w:rPr>
        <w:t xml:space="preserve"> dos </w:t>
      </w:r>
      <w:proofErr w:type="spellStart"/>
      <w:r w:rsidRPr="00E77CFA">
        <w:rPr>
          <w:color w:val="000000"/>
        </w:rPr>
        <w:t>serviços</w:t>
      </w:r>
      <w:proofErr w:type="spellEnd"/>
      <w:r w:rsidRPr="00E77CFA">
        <w:rPr>
          <w:color w:val="000000"/>
        </w:rPr>
        <w:t xml:space="preserve"> </w:t>
      </w:r>
      <w:proofErr w:type="spellStart"/>
      <w:r w:rsidRPr="00E77CFA">
        <w:rPr>
          <w:color w:val="000000"/>
        </w:rPr>
        <w:t>nas</w:t>
      </w:r>
      <w:proofErr w:type="spellEnd"/>
      <w:r w:rsidRPr="00E77CFA">
        <w:rPr>
          <w:color w:val="000000"/>
        </w:rPr>
        <w:t xml:space="preserve"> </w:t>
      </w:r>
      <w:proofErr w:type="spellStart"/>
      <w:r w:rsidRPr="00E77CFA">
        <w:rPr>
          <w:color w:val="000000"/>
        </w:rPr>
        <w:t>áreas</w:t>
      </w:r>
      <w:proofErr w:type="spellEnd"/>
      <w:r w:rsidRPr="00E77CFA">
        <w:rPr>
          <w:color w:val="000000"/>
        </w:rPr>
        <w:t xml:space="preserve"> de </w:t>
      </w:r>
      <w:proofErr w:type="spellStart"/>
      <w:r w:rsidRPr="00E77CFA">
        <w:rPr>
          <w:color w:val="000000"/>
        </w:rPr>
        <w:t>saúde</w:t>
      </w:r>
      <w:proofErr w:type="spellEnd"/>
      <w:r w:rsidRPr="00E77CFA">
        <w:rPr>
          <w:color w:val="000000"/>
        </w:rPr>
        <w:t xml:space="preserve">, </w:t>
      </w:r>
      <w:proofErr w:type="spellStart"/>
      <w:r w:rsidRPr="00E77CFA">
        <w:rPr>
          <w:color w:val="000000"/>
        </w:rPr>
        <w:t>segurança</w:t>
      </w:r>
      <w:proofErr w:type="spellEnd"/>
      <w:r w:rsidRPr="00E77CFA">
        <w:rPr>
          <w:color w:val="000000"/>
        </w:rPr>
        <w:t xml:space="preserve">, </w:t>
      </w:r>
      <w:proofErr w:type="spellStart"/>
      <w:r w:rsidRPr="00E77CFA">
        <w:rPr>
          <w:color w:val="000000"/>
        </w:rPr>
        <w:t>educação</w:t>
      </w:r>
      <w:proofErr w:type="spellEnd"/>
      <w:r w:rsidRPr="00E77CFA">
        <w:rPr>
          <w:color w:val="000000"/>
        </w:rPr>
        <w:t xml:space="preserve">, </w:t>
      </w:r>
      <w:proofErr w:type="spellStart"/>
      <w:r w:rsidRPr="00E77CFA">
        <w:rPr>
          <w:color w:val="000000"/>
        </w:rPr>
        <w:t>assistência</w:t>
      </w:r>
      <w:proofErr w:type="spellEnd"/>
      <w:r w:rsidRPr="00E77CFA">
        <w:rPr>
          <w:color w:val="000000"/>
        </w:rPr>
        <w:t xml:space="preserve"> social, </w:t>
      </w:r>
      <w:proofErr w:type="spellStart"/>
      <w:r w:rsidRPr="00E77CFA">
        <w:rPr>
          <w:color w:val="000000"/>
        </w:rPr>
        <w:t>cultura</w:t>
      </w:r>
      <w:proofErr w:type="spellEnd"/>
      <w:r w:rsidRPr="00E77CFA">
        <w:rPr>
          <w:color w:val="000000"/>
        </w:rPr>
        <w:t xml:space="preserve"> e </w:t>
      </w:r>
      <w:proofErr w:type="spellStart"/>
      <w:r w:rsidRPr="00E77CFA">
        <w:rPr>
          <w:color w:val="000000"/>
        </w:rPr>
        <w:t>justiça</w:t>
      </w:r>
      <w:proofErr w:type="spellEnd"/>
      <w:r w:rsidRPr="00E77CFA">
        <w:rPr>
          <w:color w:val="000000"/>
        </w:rPr>
        <w:t xml:space="preserve">, de forma a </w:t>
      </w:r>
      <w:proofErr w:type="spellStart"/>
      <w:r w:rsidRPr="00E77CFA">
        <w:rPr>
          <w:color w:val="000000"/>
        </w:rPr>
        <w:t>admitir</w:t>
      </w:r>
      <w:proofErr w:type="spellEnd"/>
      <w:r w:rsidRPr="00E77CFA">
        <w:rPr>
          <w:color w:val="000000"/>
        </w:rPr>
        <w:t xml:space="preserve"> </w:t>
      </w:r>
      <w:proofErr w:type="spellStart"/>
      <w:r w:rsidRPr="00E77CFA">
        <w:rPr>
          <w:color w:val="000000"/>
        </w:rPr>
        <w:t>às</w:t>
      </w:r>
      <w:proofErr w:type="spellEnd"/>
      <w:r w:rsidRPr="00E77CFA">
        <w:rPr>
          <w:color w:val="000000"/>
        </w:rPr>
        <w:t xml:space="preserve"> </w:t>
      </w:r>
      <w:proofErr w:type="spellStart"/>
      <w:r w:rsidRPr="00E77CFA">
        <w:rPr>
          <w:color w:val="000000"/>
        </w:rPr>
        <w:t>mulheres</w:t>
      </w:r>
      <w:proofErr w:type="spellEnd"/>
      <w:r w:rsidRPr="00E77CFA">
        <w:rPr>
          <w:color w:val="000000"/>
        </w:rPr>
        <w:t xml:space="preserve"> a romper com o </w:t>
      </w:r>
      <w:proofErr w:type="spellStart"/>
      <w:r w:rsidRPr="00E77CFA">
        <w:rPr>
          <w:color w:val="000000"/>
        </w:rPr>
        <w:t>ciclo</w:t>
      </w:r>
      <w:proofErr w:type="spellEnd"/>
      <w:r w:rsidRPr="00E77CFA">
        <w:rPr>
          <w:color w:val="000000"/>
        </w:rPr>
        <w:t xml:space="preserve"> da </w:t>
      </w:r>
      <w:proofErr w:type="spellStart"/>
      <w:r w:rsidRPr="00E77CFA">
        <w:rPr>
          <w:color w:val="000000"/>
        </w:rPr>
        <w:t>violência</w:t>
      </w:r>
      <w:proofErr w:type="spellEnd"/>
      <w:r w:rsidRPr="00E77CFA">
        <w:rPr>
          <w:color w:val="000000"/>
        </w:rPr>
        <w:t xml:space="preserve">. </w:t>
      </w:r>
    </w:p>
    <w:p w14:paraId="37C0D668" w14:textId="77777777" w:rsidR="00985267" w:rsidRPr="00E77CFA" w:rsidRDefault="00985267" w:rsidP="00985267">
      <w:pPr>
        <w:autoSpaceDE w:val="0"/>
        <w:autoSpaceDN w:val="0"/>
        <w:adjustRightInd w:val="0"/>
        <w:spacing w:after="30"/>
        <w:rPr>
          <w:color w:val="000000"/>
        </w:rPr>
      </w:pPr>
      <w:proofErr w:type="spellStart"/>
      <w:r w:rsidRPr="00E77CFA">
        <w:rPr>
          <w:color w:val="000000"/>
        </w:rPr>
        <w:t>Acredita</w:t>
      </w:r>
      <w:proofErr w:type="spellEnd"/>
      <w:r w:rsidRPr="00E77CFA">
        <w:rPr>
          <w:color w:val="000000"/>
        </w:rPr>
        <w:t xml:space="preserve">-se ser fundamental </w:t>
      </w:r>
      <w:proofErr w:type="spellStart"/>
      <w:r w:rsidRPr="00E77CFA">
        <w:rPr>
          <w:color w:val="000000"/>
        </w:rPr>
        <w:t>incluir</w:t>
      </w:r>
      <w:proofErr w:type="spellEnd"/>
      <w:r w:rsidRPr="00E77CFA">
        <w:rPr>
          <w:color w:val="000000"/>
        </w:rPr>
        <w:t xml:space="preserve"> </w:t>
      </w:r>
      <w:proofErr w:type="spellStart"/>
      <w:r w:rsidRPr="00E77CFA">
        <w:rPr>
          <w:color w:val="000000"/>
        </w:rPr>
        <w:t>toda</w:t>
      </w:r>
      <w:proofErr w:type="spellEnd"/>
      <w:r w:rsidRPr="00E77CFA">
        <w:rPr>
          <w:color w:val="000000"/>
        </w:rPr>
        <w:t xml:space="preserve"> a </w:t>
      </w:r>
      <w:proofErr w:type="spellStart"/>
      <w:r w:rsidRPr="00E77CFA">
        <w:rPr>
          <w:color w:val="000000"/>
        </w:rPr>
        <w:t>sociedade</w:t>
      </w:r>
      <w:proofErr w:type="spellEnd"/>
      <w:r w:rsidRPr="00E77CFA">
        <w:rPr>
          <w:color w:val="000000"/>
        </w:rPr>
        <w:t xml:space="preserve"> </w:t>
      </w:r>
      <w:proofErr w:type="spellStart"/>
      <w:r w:rsidRPr="00E77CFA">
        <w:rPr>
          <w:color w:val="000000"/>
        </w:rPr>
        <w:t>na</w:t>
      </w:r>
      <w:proofErr w:type="spellEnd"/>
      <w:r w:rsidRPr="00E77CFA">
        <w:rPr>
          <w:color w:val="000000"/>
        </w:rPr>
        <w:t xml:space="preserve"> </w:t>
      </w:r>
      <w:proofErr w:type="spellStart"/>
      <w:r w:rsidRPr="00E77CFA">
        <w:rPr>
          <w:color w:val="000000"/>
        </w:rPr>
        <w:t>procura</w:t>
      </w:r>
      <w:proofErr w:type="spellEnd"/>
      <w:r w:rsidRPr="00E77CFA">
        <w:rPr>
          <w:color w:val="000000"/>
        </w:rPr>
        <w:t xml:space="preserve"> de </w:t>
      </w:r>
      <w:proofErr w:type="spellStart"/>
      <w:r w:rsidRPr="00E77CFA">
        <w:rPr>
          <w:color w:val="000000"/>
        </w:rPr>
        <w:t>soluções</w:t>
      </w:r>
      <w:proofErr w:type="spellEnd"/>
      <w:r w:rsidRPr="00E77CFA">
        <w:rPr>
          <w:color w:val="000000"/>
        </w:rPr>
        <w:t xml:space="preserve"> para </w:t>
      </w:r>
      <w:proofErr w:type="spellStart"/>
      <w:r w:rsidRPr="00E77CFA">
        <w:rPr>
          <w:color w:val="000000"/>
        </w:rPr>
        <w:t>extinguir</w:t>
      </w:r>
      <w:proofErr w:type="spellEnd"/>
      <w:r w:rsidRPr="00E77CFA">
        <w:rPr>
          <w:color w:val="000000"/>
        </w:rPr>
        <w:t xml:space="preserve"> a </w:t>
      </w:r>
      <w:proofErr w:type="spellStart"/>
      <w:r w:rsidRPr="00E77CFA">
        <w:rPr>
          <w:color w:val="000000"/>
        </w:rPr>
        <w:t>violência</w:t>
      </w:r>
      <w:proofErr w:type="spellEnd"/>
      <w:r w:rsidRPr="00E77CFA">
        <w:rPr>
          <w:color w:val="000000"/>
        </w:rPr>
        <w:t xml:space="preserve"> contra as </w:t>
      </w:r>
      <w:proofErr w:type="spellStart"/>
      <w:r w:rsidRPr="00E77CFA">
        <w:rPr>
          <w:color w:val="000000"/>
        </w:rPr>
        <w:t>mulheres</w:t>
      </w:r>
      <w:proofErr w:type="spellEnd"/>
      <w:r w:rsidRPr="00E77CFA">
        <w:rPr>
          <w:color w:val="000000"/>
        </w:rPr>
        <w:t xml:space="preserve">. </w:t>
      </w:r>
      <w:proofErr w:type="spellStart"/>
      <w:r w:rsidRPr="00E77CFA">
        <w:rPr>
          <w:color w:val="000000"/>
        </w:rPr>
        <w:t>Sendo</w:t>
      </w:r>
      <w:proofErr w:type="spellEnd"/>
      <w:r w:rsidRPr="00E77CFA">
        <w:rPr>
          <w:color w:val="000000"/>
        </w:rPr>
        <w:t xml:space="preserve"> </w:t>
      </w:r>
      <w:proofErr w:type="spellStart"/>
      <w:r w:rsidRPr="00E77CFA">
        <w:rPr>
          <w:color w:val="000000"/>
        </w:rPr>
        <w:t>assim</w:t>
      </w:r>
      <w:proofErr w:type="spellEnd"/>
      <w:r w:rsidRPr="00E77CFA">
        <w:rPr>
          <w:color w:val="000000"/>
        </w:rPr>
        <w:t xml:space="preserve">, </w:t>
      </w:r>
      <w:proofErr w:type="spellStart"/>
      <w:r w:rsidRPr="00E77CFA">
        <w:rPr>
          <w:color w:val="000000"/>
        </w:rPr>
        <w:t>deve</w:t>
      </w:r>
      <w:proofErr w:type="spellEnd"/>
      <w:r w:rsidRPr="00E77CFA">
        <w:rPr>
          <w:color w:val="000000"/>
        </w:rPr>
        <w:t xml:space="preserve">-se </w:t>
      </w:r>
      <w:proofErr w:type="spellStart"/>
      <w:r w:rsidRPr="00E77CFA">
        <w:rPr>
          <w:color w:val="000000"/>
        </w:rPr>
        <w:t>investir</w:t>
      </w:r>
      <w:proofErr w:type="spellEnd"/>
      <w:r w:rsidRPr="00E77CFA">
        <w:rPr>
          <w:color w:val="000000"/>
        </w:rPr>
        <w:t xml:space="preserve"> </w:t>
      </w:r>
      <w:proofErr w:type="spellStart"/>
      <w:r w:rsidRPr="00E77CFA">
        <w:rPr>
          <w:color w:val="000000"/>
        </w:rPr>
        <w:t>em</w:t>
      </w:r>
      <w:proofErr w:type="spellEnd"/>
      <w:r w:rsidRPr="00E77CFA">
        <w:rPr>
          <w:color w:val="000000"/>
        </w:rPr>
        <w:t xml:space="preserve"> </w:t>
      </w:r>
      <w:proofErr w:type="spellStart"/>
      <w:r w:rsidRPr="00E77CFA">
        <w:rPr>
          <w:color w:val="000000"/>
        </w:rPr>
        <w:t>ações</w:t>
      </w:r>
      <w:proofErr w:type="spellEnd"/>
      <w:r w:rsidRPr="00E77CFA">
        <w:rPr>
          <w:color w:val="000000"/>
        </w:rPr>
        <w:t xml:space="preserve"> </w:t>
      </w:r>
      <w:proofErr w:type="spellStart"/>
      <w:r w:rsidRPr="00E77CFA">
        <w:rPr>
          <w:color w:val="000000"/>
        </w:rPr>
        <w:t>preventivas</w:t>
      </w:r>
      <w:proofErr w:type="spellEnd"/>
      <w:r w:rsidRPr="00E77CFA">
        <w:rPr>
          <w:color w:val="000000"/>
        </w:rPr>
        <w:t xml:space="preserve"> e </w:t>
      </w:r>
      <w:proofErr w:type="spellStart"/>
      <w:r w:rsidRPr="00E77CFA">
        <w:rPr>
          <w:color w:val="000000"/>
        </w:rPr>
        <w:t>educativas</w:t>
      </w:r>
      <w:proofErr w:type="spellEnd"/>
      <w:r w:rsidRPr="00E77CFA">
        <w:rPr>
          <w:color w:val="000000"/>
        </w:rPr>
        <w:t xml:space="preserve"> que </w:t>
      </w:r>
      <w:proofErr w:type="spellStart"/>
      <w:r w:rsidRPr="00E77CFA">
        <w:rPr>
          <w:color w:val="000000"/>
        </w:rPr>
        <w:t>possam</w:t>
      </w:r>
      <w:proofErr w:type="spellEnd"/>
      <w:r w:rsidRPr="00E77CFA">
        <w:rPr>
          <w:color w:val="000000"/>
        </w:rPr>
        <w:t xml:space="preserve"> </w:t>
      </w:r>
      <w:proofErr w:type="spellStart"/>
      <w:r w:rsidRPr="00E77CFA">
        <w:rPr>
          <w:color w:val="000000"/>
        </w:rPr>
        <w:t>transformar</w:t>
      </w:r>
      <w:proofErr w:type="spellEnd"/>
      <w:r w:rsidRPr="00E77CFA">
        <w:rPr>
          <w:color w:val="000000"/>
        </w:rPr>
        <w:t xml:space="preserve"> </w:t>
      </w:r>
      <w:proofErr w:type="spellStart"/>
      <w:r w:rsidRPr="00E77CFA">
        <w:rPr>
          <w:color w:val="000000"/>
        </w:rPr>
        <w:t>conduta</w:t>
      </w:r>
      <w:proofErr w:type="spellEnd"/>
      <w:r w:rsidRPr="00E77CFA">
        <w:rPr>
          <w:color w:val="000000"/>
        </w:rPr>
        <w:t xml:space="preserve"> e </w:t>
      </w:r>
      <w:proofErr w:type="spellStart"/>
      <w:r w:rsidRPr="00E77CFA">
        <w:rPr>
          <w:color w:val="000000"/>
        </w:rPr>
        <w:t>padrões</w:t>
      </w:r>
      <w:proofErr w:type="spellEnd"/>
      <w:r w:rsidRPr="00E77CFA">
        <w:rPr>
          <w:color w:val="000000"/>
        </w:rPr>
        <w:t xml:space="preserve"> </w:t>
      </w:r>
      <w:proofErr w:type="spellStart"/>
      <w:r w:rsidRPr="00E77CFA">
        <w:rPr>
          <w:color w:val="000000"/>
        </w:rPr>
        <w:t>culturais</w:t>
      </w:r>
      <w:proofErr w:type="spellEnd"/>
      <w:r w:rsidRPr="00E77CFA">
        <w:rPr>
          <w:color w:val="000000"/>
        </w:rPr>
        <w:t xml:space="preserve"> </w:t>
      </w:r>
      <w:proofErr w:type="spellStart"/>
      <w:r w:rsidRPr="00E77CFA">
        <w:rPr>
          <w:color w:val="000000"/>
        </w:rPr>
        <w:lastRenderedPageBreak/>
        <w:t>machistas</w:t>
      </w:r>
      <w:proofErr w:type="spellEnd"/>
      <w:r w:rsidRPr="00E77CFA">
        <w:rPr>
          <w:color w:val="000000"/>
        </w:rPr>
        <w:t xml:space="preserve">. </w:t>
      </w:r>
      <w:r w:rsidRPr="00E77CFA">
        <w:rPr>
          <w:bCs/>
          <w:color w:val="000000"/>
        </w:rPr>
        <w:t xml:space="preserve">A </w:t>
      </w:r>
      <w:proofErr w:type="spellStart"/>
      <w:r w:rsidRPr="00E77CFA">
        <w:rPr>
          <w:bCs/>
          <w:color w:val="000000"/>
        </w:rPr>
        <w:t>violência</w:t>
      </w:r>
      <w:proofErr w:type="spellEnd"/>
      <w:r w:rsidRPr="00E77CFA">
        <w:rPr>
          <w:bCs/>
          <w:color w:val="000000"/>
        </w:rPr>
        <w:t xml:space="preserve"> contra a </w:t>
      </w:r>
      <w:proofErr w:type="spellStart"/>
      <w:r w:rsidRPr="00E77CFA">
        <w:rPr>
          <w:bCs/>
          <w:color w:val="000000"/>
        </w:rPr>
        <w:t>mulher</w:t>
      </w:r>
      <w:proofErr w:type="spellEnd"/>
      <w:r w:rsidRPr="00E77CFA">
        <w:rPr>
          <w:bCs/>
          <w:color w:val="000000"/>
        </w:rPr>
        <w:t xml:space="preserve"> é </w:t>
      </w:r>
      <w:proofErr w:type="spellStart"/>
      <w:r w:rsidRPr="00E77CFA">
        <w:rPr>
          <w:bCs/>
          <w:color w:val="000000"/>
        </w:rPr>
        <w:t>preocupante</w:t>
      </w:r>
      <w:proofErr w:type="spellEnd"/>
      <w:r w:rsidRPr="00E77CFA">
        <w:rPr>
          <w:bCs/>
          <w:color w:val="000000"/>
        </w:rPr>
        <w:t xml:space="preserve"> </w:t>
      </w:r>
      <w:proofErr w:type="spellStart"/>
      <w:r w:rsidRPr="00E77CFA">
        <w:rPr>
          <w:bCs/>
          <w:color w:val="000000"/>
        </w:rPr>
        <w:t>em</w:t>
      </w:r>
      <w:proofErr w:type="spellEnd"/>
      <w:r w:rsidRPr="00E77CFA">
        <w:rPr>
          <w:bCs/>
          <w:color w:val="000000"/>
        </w:rPr>
        <w:t xml:space="preserve"> </w:t>
      </w:r>
      <w:proofErr w:type="spellStart"/>
      <w:r w:rsidRPr="00E77CFA">
        <w:rPr>
          <w:bCs/>
          <w:color w:val="000000"/>
        </w:rPr>
        <w:t>todo</w:t>
      </w:r>
      <w:proofErr w:type="spellEnd"/>
      <w:r w:rsidRPr="00E77CFA">
        <w:rPr>
          <w:bCs/>
          <w:color w:val="000000"/>
        </w:rPr>
        <w:t xml:space="preserve"> o </w:t>
      </w:r>
      <w:proofErr w:type="spellStart"/>
      <w:r w:rsidRPr="00E77CFA">
        <w:rPr>
          <w:bCs/>
          <w:color w:val="000000"/>
        </w:rPr>
        <w:t>país</w:t>
      </w:r>
      <w:proofErr w:type="spellEnd"/>
      <w:r w:rsidRPr="00E77CFA">
        <w:rPr>
          <w:bCs/>
          <w:color w:val="000000"/>
        </w:rPr>
        <w:t xml:space="preserve">, </w:t>
      </w:r>
      <w:proofErr w:type="spellStart"/>
      <w:r w:rsidRPr="00E77CFA">
        <w:rPr>
          <w:bCs/>
          <w:color w:val="000000"/>
        </w:rPr>
        <w:t>não</w:t>
      </w:r>
      <w:proofErr w:type="spellEnd"/>
      <w:r w:rsidRPr="00E77CFA">
        <w:rPr>
          <w:bCs/>
          <w:color w:val="000000"/>
        </w:rPr>
        <w:t xml:space="preserve"> é um </w:t>
      </w:r>
      <w:proofErr w:type="spellStart"/>
      <w:r w:rsidRPr="00E77CFA">
        <w:rPr>
          <w:bCs/>
          <w:color w:val="000000"/>
        </w:rPr>
        <w:t>problema</w:t>
      </w:r>
      <w:proofErr w:type="spellEnd"/>
      <w:r w:rsidRPr="00E77CFA">
        <w:rPr>
          <w:bCs/>
          <w:color w:val="000000"/>
        </w:rPr>
        <w:t xml:space="preserve"> </w:t>
      </w:r>
      <w:proofErr w:type="spellStart"/>
      <w:r w:rsidRPr="00E77CFA">
        <w:rPr>
          <w:bCs/>
          <w:color w:val="000000"/>
        </w:rPr>
        <w:t>exclusivo</w:t>
      </w:r>
      <w:proofErr w:type="spellEnd"/>
      <w:r w:rsidRPr="00E77CFA">
        <w:rPr>
          <w:bCs/>
          <w:color w:val="000000"/>
        </w:rPr>
        <w:t xml:space="preserve"> de um </w:t>
      </w:r>
      <w:proofErr w:type="spellStart"/>
      <w:r w:rsidRPr="00E77CFA">
        <w:rPr>
          <w:bCs/>
          <w:color w:val="000000"/>
        </w:rPr>
        <w:t>determinando</w:t>
      </w:r>
      <w:proofErr w:type="spellEnd"/>
      <w:r w:rsidRPr="00E77CFA">
        <w:rPr>
          <w:bCs/>
          <w:color w:val="000000"/>
        </w:rPr>
        <w:t xml:space="preserve"> </w:t>
      </w:r>
      <w:proofErr w:type="spellStart"/>
      <w:r w:rsidRPr="00E77CFA">
        <w:rPr>
          <w:bCs/>
          <w:color w:val="000000"/>
        </w:rPr>
        <w:t>estado</w:t>
      </w:r>
      <w:proofErr w:type="spellEnd"/>
      <w:r w:rsidRPr="00E77CFA">
        <w:rPr>
          <w:bCs/>
          <w:color w:val="000000"/>
        </w:rPr>
        <w:t xml:space="preserve"> </w:t>
      </w:r>
      <w:proofErr w:type="spellStart"/>
      <w:r w:rsidRPr="00E77CFA">
        <w:rPr>
          <w:bCs/>
          <w:color w:val="000000"/>
        </w:rPr>
        <w:t>ou</w:t>
      </w:r>
      <w:proofErr w:type="spellEnd"/>
      <w:r w:rsidRPr="00E77CFA">
        <w:rPr>
          <w:bCs/>
          <w:color w:val="000000"/>
        </w:rPr>
        <w:t xml:space="preserve"> </w:t>
      </w:r>
      <w:proofErr w:type="spellStart"/>
      <w:r w:rsidRPr="00E77CFA">
        <w:rPr>
          <w:bCs/>
          <w:color w:val="000000"/>
        </w:rPr>
        <w:t>região</w:t>
      </w:r>
      <w:proofErr w:type="spellEnd"/>
      <w:r w:rsidRPr="00E77CFA">
        <w:rPr>
          <w:bCs/>
          <w:color w:val="000000"/>
        </w:rPr>
        <w:t xml:space="preserve">.  O que se </w:t>
      </w:r>
      <w:proofErr w:type="spellStart"/>
      <w:r w:rsidRPr="00E77CFA">
        <w:rPr>
          <w:bCs/>
          <w:color w:val="000000"/>
        </w:rPr>
        <w:t>precisa</w:t>
      </w:r>
      <w:proofErr w:type="spellEnd"/>
      <w:r w:rsidRPr="00E77CFA">
        <w:rPr>
          <w:bCs/>
          <w:color w:val="000000"/>
        </w:rPr>
        <w:t xml:space="preserve"> é que o Estado se </w:t>
      </w:r>
      <w:proofErr w:type="spellStart"/>
      <w:r w:rsidRPr="00E77CFA">
        <w:rPr>
          <w:bCs/>
          <w:color w:val="000000"/>
        </w:rPr>
        <w:t>esforce</w:t>
      </w:r>
      <w:proofErr w:type="spellEnd"/>
      <w:r w:rsidRPr="00E77CFA">
        <w:rPr>
          <w:bCs/>
          <w:color w:val="000000"/>
        </w:rPr>
        <w:t xml:space="preserve"> </w:t>
      </w:r>
      <w:proofErr w:type="spellStart"/>
      <w:r w:rsidRPr="00E77CFA">
        <w:rPr>
          <w:bCs/>
          <w:color w:val="000000"/>
        </w:rPr>
        <w:t>ainda</w:t>
      </w:r>
      <w:proofErr w:type="spellEnd"/>
      <w:r w:rsidRPr="00E77CFA">
        <w:rPr>
          <w:bCs/>
          <w:color w:val="000000"/>
        </w:rPr>
        <w:t xml:space="preserve"> </w:t>
      </w:r>
      <w:proofErr w:type="spellStart"/>
      <w:r w:rsidRPr="00E77CFA">
        <w:rPr>
          <w:bCs/>
          <w:color w:val="000000"/>
        </w:rPr>
        <w:t>mais</w:t>
      </w:r>
      <w:proofErr w:type="spellEnd"/>
      <w:r w:rsidRPr="00E77CFA">
        <w:rPr>
          <w:bCs/>
          <w:color w:val="000000"/>
        </w:rPr>
        <w:t xml:space="preserve"> para </w:t>
      </w:r>
      <w:proofErr w:type="spellStart"/>
      <w:r w:rsidRPr="00E77CFA">
        <w:rPr>
          <w:bCs/>
          <w:color w:val="000000"/>
        </w:rPr>
        <w:t>dar</w:t>
      </w:r>
      <w:proofErr w:type="spellEnd"/>
      <w:r w:rsidRPr="00E77CFA">
        <w:rPr>
          <w:bCs/>
          <w:color w:val="000000"/>
        </w:rPr>
        <w:t xml:space="preserve"> </w:t>
      </w:r>
      <w:proofErr w:type="spellStart"/>
      <w:r w:rsidRPr="00E77CFA">
        <w:rPr>
          <w:bCs/>
          <w:color w:val="000000"/>
        </w:rPr>
        <w:t>celeridade</w:t>
      </w:r>
      <w:proofErr w:type="spellEnd"/>
      <w:r w:rsidRPr="00E77CFA">
        <w:rPr>
          <w:bCs/>
          <w:color w:val="000000"/>
        </w:rPr>
        <w:t xml:space="preserve"> </w:t>
      </w:r>
      <w:proofErr w:type="spellStart"/>
      <w:r w:rsidRPr="00E77CFA">
        <w:rPr>
          <w:bCs/>
          <w:color w:val="000000"/>
        </w:rPr>
        <w:t>às</w:t>
      </w:r>
      <w:proofErr w:type="spellEnd"/>
      <w:r w:rsidRPr="00E77CFA">
        <w:rPr>
          <w:bCs/>
          <w:color w:val="000000"/>
        </w:rPr>
        <w:t xml:space="preserve"> </w:t>
      </w:r>
      <w:proofErr w:type="spellStart"/>
      <w:r w:rsidRPr="00E77CFA">
        <w:rPr>
          <w:bCs/>
          <w:color w:val="000000"/>
        </w:rPr>
        <w:t>apurações</w:t>
      </w:r>
      <w:proofErr w:type="spellEnd"/>
      <w:r w:rsidRPr="00E77CFA">
        <w:rPr>
          <w:bCs/>
          <w:color w:val="000000"/>
        </w:rPr>
        <w:t xml:space="preserve"> dos crimes e </w:t>
      </w:r>
      <w:proofErr w:type="spellStart"/>
      <w:r w:rsidRPr="00E77CFA">
        <w:rPr>
          <w:bCs/>
          <w:color w:val="000000"/>
        </w:rPr>
        <w:t>possa</w:t>
      </w:r>
      <w:proofErr w:type="spellEnd"/>
      <w:r w:rsidRPr="00E77CFA">
        <w:rPr>
          <w:bCs/>
          <w:color w:val="000000"/>
        </w:rPr>
        <w:t xml:space="preserve"> </w:t>
      </w:r>
      <w:proofErr w:type="spellStart"/>
      <w:r w:rsidRPr="00E77CFA">
        <w:rPr>
          <w:bCs/>
          <w:color w:val="000000"/>
        </w:rPr>
        <w:t>garantir</w:t>
      </w:r>
      <w:proofErr w:type="spellEnd"/>
      <w:r w:rsidRPr="00E77CFA">
        <w:rPr>
          <w:bCs/>
          <w:color w:val="000000"/>
        </w:rPr>
        <w:t xml:space="preserve"> a </w:t>
      </w:r>
      <w:proofErr w:type="spellStart"/>
      <w:r w:rsidRPr="00E77CFA">
        <w:rPr>
          <w:bCs/>
          <w:color w:val="000000"/>
        </w:rPr>
        <w:t>segurança</w:t>
      </w:r>
      <w:proofErr w:type="spellEnd"/>
      <w:r w:rsidRPr="00E77CFA">
        <w:rPr>
          <w:bCs/>
          <w:color w:val="000000"/>
        </w:rPr>
        <w:t xml:space="preserve"> das </w:t>
      </w:r>
      <w:proofErr w:type="spellStart"/>
      <w:r w:rsidRPr="00E77CFA">
        <w:rPr>
          <w:bCs/>
          <w:color w:val="000000"/>
        </w:rPr>
        <w:t>mulheres</w:t>
      </w:r>
      <w:proofErr w:type="spellEnd"/>
      <w:r w:rsidRPr="00E77CFA">
        <w:rPr>
          <w:bCs/>
          <w:color w:val="000000"/>
        </w:rPr>
        <w:t>.</w:t>
      </w:r>
    </w:p>
    <w:p w14:paraId="7BEE315D" w14:textId="77777777" w:rsidR="00985267" w:rsidRPr="00E77CFA" w:rsidRDefault="00985267" w:rsidP="00985267">
      <w:pPr>
        <w:spacing w:after="30"/>
        <w:rPr>
          <w:color w:val="000000"/>
        </w:rPr>
      </w:pPr>
      <w:proofErr w:type="spellStart"/>
      <w:r w:rsidRPr="00E77CFA">
        <w:rPr>
          <w:color w:val="000000"/>
        </w:rPr>
        <w:t>Rechtman</w:t>
      </w:r>
      <w:proofErr w:type="spellEnd"/>
      <w:r w:rsidRPr="00E77CFA">
        <w:rPr>
          <w:color w:val="000000"/>
        </w:rPr>
        <w:t xml:space="preserve"> e </w:t>
      </w:r>
      <w:proofErr w:type="spellStart"/>
      <w:r w:rsidRPr="00E77CFA">
        <w:rPr>
          <w:color w:val="000000"/>
        </w:rPr>
        <w:t>Phebo</w:t>
      </w:r>
      <w:proofErr w:type="spellEnd"/>
      <w:r w:rsidRPr="00E77CFA">
        <w:rPr>
          <w:color w:val="000000"/>
        </w:rPr>
        <w:t xml:space="preserve"> (20017), </w:t>
      </w:r>
      <w:proofErr w:type="spellStart"/>
      <w:r w:rsidRPr="00E77CFA">
        <w:rPr>
          <w:color w:val="000000"/>
        </w:rPr>
        <w:t>enfataizam</w:t>
      </w:r>
      <w:proofErr w:type="spellEnd"/>
      <w:r w:rsidRPr="00E77CFA">
        <w:rPr>
          <w:color w:val="000000"/>
        </w:rPr>
        <w:t xml:space="preserve"> que “</w:t>
      </w:r>
      <w:proofErr w:type="spellStart"/>
      <w:r w:rsidRPr="00E77CFA">
        <w:rPr>
          <w:color w:val="000000"/>
        </w:rPr>
        <w:t>em</w:t>
      </w:r>
      <w:proofErr w:type="spellEnd"/>
      <w:r w:rsidRPr="00E77CFA">
        <w:rPr>
          <w:color w:val="000000"/>
        </w:rPr>
        <w:t xml:space="preserve"> </w:t>
      </w:r>
      <w:proofErr w:type="spellStart"/>
      <w:r w:rsidRPr="00E77CFA">
        <w:rPr>
          <w:color w:val="000000"/>
        </w:rPr>
        <w:t>relação</w:t>
      </w:r>
      <w:proofErr w:type="spellEnd"/>
      <w:r w:rsidRPr="00E77CFA">
        <w:rPr>
          <w:color w:val="000000"/>
        </w:rPr>
        <w:t xml:space="preserve"> à </w:t>
      </w:r>
      <w:proofErr w:type="spellStart"/>
      <w:r w:rsidRPr="00E77CFA">
        <w:rPr>
          <w:color w:val="000000"/>
        </w:rPr>
        <w:t>violência</w:t>
      </w:r>
      <w:proofErr w:type="spellEnd"/>
      <w:r w:rsidRPr="00E77CFA">
        <w:rPr>
          <w:color w:val="000000"/>
        </w:rPr>
        <w:t xml:space="preserve"> contra a </w:t>
      </w:r>
      <w:proofErr w:type="spellStart"/>
      <w:r w:rsidRPr="00E77CFA">
        <w:rPr>
          <w:color w:val="000000"/>
        </w:rPr>
        <w:t>mulher</w:t>
      </w:r>
      <w:proofErr w:type="spellEnd"/>
      <w:r w:rsidRPr="00E77CFA">
        <w:rPr>
          <w:color w:val="000000"/>
        </w:rPr>
        <w:t xml:space="preserve"> é </w:t>
      </w:r>
      <w:proofErr w:type="spellStart"/>
      <w:r w:rsidRPr="00E77CFA">
        <w:rPr>
          <w:color w:val="000000"/>
        </w:rPr>
        <w:t>impossível</w:t>
      </w:r>
      <w:proofErr w:type="spellEnd"/>
      <w:r w:rsidRPr="00E77CFA">
        <w:rPr>
          <w:color w:val="000000"/>
        </w:rPr>
        <w:t xml:space="preserve"> </w:t>
      </w:r>
      <w:proofErr w:type="spellStart"/>
      <w:r w:rsidRPr="00E77CFA">
        <w:rPr>
          <w:color w:val="000000"/>
        </w:rPr>
        <w:t>desvincular</w:t>
      </w:r>
      <w:proofErr w:type="spellEnd"/>
      <w:r w:rsidRPr="00E77CFA">
        <w:rPr>
          <w:color w:val="000000"/>
        </w:rPr>
        <w:t xml:space="preserve"> as </w:t>
      </w:r>
      <w:proofErr w:type="spellStart"/>
      <w:r w:rsidRPr="00E77CFA">
        <w:rPr>
          <w:color w:val="000000"/>
        </w:rPr>
        <w:t>políticas</w:t>
      </w:r>
      <w:proofErr w:type="spellEnd"/>
      <w:r w:rsidRPr="00E77CFA">
        <w:rPr>
          <w:color w:val="000000"/>
        </w:rPr>
        <w:t xml:space="preserve"> </w:t>
      </w:r>
      <w:proofErr w:type="spellStart"/>
      <w:r w:rsidRPr="00E77CFA">
        <w:rPr>
          <w:color w:val="000000"/>
        </w:rPr>
        <w:t>públicas</w:t>
      </w:r>
      <w:proofErr w:type="spellEnd"/>
      <w:r w:rsidRPr="00E77CFA">
        <w:rPr>
          <w:color w:val="000000"/>
        </w:rPr>
        <w:t xml:space="preserve"> do </w:t>
      </w:r>
      <w:proofErr w:type="spellStart"/>
      <w:r w:rsidRPr="00E77CFA">
        <w:rPr>
          <w:color w:val="000000"/>
        </w:rPr>
        <w:t>movimento</w:t>
      </w:r>
      <w:proofErr w:type="spellEnd"/>
      <w:r w:rsidRPr="00E77CFA">
        <w:rPr>
          <w:color w:val="000000"/>
        </w:rPr>
        <w:t xml:space="preserve"> </w:t>
      </w:r>
      <w:proofErr w:type="spellStart"/>
      <w:r w:rsidRPr="00E77CFA">
        <w:rPr>
          <w:color w:val="000000"/>
        </w:rPr>
        <w:t>feminista</w:t>
      </w:r>
      <w:proofErr w:type="spellEnd"/>
      <w:r w:rsidRPr="00E77CFA">
        <w:rPr>
          <w:color w:val="000000"/>
        </w:rPr>
        <w:t xml:space="preserve">”. </w:t>
      </w:r>
      <w:proofErr w:type="spellStart"/>
      <w:r w:rsidRPr="00E77CFA">
        <w:rPr>
          <w:color w:val="000000"/>
        </w:rPr>
        <w:t>Até</w:t>
      </w:r>
      <w:proofErr w:type="spellEnd"/>
      <w:r w:rsidRPr="00E77CFA">
        <w:rPr>
          <w:color w:val="000000"/>
        </w:rPr>
        <w:t xml:space="preserve"> </w:t>
      </w:r>
      <w:proofErr w:type="spellStart"/>
      <w:r w:rsidRPr="00E77CFA">
        <w:rPr>
          <w:color w:val="000000"/>
        </w:rPr>
        <w:t>os</w:t>
      </w:r>
      <w:proofErr w:type="spellEnd"/>
      <w:r w:rsidRPr="00E77CFA">
        <w:rPr>
          <w:color w:val="000000"/>
        </w:rPr>
        <w:t xml:space="preserve"> </w:t>
      </w:r>
      <w:proofErr w:type="spellStart"/>
      <w:r w:rsidRPr="00E77CFA">
        <w:rPr>
          <w:color w:val="000000"/>
        </w:rPr>
        <w:t>anos</w:t>
      </w:r>
      <w:proofErr w:type="spellEnd"/>
      <w:r w:rsidRPr="00E77CFA">
        <w:rPr>
          <w:color w:val="000000"/>
        </w:rPr>
        <w:t xml:space="preserve"> 80, era </w:t>
      </w:r>
      <w:proofErr w:type="spellStart"/>
      <w:r w:rsidRPr="00E77CFA">
        <w:rPr>
          <w:color w:val="000000"/>
        </w:rPr>
        <w:t>quase</w:t>
      </w:r>
      <w:proofErr w:type="spellEnd"/>
      <w:r w:rsidRPr="00E77CFA">
        <w:rPr>
          <w:color w:val="000000"/>
        </w:rPr>
        <w:t xml:space="preserve"> que </w:t>
      </w:r>
      <w:proofErr w:type="spellStart"/>
      <w:r w:rsidRPr="00E77CFA">
        <w:rPr>
          <w:color w:val="000000"/>
        </w:rPr>
        <w:t>inexistente</w:t>
      </w:r>
      <w:proofErr w:type="spellEnd"/>
      <w:r w:rsidRPr="00E77CFA">
        <w:rPr>
          <w:color w:val="000000"/>
        </w:rPr>
        <w:t xml:space="preserve"> </w:t>
      </w:r>
      <w:proofErr w:type="spellStart"/>
      <w:r w:rsidRPr="00E77CFA">
        <w:rPr>
          <w:color w:val="000000"/>
        </w:rPr>
        <w:t>qualquer</w:t>
      </w:r>
      <w:proofErr w:type="spellEnd"/>
      <w:r w:rsidRPr="00E77CFA">
        <w:rPr>
          <w:color w:val="000000"/>
        </w:rPr>
        <w:t xml:space="preserve"> </w:t>
      </w:r>
      <w:proofErr w:type="spellStart"/>
      <w:r w:rsidRPr="00E77CFA">
        <w:rPr>
          <w:color w:val="000000"/>
        </w:rPr>
        <w:t>tipo</w:t>
      </w:r>
      <w:proofErr w:type="spellEnd"/>
      <w:r w:rsidRPr="00E77CFA">
        <w:rPr>
          <w:color w:val="000000"/>
        </w:rPr>
        <w:t xml:space="preserve"> de </w:t>
      </w:r>
      <w:proofErr w:type="spellStart"/>
      <w:r w:rsidRPr="00E77CFA">
        <w:rPr>
          <w:color w:val="000000"/>
        </w:rPr>
        <w:t>política</w:t>
      </w:r>
      <w:proofErr w:type="spellEnd"/>
      <w:r w:rsidRPr="00E77CFA">
        <w:rPr>
          <w:color w:val="000000"/>
        </w:rPr>
        <w:t xml:space="preserve"> </w:t>
      </w:r>
      <w:proofErr w:type="spellStart"/>
      <w:r w:rsidRPr="00E77CFA">
        <w:rPr>
          <w:color w:val="000000"/>
        </w:rPr>
        <w:t>pública</w:t>
      </w:r>
      <w:proofErr w:type="spellEnd"/>
      <w:r w:rsidRPr="00E77CFA">
        <w:rPr>
          <w:color w:val="000000"/>
        </w:rPr>
        <w:t xml:space="preserve"> </w:t>
      </w:r>
      <w:proofErr w:type="spellStart"/>
      <w:r w:rsidRPr="00E77CFA">
        <w:rPr>
          <w:color w:val="000000"/>
        </w:rPr>
        <w:t>relacionada</w:t>
      </w:r>
      <w:proofErr w:type="spellEnd"/>
      <w:r w:rsidRPr="00E77CFA">
        <w:rPr>
          <w:color w:val="000000"/>
        </w:rPr>
        <w:t xml:space="preserve"> </w:t>
      </w:r>
      <w:proofErr w:type="spellStart"/>
      <w:r w:rsidRPr="00E77CFA">
        <w:rPr>
          <w:color w:val="000000"/>
        </w:rPr>
        <w:t>ao</w:t>
      </w:r>
      <w:proofErr w:type="spellEnd"/>
      <w:r w:rsidRPr="00E77CFA">
        <w:rPr>
          <w:color w:val="000000"/>
        </w:rPr>
        <w:t xml:space="preserve"> </w:t>
      </w:r>
      <w:proofErr w:type="spellStart"/>
      <w:r w:rsidRPr="00E77CFA">
        <w:rPr>
          <w:color w:val="000000"/>
        </w:rPr>
        <w:t>assunto</w:t>
      </w:r>
      <w:proofErr w:type="spellEnd"/>
      <w:r w:rsidRPr="00E77CFA">
        <w:rPr>
          <w:color w:val="000000"/>
        </w:rPr>
        <w:t xml:space="preserve"> </w:t>
      </w:r>
      <w:proofErr w:type="spellStart"/>
      <w:smartTag w:uri="urn:schemas-microsoft-com:office:smarttags" w:element="PersonName">
        <w:smartTagPr>
          <w:attr w:name="ProductID" w:val="em discuss￣o. Ao"/>
        </w:smartTagPr>
        <w:r w:rsidRPr="00E77CFA">
          <w:rPr>
            <w:color w:val="000000"/>
          </w:rPr>
          <w:t>em</w:t>
        </w:r>
        <w:proofErr w:type="spellEnd"/>
        <w:r w:rsidRPr="00E77CFA">
          <w:rPr>
            <w:color w:val="000000"/>
          </w:rPr>
          <w:t xml:space="preserve"> </w:t>
        </w:r>
        <w:proofErr w:type="spellStart"/>
        <w:r w:rsidRPr="00E77CFA">
          <w:rPr>
            <w:color w:val="000000"/>
          </w:rPr>
          <w:t>discussão</w:t>
        </w:r>
        <w:proofErr w:type="spellEnd"/>
        <w:r w:rsidRPr="00E77CFA">
          <w:rPr>
            <w:color w:val="000000"/>
          </w:rPr>
          <w:t xml:space="preserve">. </w:t>
        </w:r>
        <w:proofErr w:type="spellStart"/>
        <w:r w:rsidRPr="00E77CFA">
          <w:rPr>
            <w:color w:val="000000"/>
          </w:rPr>
          <w:t>Ao</w:t>
        </w:r>
      </w:smartTag>
      <w:proofErr w:type="spellEnd"/>
      <w:r w:rsidRPr="00E77CFA">
        <w:rPr>
          <w:color w:val="000000"/>
        </w:rPr>
        <w:t xml:space="preserve"> </w:t>
      </w:r>
      <w:proofErr w:type="spellStart"/>
      <w:r w:rsidRPr="00E77CFA">
        <w:rPr>
          <w:color w:val="000000"/>
        </w:rPr>
        <w:t>longo</w:t>
      </w:r>
      <w:proofErr w:type="spellEnd"/>
      <w:r w:rsidRPr="00E77CFA">
        <w:rPr>
          <w:color w:val="000000"/>
        </w:rPr>
        <w:t xml:space="preserve"> da </w:t>
      </w:r>
      <w:proofErr w:type="spellStart"/>
      <w:r w:rsidRPr="00E77CFA">
        <w:rPr>
          <w:color w:val="000000"/>
        </w:rPr>
        <w:t>década</w:t>
      </w:r>
      <w:proofErr w:type="spellEnd"/>
      <w:r w:rsidRPr="00E77CFA">
        <w:rPr>
          <w:color w:val="000000"/>
        </w:rPr>
        <w:t xml:space="preserve"> de 80, com a </w:t>
      </w:r>
      <w:proofErr w:type="spellStart"/>
      <w:r w:rsidRPr="00E77CFA">
        <w:rPr>
          <w:color w:val="000000"/>
        </w:rPr>
        <w:t>descompressão</w:t>
      </w:r>
      <w:proofErr w:type="spellEnd"/>
      <w:r w:rsidRPr="00E77CFA">
        <w:rPr>
          <w:color w:val="000000"/>
        </w:rPr>
        <w:t xml:space="preserve"> </w:t>
      </w:r>
      <w:proofErr w:type="spellStart"/>
      <w:r w:rsidRPr="00E77CFA">
        <w:rPr>
          <w:color w:val="000000"/>
        </w:rPr>
        <w:t>política</w:t>
      </w:r>
      <w:proofErr w:type="spellEnd"/>
      <w:r w:rsidRPr="00E77CFA">
        <w:rPr>
          <w:color w:val="000000"/>
        </w:rPr>
        <w:t xml:space="preserve">, as </w:t>
      </w:r>
      <w:proofErr w:type="spellStart"/>
      <w:r w:rsidRPr="00E77CFA">
        <w:rPr>
          <w:color w:val="000000"/>
        </w:rPr>
        <w:t>mulheres</w:t>
      </w:r>
      <w:proofErr w:type="spellEnd"/>
      <w:r w:rsidRPr="00E77CFA">
        <w:rPr>
          <w:color w:val="000000"/>
        </w:rPr>
        <w:t xml:space="preserve"> </w:t>
      </w:r>
      <w:proofErr w:type="spellStart"/>
      <w:r w:rsidRPr="00E77CFA">
        <w:rPr>
          <w:color w:val="000000"/>
        </w:rPr>
        <w:t>começaram</w:t>
      </w:r>
      <w:proofErr w:type="spellEnd"/>
      <w:r w:rsidRPr="00E77CFA">
        <w:rPr>
          <w:color w:val="000000"/>
        </w:rPr>
        <w:t xml:space="preserve"> a se </w:t>
      </w:r>
      <w:proofErr w:type="spellStart"/>
      <w:r w:rsidRPr="00E77CFA">
        <w:rPr>
          <w:color w:val="000000"/>
        </w:rPr>
        <w:t>organizar</w:t>
      </w:r>
      <w:proofErr w:type="spellEnd"/>
      <w:r w:rsidRPr="00E77CFA">
        <w:rPr>
          <w:color w:val="000000"/>
        </w:rPr>
        <w:t xml:space="preserve"> </w:t>
      </w:r>
      <w:proofErr w:type="spellStart"/>
      <w:r w:rsidRPr="00E77CFA">
        <w:rPr>
          <w:color w:val="000000"/>
        </w:rPr>
        <w:t>em</w:t>
      </w:r>
      <w:proofErr w:type="spellEnd"/>
      <w:r w:rsidRPr="00E77CFA">
        <w:rPr>
          <w:color w:val="000000"/>
        </w:rPr>
        <w:t xml:space="preserve"> </w:t>
      </w:r>
      <w:proofErr w:type="spellStart"/>
      <w:r w:rsidRPr="00E77CFA">
        <w:rPr>
          <w:color w:val="000000"/>
        </w:rPr>
        <w:t>torno</w:t>
      </w:r>
      <w:proofErr w:type="spellEnd"/>
      <w:r w:rsidRPr="00E77CFA">
        <w:rPr>
          <w:color w:val="000000"/>
        </w:rPr>
        <w:t xml:space="preserve"> de </w:t>
      </w:r>
      <w:proofErr w:type="spellStart"/>
      <w:r w:rsidRPr="00E77CFA">
        <w:rPr>
          <w:color w:val="000000"/>
        </w:rPr>
        <w:t>propostas</w:t>
      </w:r>
      <w:proofErr w:type="spellEnd"/>
      <w:r w:rsidRPr="00E77CFA">
        <w:rPr>
          <w:color w:val="000000"/>
        </w:rPr>
        <w:t xml:space="preserve"> </w:t>
      </w:r>
      <w:proofErr w:type="spellStart"/>
      <w:r w:rsidRPr="00E77CFA">
        <w:rPr>
          <w:color w:val="000000"/>
        </w:rPr>
        <w:t>específicas</w:t>
      </w:r>
      <w:proofErr w:type="spellEnd"/>
      <w:r w:rsidRPr="00E77CFA">
        <w:rPr>
          <w:color w:val="000000"/>
        </w:rPr>
        <w:t xml:space="preserve">, entre as </w:t>
      </w:r>
      <w:proofErr w:type="spellStart"/>
      <w:r w:rsidRPr="00E77CFA">
        <w:rPr>
          <w:color w:val="000000"/>
        </w:rPr>
        <w:t>quais</w:t>
      </w:r>
      <w:proofErr w:type="spellEnd"/>
      <w:r w:rsidRPr="00E77CFA">
        <w:rPr>
          <w:color w:val="000000"/>
        </w:rPr>
        <w:t xml:space="preserve"> as </w:t>
      </w:r>
      <w:proofErr w:type="spellStart"/>
      <w:r w:rsidRPr="00E77CFA">
        <w:rPr>
          <w:color w:val="000000"/>
        </w:rPr>
        <w:t>relativas</w:t>
      </w:r>
      <w:proofErr w:type="spellEnd"/>
      <w:r w:rsidRPr="00E77CFA">
        <w:rPr>
          <w:color w:val="000000"/>
        </w:rPr>
        <w:t xml:space="preserve"> à </w:t>
      </w:r>
      <w:proofErr w:type="spellStart"/>
      <w:r w:rsidRPr="00E77CFA">
        <w:rPr>
          <w:color w:val="000000"/>
        </w:rPr>
        <w:t>luta</w:t>
      </w:r>
      <w:proofErr w:type="spellEnd"/>
      <w:r w:rsidRPr="00E77CFA">
        <w:rPr>
          <w:color w:val="000000"/>
        </w:rPr>
        <w:t xml:space="preserve"> contra a </w:t>
      </w:r>
      <w:proofErr w:type="spellStart"/>
      <w:r w:rsidRPr="00E77CFA">
        <w:rPr>
          <w:color w:val="000000"/>
        </w:rPr>
        <w:t>violência</w:t>
      </w:r>
      <w:proofErr w:type="spellEnd"/>
      <w:r w:rsidRPr="00E77CFA">
        <w:rPr>
          <w:color w:val="000000"/>
        </w:rPr>
        <w:t xml:space="preserve"> </w:t>
      </w:r>
      <w:proofErr w:type="spellStart"/>
      <w:r w:rsidRPr="00E77CFA">
        <w:rPr>
          <w:color w:val="000000"/>
        </w:rPr>
        <w:t>física</w:t>
      </w:r>
      <w:proofErr w:type="spellEnd"/>
      <w:r w:rsidRPr="00E77CFA">
        <w:rPr>
          <w:color w:val="000000"/>
        </w:rPr>
        <w:t xml:space="preserve">, sexual e </w:t>
      </w:r>
      <w:proofErr w:type="spellStart"/>
      <w:r w:rsidRPr="00E77CFA">
        <w:rPr>
          <w:color w:val="000000"/>
        </w:rPr>
        <w:t>psicológica</w:t>
      </w:r>
      <w:proofErr w:type="spellEnd"/>
      <w:r w:rsidRPr="00E77CFA">
        <w:rPr>
          <w:color w:val="000000"/>
        </w:rPr>
        <w:t xml:space="preserve">. As </w:t>
      </w:r>
      <w:proofErr w:type="spellStart"/>
      <w:r w:rsidRPr="00E77CFA">
        <w:rPr>
          <w:color w:val="000000"/>
        </w:rPr>
        <w:t>feministas</w:t>
      </w:r>
      <w:proofErr w:type="spellEnd"/>
      <w:r w:rsidRPr="00E77CFA">
        <w:rPr>
          <w:color w:val="000000"/>
        </w:rPr>
        <w:t xml:space="preserve"> </w:t>
      </w:r>
      <w:proofErr w:type="spellStart"/>
      <w:r w:rsidRPr="00E77CFA">
        <w:rPr>
          <w:color w:val="000000"/>
        </w:rPr>
        <w:t>trabalharam</w:t>
      </w:r>
      <w:proofErr w:type="spellEnd"/>
      <w:r w:rsidRPr="00E77CFA">
        <w:rPr>
          <w:color w:val="000000"/>
        </w:rPr>
        <w:t xml:space="preserve"> </w:t>
      </w:r>
      <w:proofErr w:type="spellStart"/>
      <w:r w:rsidRPr="00E77CFA">
        <w:rPr>
          <w:color w:val="000000"/>
        </w:rPr>
        <w:t>em</w:t>
      </w:r>
      <w:proofErr w:type="spellEnd"/>
      <w:r w:rsidRPr="00E77CFA">
        <w:rPr>
          <w:color w:val="000000"/>
        </w:rPr>
        <w:t xml:space="preserve"> </w:t>
      </w:r>
      <w:proofErr w:type="spellStart"/>
      <w:r w:rsidRPr="00E77CFA">
        <w:rPr>
          <w:color w:val="000000"/>
        </w:rPr>
        <w:t>dois</w:t>
      </w:r>
      <w:proofErr w:type="spellEnd"/>
      <w:r w:rsidRPr="00E77CFA">
        <w:rPr>
          <w:color w:val="000000"/>
        </w:rPr>
        <w:t xml:space="preserve"> </w:t>
      </w:r>
      <w:proofErr w:type="spellStart"/>
      <w:r w:rsidRPr="00E77CFA">
        <w:rPr>
          <w:color w:val="000000"/>
        </w:rPr>
        <w:t>vieses</w:t>
      </w:r>
      <w:proofErr w:type="spellEnd"/>
      <w:r w:rsidRPr="00E77CFA">
        <w:rPr>
          <w:color w:val="000000"/>
        </w:rPr>
        <w:t xml:space="preserve">: </w:t>
      </w:r>
      <w:proofErr w:type="spellStart"/>
      <w:r w:rsidRPr="00E77CFA">
        <w:rPr>
          <w:color w:val="000000"/>
        </w:rPr>
        <w:t>mudanças</w:t>
      </w:r>
      <w:proofErr w:type="spellEnd"/>
      <w:r w:rsidRPr="00E77CFA">
        <w:rPr>
          <w:color w:val="000000"/>
        </w:rPr>
        <w:t xml:space="preserve"> </w:t>
      </w:r>
      <w:proofErr w:type="spellStart"/>
      <w:r w:rsidRPr="00E77CFA">
        <w:rPr>
          <w:color w:val="000000"/>
        </w:rPr>
        <w:t>legislativas</w:t>
      </w:r>
      <w:proofErr w:type="spellEnd"/>
      <w:r w:rsidRPr="00E77CFA">
        <w:rPr>
          <w:color w:val="000000"/>
        </w:rPr>
        <w:t xml:space="preserve"> e </w:t>
      </w:r>
      <w:proofErr w:type="spellStart"/>
      <w:r w:rsidRPr="00E77CFA">
        <w:rPr>
          <w:color w:val="000000"/>
        </w:rPr>
        <w:t>criação</w:t>
      </w:r>
      <w:proofErr w:type="spellEnd"/>
      <w:r w:rsidRPr="00E77CFA">
        <w:rPr>
          <w:color w:val="000000"/>
        </w:rPr>
        <w:t xml:space="preserve"> de </w:t>
      </w:r>
      <w:proofErr w:type="spellStart"/>
      <w:r w:rsidRPr="00E77CFA">
        <w:rPr>
          <w:color w:val="000000"/>
        </w:rPr>
        <w:t>Serviços</w:t>
      </w:r>
      <w:proofErr w:type="spellEnd"/>
      <w:r w:rsidRPr="00E77CFA">
        <w:rPr>
          <w:color w:val="000000"/>
        </w:rPr>
        <w:t xml:space="preserve"> para </w:t>
      </w:r>
      <w:proofErr w:type="spellStart"/>
      <w:r w:rsidRPr="00E77CFA">
        <w:rPr>
          <w:color w:val="000000"/>
        </w:rPr>
        <w:t>atendimento</w:t>
      </w:r>
      <w:proofErr w:type="spellEnd"/>
      <w:r w:rsidRPr="00E77CFA">
        <w:rPr>
          <w:color w:val="000000"/>
        </w:rPr>
        <w:t xml:space="preserve"> </w:t>
      </w:r>
      <w:proofErr w:type="spellStart"/>
      <w:r w:rsidRPr="00E77CFA">
        <w:rPr>
          <w:color w:val="000000"/>
        </w:rPr>
        <w:t>às</w:t>
      </w:r>
      <w:proofErr w:type="spellEnd"/>
      <w:r w:rsidRPr="00E77CFA">
        <w:rPr>
          <w:color w:val="000000"/>
        </w:rPr>
        <w:t xml:space="preserve"> </w:t>
      </w:r>
      <w:proofErr w:type="spellStart"/>
      <w:r w:rsidRPr="00E77CFA">
        <w:rPr>
          <w:color w:val="000000"/>
        </w:rPr>
        <w:t>mulheres</w:t>
      </w:r>
      <w:proofErr w:type="spellEnd"/>
      <w:r w:rsidRPr="00E77CFA">
        <w:rPr>
          <w:color w:val="000000"/>
        </w:rPr>
        <w:t xml:space="preserve"> </w:t>
      </w:r>
      <w:proofErr w:type="spellStart"/>
      <w:r w:rsidRPr="00E77CFA">
        <w:rPr>
          <w:color w:val="000000"/>
        </w:rPr>
        <w:t>vítimas</w:t>
      </w:r>
      <w:proofErr w:type="spellEnd"/>
      <w:r w:rsidRPr="00E77CFA">
        <w:rPr>
          <w:color w:val="000000"/>
        </w:rPr>
        <w:t xml:space="preserve"> da </w:t>
      </w:r>
      <w:proofErr w:type="spellStart"/>
      <w:r w:rsidRPr="00E77CFA">
        <w:rPr>
          <w:color w:val="000000"/>
        </w:rPr>
        <w:t>violência</w:t>
      </w:r>
      <w:proofErr w:type="spellEnd"/>
      <w:r w:rsidRPr="00E77CFA">
        <w:rPr>
          <w:color w:val="000000"/>
        </w:rPr>
        <w:t xml:space="preserve"> de </w:t>
      </w:r>
      <w:proofErr w:type="spellStart"/>
      <w:r w:rsidRPr="00E77CFA">
        <w:rPr>
          <w:color w:val="000000"/>
        </w:rPr>
        <w:t>gênero</w:t>
      </w:r>
      <w:proofErr w:type="spellEnd"/>
      <w:r w:rsidRPr="00E77CFA">
        <w:rPr>
          <w:color w:val="000000"/>
        </w:rPr>
        <w:t>.</w:t>
      </w:r>
    </w:p>
    <w:p w14:paraId="7BE8B7F7" w14:textId="653987B2" w:rsidR="00985267" w:rsidRPr="00E77CFA" w:rsidRDefault="00985267" w:rsidP="00985267">
      <w:pPr>
        <w:autoSpaceDE w:val="0"/>
        <w:autoSpaceDN w:val="0"/>
        <w:adjustRightInd w:val="0"/>
        <w:spacing w:after="30"/>
        <w:rPr>
          <w:color w:val="000000"/>
        </w:rPr>
      </w:pPr>
      <w:proofErr w:type="spellStart"/>
      <w:r w:rsidRPr="00E77CFA">
        <w:rPr>
          <w:color w:val="000000"/>
        </w:rPr>
        <w:t>Ainda</w:t>
      </w:r>
      <w:proofErr w:type="spellEnd"/>
      <w:r w:rsidRPr="00E77CFA">
        <w:rPr>
          <w:color w:val="000000"/>
        </w:rPr>
        <w:t xml:space="preserve"> </w:t>
      </w:r>
      <w:proofErr w:type="spellStart"/>
      <w:r w:rsidRPr="00E77CFA">
        <w:rPr>
          <w:color w:val="000000"/>
        </w:rPr>
        <w:t>segundo</w:t>
      </w:r>
      <w:proofErr w:type="spellEnd"/>
      <w:r w:rsidRPr="00E77CFA">
        <w:rPr>
          <w:color w:val="000000"/>
        </w:rPr>
        <w:t xml:space="preserve"> </w:t>
      </w:r>
      <w:proofErr w:type="spellStart"/>
      <w:r w:rsidRPr="00E77CFA">
        <w:rPr>
          <w:color w:val="000000"/>
        </w:rPr>
        <w:t>Rechtman</w:t>
      </w:r>
      <w:proofErr w:type="spellEnd"/>
      <w:r w:rsidRPr="00E77CFA">
        <w:rPr>
          <w:color w:val="000000"/>
        </w:rPr>
        <w:t xml:space="preserve"> e </w:t>
      </w:r>
      <w:proofErr w:type="spellStart"/>
      <w:r w:rsidRPr="00E77CFA">
        <w:rPr>
          <w:color w:val="000000"/>
        </w:rPr>
        <w:t>Phebo</w:t>
      </w:r>
      <w:proofErr w:type="spellEnd"/>
      <w:r w:rsidRPr="00E77CFA">
        <w:rPr>
          <w:color w:val="000000"/>
        </w:rPr>
        <w:t xml:space="preserve"> (20017), </w:t>
      </w:r>
      <w:r w:rsidR="00D92F5E">
        <w:rPr>
          <w:color w:val="000000"/>
        </w:rPr>
        <w:t>u</w:t>
      </w:r>
      <w:r w:rsidRPr="00E77CFA">
        <w:rPr>
          <w:color w:val="000000"/>
        </w:rPr>
        <w:t xml:space="preserve">m </w:t>
      </w:r>
      <w:proofErr w:type="spellStart"/>
      <w:r w:rsidRPr="00E77CFA">
        <w:rPr>
          <w:color w:val="000000"/>
        </w:rPr>
        <w:t>ponto</w:t>
      </w:r>
      <w:proofErr w:type="spellEnd"/>
      <w:r w:rsidRPr="00E77CFA">
        <w:rPr>
          <w:color w:val="000000"/>
        </w:rPr>
        <w:t xml:space="preserve"> de </w:t>
      </w:r>
      <w:proofErr w:type="spellStart"/>
      <w:r w:rsidRPr="00E77CFA">
        <w:rPr>
          <w:color w:val="000000"/>
        </w:rPr>
        <w:t>partida</w:t>
      </w:r>
      <w:proofErr w:type="spellEnd"/>
      <w:r w:rsidRPr="00E77CFA">
        <w:rPr>
          <w:color w:val="000000"/>
        </w:rPr>
        <w:t xml:space="preserve"> </w:t>
      </w:r>
      <w:proofErr w:type="spellStart"/>
      <w:r w:rsidRPr="00E77CFA">
        <w:rPr>
          <w:color w:val="000000"/>
        </w:rPr>
        <w:t>poderia</w:t>
      </w:r>
      <w:proofErr w:type="spellEnd"/>
      <w:r w:rsidRPr="00E77CFA">
        <w:rPr>
          <w:color w:val="000000"/>
        </w:rPr>
        <w:t xml:space="preserve"> ser </w:t>
      </w:r>
      <w:proofErr w:type="spellStart"/>
      <w:r w:rsidRPr="00E77CFA">
        <w:rPr>
          <w:color w:val="000000"/>
        </w:rPr>
        <w:t>considerado</w:t>
      </w:r>
      <w:proofErr w:type="spellEnd"/>
      <w:r w:rsidRPr="00E77CFA">
        <w:rPr>
          <w:color w:val="000000"/>
        </w:rPr>
        <w:t xml:space="preserve"> o slogan “</w:t>
      </w:r>
      <w:proofErr w:type="spellStart"/>
      <w:r w:rsidRPr="00E77CFA">
        <w:rPr>
          <w:color w:val="000000"/>
        </w:rPr>
        <w:t>Quem</w:t>
      </w:r>
      <w:proofErr w:type="spellEnd"/>
      <w:r w:rsidRPr="00E77CFA">
        <w:rPr>
          <w:color w:val="000000"/>
        </w:rPr>
        <w:t xml:space="preserve"> ama </w:t>
      </w:r>
      <w:proofErr w:type="spellStart"/>
      <w:r w:rsidRPr="00E77CFA">
        <w:rPr>
          <w:color w:val="000000"/>
        </w:rPr>
        <w:t>não</w:t>
      </w:r>
      <w:proofErr w:type="spellEnd"/>
      <w:r w:rsidRPr="00E77CFA">
        <w:rPr>
          <w:color w:val="000000"/>
        </w:rPr>
        <w:t xml:space="preserve"> </w:t>
      </w:r>
      <w:proofErr w:type="spellStart"/>
      <w:r w:rsidRPr="00E77CFA">
        <w:rPr>
          <w:color w:val="000000"/>
        </w:rPr>
        <w:t>mata</w:t>
      </w:r>
      <w:proofErr w:type="spellEnd"/>
      <w:r w:rsidRPr="00E77CFA">
        <w:rPr>
          <w:color w:val="000000"/>
        </w:rPr>
        <w:t xml:space="preserve">”. Na </w:t>
      </w:r>
      <w:proofErr w:type="spellStart"/>
      <w:r w:rsidRPr="00E77CFA">
        <w:rPr>
          <w:color w:val="000000"/>
        </w:rPr>
        <w:t>virada</w:t>
      </w:r>
      <w:proofErr w:type="spellEnd"/>
      <w:r w:rsidRPr="00E77CFA">
        <w:rPr>
          <w:color w:val="000000"/>
        </w:rPr>
        <w:t xml:space="preserve"> da </w:t>
      </w:r>
      <w:proofErr w:type="spellStart"/>
      <w:r w:rsidRPr="00E77CFA">
        <w:rPr>
          <w:color w:val="000000"/>
        </w:rPr>
        <w:t>década</w:t>
      </w:r>
      <w:proofErr w:type="spellEnd"/>
      <w:r w:rsidRPr="00E77CFA">
        <w:rPr>
          <w:color w:val="000000"/>
        </w:rPr>
        <w:t xml:space="preserve"> de 70, </w:t>
      </w:r>
      <w:proofErr w:type="spellStart"/>
      <w:r w:rsidRPr="00E77CFA">
        <w:rPr>
          <w:color w:val="000000"/>
        </w:rPr>
        <w:t>uma</w:t>
      </w:r>
      <w:proofErr w:type="spellEnd"/>
      <w:r w:rsidRPr="00E77CFA">
        <w:rPr>
          <w:color w:val="000000"/>
        </w:rPr>
        <w:t xml:space="preserve"> </w:t>
      </w:r>
      <w:proofErr w:type="spellStart"/>
      <w:r w:rsidRPr="00E77CFA">
        <w:rPr>
          <w:color w:val="000000"/>
        </w:rPr>
        <w:t>série</w:t>
      </w:r>
      <w:proofErr w:type="spellEnd"/>
      <w:r w:rsidRPr="00E77CFA">
        <w:rPr>
          <w:color w:val="000000"/>
        </w:rPr>
        <w:t xml:space="preserve"> de </w:t>
      </w:r>
      <w:proofErr w:type="spellStart"/>
      <w:r w:rsidRPr="00E77CFA">
        <w:rPr>
          <w:color w:val="000000"/>
        </w:rPr>
        <w:t>assassinatos</w:t>
      </w:r>
      <w:proofErr w:type="spellEnd"/>
      <w:r w:rsidRPr="00E77CFA">
        <w:rPr>
          <w:color w:val="000000"/>
        </w:rPr>
        <w:t xml:space="preserve"> </w:t>
      </w:r>
      <w:proofErr w:type="spellStart"/>
      <w:r w:rsidRPr="00E77CFA">
        <w:rPr>
          <w:color w:val="000000"/>
        </w:rPr>
        <w:t>cometidos</w:t>
      </w:r>
      <w:proofErr w:type="spellEnd"/>
      <w:r w:rsidRPr="00E77CFA">
        <w:rPr>
          <w:color w:val="000000"/>
        </w:rPr>
        <w:t xml:space="preserve"> contra </w:t>
      </w:r>
      <w:proofErr w:type="spellStart"/>
      <w:r w:rsidRPr="00E77CFA">
        <w:rPr>
          <w:color w:val="000000"/>
        </w:rPr>
        <w:t>mulheres</w:t>
      </w:r>
      <w:proofErr w:type="spellEnd"/>
      <w:r w:rsidRPr="00E77CFA">
        <w:rPr>
          <w:color w:val="000000"/>
        </w:rPr>
        <w:t xml:space="preserve">, por </w:t>
      </w:r>
      <w:proofErr w:type="spellStart"/>
      <w:r w:rsidRPr="00E77CFA">
        <w:rPr>
          <w:color w:val="000000"/>
        </w:rPr>
        <w:t>seus</w:t>
      </w:r>
      <w:proofErr w:type="spellEnd"/>
      <w:r w:rsidRPr="00E77CFA">
        <w:rPr>
          <w:color w:val="000000"/>
        </w:rPr>
        <w:t xml:space="preserve"> </w:t>
      </w:r>
      <w:proofErr w:type="spellStart"/>
      <w:r w:rsidRPr="00E77CFA">
        <w:rPr>
          <w:color w:val="000000"/>
        </w:rPr>
        <w:t>parceiros</w:t>
      </w:r>
      <w:proofErr w:type="spellEnd"/>
      <w:r w:rsidRPr="00E77CFA">
        <w:rPr>
          <w:color w:val="000000"/>
        </w:rPr>
        <w:t xml:space="preserve"> </w:t>
      </w:r>
      <w:proofErr w:type="spellStart"/>
      <w:r w:rsidRPr="00E77CFA">
        <w:rPr>
          <w:color w:val="000000"/>
        </w:rPr>
        <w:t>íntimos</w:t>
      </w:r>
      <w:proofErr w:type="spellEnd"/>
      <w:r w:rsidRPr="00E77CFA">
        <w:rPr>
          <w:color w:val="000000"/>
        </w:rPr>
        <w:t xml:space="preserve">, </w:t>
      </w:r>
      <w:proofErr w:type="spellStart"/>
      <w:r w:rsidRPr="00E77CFA">
        <w:rPr>
          <w:color w:val="000000"/>
        </w:rPr>
        <w:t>chamou</w:t>
      </w:r>
      <w:proofErr w:type="spellEnd"/>
      <w:r w:rsidRPr="00E77CFA">
        <w:rPr>
          <w:color w:val="000000"/>
        </w:rPr>
        <w:t xml:space="preserve"> a </w:t>
      </w:r>
      <w:proofErr w:type="spellStart"/>
      <w:r w:rsidRPr="00E77CFA">
        <w:rPr>
          <w:color w:val="000000"/>
        </w:rPr>
        <w:t>atenção</w:t>
      </w:r>
      <w:proofErr w:type="spellEnd"/>
      <w:r w:rsidRPr="00E77CFA">
        <w:rPr>
          <w:color w:val="000000"/>
        </w:rPr>
        <w:t xml:space="preserve"> da </w:t>
      </w:r>
      <w:proofErr w:type="spellStart"/>
      <w:r w:rsidRPr="00E77CFA">
        <w:rPr>
          <w:color w:val="000000"/>
        </w:rPr>
        <w:t>imprensa</w:t>
      </w:r>
      <w:proofErr w:type="spellEnd"/>
      <w:r w:rsidRPr="00E77CFA">
        <w:rPr>
          <w:color w:val="000000"/>
        </w:rPr>
        <w:t xml:space="preserve">, </w:t>
      </w:r>
      <w:proofErr w:type="spellStart"/>
      <w:r w:rsidRPr="00E77CFA">
        <w:rPr>
          <w:color w:val="000000"/>
        </w:rPr>
        <w:t>principalmente</w:t>
      </w:r>
      <w:proofErr w:type="spellEnd"/>
      <w:r w:rsidRPr="00E77CFA">
        <w:rPr>
          <w:color w:val="000000"/>
        </w:rPr>
        <w:t xml:space="preserve"> </w:t>
      </w:r>
      <w:proofErr w:type="spellStart"/>
      <w:r w:rsidRPr="00E77CFA">
        <w:rPr>
          <w:color w:val="000000"/>
        </w:rPr>
        <w:t>porque</w:t>
      </w:r>
      <w:proofErr w:type="spellEnd"/>
      <w:r w:rsidRPr="00E77CFA">
        <w:rPr>
          <w:color w:val="000000"/>
        </w:rPr>
        <w:t xml:space="preserve"> </w:t>
      </w:r>
      <w:proofErr w:type="spellStart"/>
      <w:r w:rsidRPr="00E77CFA">
        <w:rPr>
          <w:color w:val="000000"/>
        </w:rPr>
        <w:t>vítimas</w:t>
      </w:r>
      <w:proofErr w:type="spellEnd"/>
      <w:r w:rsidRPr="00E77CFA">
        <w:rPr>
          <w:color w:val="000000"/>
        </w:rPr>
        <w:t xml:space="preserve"> e </w:t>
      </w:r>
      <w:proofErr w:type="spellStart"/>
      <w:r w:rsidRPr="00E77CFA">
        <w:rPr>
          <w:color w:val="000000"/>
        </w:rPr>
        <w:t>assassinos</w:t>
      </w:r>
      <w:proofErr w:type="spellEnd"/>
      <w:r w:rsidRPr="00E77CFA">
        <w:rPr>
          <w:color w:val="000000"/>
        </w:rPr>
        <w:t xml:space="preserve"> </w:t>
      </w:r>
      <w:proofErr w:type="spellStart"/>
      <w:r w:rsidRPr="00E77CFA">
        <w:rPr>
          <w:color w:val="000000"/>
        </w:rPr>
        <w:t>eram</w:t>
      </w:r>
      <w:proofErr w:type="spellEnd"/>
      <w:r w:rsidRPr="00E77CFA">
        <w:rPr>
          <w:color w:val="000000"/>
        </w:rPr>
        <w:t xml:space="preserve"> </w:t>
      </w:r>
      <w:proofErr w:type="spellStart"/>
      <w:r w:rsidRPr="00E77CFA">
        <w:rPr>
          <w:color w:val="000000"/>
        </w:rPr>
        <w:t>pessoas</w:t>
      </w:r>
      <w:proofErr w:type="spellEnd"/>
      <w:r w:rsidRPr="00E77CFA">
        <w:rPr>
          <w:color w:val="000000"/>
        </w:rPr>
        <w:t xml:space="preserve"> de </w:t>
      </w:r>
      <w:proofErr w:type="spellStart"/>
      <w:r w:rsidRPr="00E77CFA">
        <w:rPr>
          <w:color w:val="000000"/>
        </w:rPr>
        <w:t>classe</w:t>
      </w:r>
      <w:proofErr w:type="spellEnd"/>
      <w:r w:rsidRPr="00E77CFA">
        <w:rPr>
          <w:color w:val="000000"/>
        </w:rPr>
        <w:t xml:space="preserve"> </w:t>
      </w:r>
      <w:proofErr w:type="spellStart"/>
      <w:r w:rsidRPr="00E77CFA">
        <w:rPr>
          <w:color w:val="000000"/>
        </w:rPr>
        <w:t>média</w:t>
      </w:r>
      <w:proofErr w:type="spellEnd"/>
      <w:r w:rsidRPr="00E77CFA">
        <w:rPr>
          <w:color w:val="000000"/>
        </w:rPr>
        <w:t xml:space="preserve"> </w:t>
      </w:r>
      <w:proofErr w:type="spellStart"/>
      <w:r w:rsidRPr="00E77CFA">
        <w:rPr>
          <w:color w:val="000000"/>
        </w:rPr>
        <w:t>alta.</w:t>
      </w:r>
      <w:proofErr w:type="spellEnd"/>
      <w:r w:rsidRPr="00E77CFA">
        <w:rPr>
          <w:color w:val="000000"/>
        </w:rPr>
        <w:t xml:space="preserve"> O </w:t>
      </w:r>
      <w:proofErr w:type="spellStart"/>
      <w:r w:rsidRPr="00E77CFA">
        <w:rPr>
          <w:color w:val="000000"/>
        </w:rPr>
        <w:t>assassinato</w:t>
      </w:r>
      <w:proofErr w:type="spellEnd"/>
      <w:r w:rsidRPr="00E77CFA">
        <w:rPr>
          <w:color w:val="000000"/>
        </w:rPr>
        <w:t xml:space="preserve"> de </w:t>
      </w:r>
      <w:proofErr w:type="spellStart"/>
      <w:r w:rsidRPr="00E77CFA">
        <w:rPr>
          <w:color w:val="000000"/>
        </w:rPr>
        <w:t>Ângela</w:t>
      </w:r>
      <w:proofErr w:type="spellEnd"/>
      <w:r w:rsidRPr="00E77CFA">
        <w:rPr>
          <w:color w:val="000000"/>
        </w:rPr>
        <w:t xml:space="preserve"> </w:t>
      </w:r>
      <w:proofErr w:type="spellStart"/>
      <w:r w:rsidRPr="00E77CFA">
        <w:rPr>
          <w:color w:val="000000"/>
        </w:rPr>
        <w:t>Diniz</w:t>
      </w:r>
      <w:proofErr w:type="spellEnd"/>
      <w:r w:rsidRPr="00E77CFA">
        <w:rPr>
          <w:color w:val="000000"/>
        </w:rPr>
        <w:t xml:space="preserve"> por </w:t>
      </w:r>
      <w:proofErr w:type="spellStart"/>
      <w:r w:rsidRPr="00E77CFA">
        <w:rPr>
          <w:color w:val="000000"/>
        </w:rPr>
        <w:t>Doca</w:t>
      </w:r>
      <w:proofErr w:type="spellEnd"/>
      <w:r w:rsidRPr="00E77CFA">
        <w:rPr>
          <w:color w:val="000000"/>
        </w:rPr>
        <w:t xml:space="preserve"> Street, </w:t>
      </w:r>
      <w:proofErr w:type="spellStart"/>
      <w:r w:rsidRPr="00E77CFA">
        <w:rPr>
          <w:color w:val="000000"/>
        </w:rPr>
        <w:t>ocorrido</w:t>
      </w:r>
      <w:proofErr w:type="spellEnd"/>
      <w:r w:rsidRPr="00E77CFA">
        <w:rPr>
          <w:color w:val="000000"/>
        </w:rPr>
        <w:t xml:space="preserve"> no Rio de Janeiro </w:t>
      </w:r>
      <w:proofErr w:type="spellStart"/>
      <w:r w:rsidRPr="00E77CFA">
        <w:rPr>
          <w:color w:val="000000"/>
        </w:rPr>
        <w:t>em</w:t>
      </w:r>
      <w:proofErr w:type="spellEnd"/>
      <w:r w:rsidRPr="00E77CFA">
        <w:rPr>
          <w:color w:val="000000"/>
        </w:rPr>
        <w:t xml:space="preserve"> 1976 </w:t>
      </w:r>
      <w:proofErr w:type="spellStart"/>
      <w:r w:rsidRPr="00E77CFA">
        <w:rPr>
          <w:color w:val="000000"/>
        </w:rPr>
        <w:t>foi</w:t>
      </w:r>
      <w:proofErr w:type="spellEnd"/>
      <w:r w:rsidRPr="00E77CFA">
        <w:rPr>
          <w:color w:val="000000"/>
        </w:rPr>
        <w:t xml:space="preserve"> um </w:t>
      </w:r>
      <w:proofErr w:type="spellStart"/>
      <w:r w:rsidRPr="00E77CFA">
        <w:rPr>
          <w:color w:val="000000"/>
        </w:rPr>
        <w:t>marco</w:t>
      </w:r>
      <w:proofErr w:type="spellEnd"/>
      <w:r w:rsidRPr="00E77CFA">
        <w:rPr>
          <w:color w:val="000000"/>
        </w:rPr>
        <w:t xml:space="preserve">. A </w:t>
      </w:r>
      <w:proofErr w:type="spellStart"/>
      <w:r w:rsidRPr="00E77CFA">
        <w:rPr>
          <w:color w:val="000000"/>
        </w:rPr>
        <w:t>mídia</w:t>
      </w:r>
      <w:proofErr w:type="spellEnd"/>
      <w:r w:rsidRPr="00E77CFA">
        <w:rPr>
          <w:color w:val="000000"/>
        </w:rPr>
        <w:t xml:space="preserve"> </w:t>
      </w:r>
      <w:proofErr w:type="spellStart"/>
      <w:r w:rsidRPr="00E77CFA">
        <w:rPr>
          <w:color w:val="000000"/>
        </w:rPr>
        <w:t>documentou</w:t>
      </w:r>
      <w:proofErr w:type="spellEnd"/>
      <w:r w:rsidRPr="00E77CFA">
        <w:rPr>
          <w:color w:val="000000"/>
        </w:rPr>
        <w:t xml:space="preserve"> </w:t>
      </w:r>
      <w:proofErr w:type="spellStart"/>
      <w:r w:rsidRPr="00E77CFA">
        <w:rPr>
          <w:color w:val="000000"/>
        </w:rPr>
        <w:t>fartamente</w:t>
      </w:r>
      <w:proofErr w:type="spellEnd"/>
      <w:r w:rsidRPr="00E77CFA">
        <w:rPr>
          <w:color w:val="000000"/>
        </w:rPr>
        <w:t xml:space="preserve"> o </w:t>
      </w:r>
      <w:proofErr w:type="spellStart"/>
      <w:r w:rsidRPr="00E77CFA">
        <w:rPr>
          <w:color w:val="000000"/>
        </w:rPr>
        <w:t>processo</w:t>
      </w:r>
      <w:proofErr w:type="spellEnd"/>
      <w:r w:rsidRPr="00E77CFA">
        <w:rPr>
          <w:color w:val="000000"/>
        </w:rPr>
        <w:t xml:space="preserve"> judicial que </w:t>
      </w:r>
      <w:proofErr w:type="spellStart"/>
      <w:r w:rsidRPr="00E77CFA">
        <w:rPr>
          <w:color w:val="000000"/>
        </w:rPr>
        <w:t>deu</w:t>
      </w:r>
      <w:proofErr w:type="spellEnd"/>
      <w:r w:rsidRPr="00E77CFA">
        <w:rPr>
          <w:color w:val="000000"/>
        </w:rPr>
        <w:t xml:space="preserve"> </w:t>
      </w:r>
      <w:proofErr w:type="spellStart"/>
      <w:r w:rsidRPr="00E77CFA">
        <w:rPr>
          <w:color w:val="000000"/>
        </w:rPr>
        <w:t>visibilidade</w:t>
      </w:r>
      <w:proofErr w:type="spellEnd"/>
      <w:r w:rsidRPr="00E77CFA">
        <w:rPr>
          <w:color w:val="000000"/>
        </w:rPr>
        <w:t xml:space="preserve"> à </w:t>
      </w:r>
      <w:proofErr w:type="spellStart"/>
      <w:r w:rsidRPr="00E77CFA">
        <w:rPr>
          <w:color w:val="000000"/>
        </w:rPr>
        <w:t>questão</w:t>
      </w:r>
      <w:proofErr w:type="spellEnd"/>
      <w:r w:rsidRPr="00E77CFA">
        <w:rPr>
          <w:color w:val="000000"/>
        </w:rPr>
        <w:t xml:space="preserve"> da </w:t>
      </w:r>
      <w:proofErr w:type="spellStart"/>
      <w:r w:rsidRPr="00E77CFA">
        <w:rPr>
          <w:color w:val="000000"/>
        </w:rPr>
        <w:t>violência</w:t>
      </w:r>
      <w:proofErr w:type="spellEnd"/>
      <w:r w:rsidRPr="00E77CFA">
        <w:rPr>
          <w:color w:val="000000"/>
        </w:rPr>
        <w:t xml:space="preserve"> contra a </w:t>
      </w:r>
      <w:proofErr w:type="spellStart"/>
      <w:r w:rsidRPr="00E77CFA">
        <w:rPr>
          <w:color w:val="000000"/>
        </w:rPr>
        <w:t>mulher</w:t>
      </w:r>
      <w:proofErr w:type="spellEnd"/>
      <w:r w:rsidRPr="00E77CFA">
        <w:rPr>
          <w:color w:val="000000"/>
        </w:rPr>
        <w:t>.</w:t>
      </w:r>
    </w:p>
    <w:p w14:paraId="28F4DDFE" w14:textId="77777777" w:rsidR="00985267" w:rsidRDefault="00985267" w:rsidP="00985267">
      <w:pPr>
        <w:ind w:firstLine="0"/>
        <w:rPr>
          <w:lang w:val="pt-BR"/>
        </w:rPr>
      </w:pPr>
    </w:p>
    <w:p w14:paraId="368FEDA8" w14:textId="61BD26CC" w:rsidR="00985267" w:rsidRPr="00262FE5" w:rsidRDefault="00985267" w:rsidP="00985267">
      <w:pPr>
        <w:pStyle w:val="TertiaryTitle"/>
        <w:keepLines/>
        <w:numPr>
          <w:ilvl w:val="2"/>
          <w:numId w:val="2"/>
        </w:numPr>
        <w:spacing w:before="0" w:after="0"/>
      </w:pPr>
      <w:bookmarkStart w:id="13" w:name="_Toc26373260"/>
      <w:r w:rsidRPr="00985267">
        <w:rPr>
          <w:b/>
          <w:bCs/>
        </w:rPr>
        <w:t xml:space="preserve">Lei </w:t>
      </w:r>
      <w:r>
        <w:rPr>
          <w:b/>
          <w:bCs/>
        </w:rPr>
        <w:t>d</w:t>
      </w:r>
      <w:r w:rsidRPr="00985267">
        <w:rPr>
          <w:b/>
          <w:bCs/>
        </w:rPr>
        <w:t xml:space="preserve">o </w:t>
      </w:r>
      <w:proofErr w:type="spellStart"/>
      <w:r w:rsidRPr="00985267">
        <w:rPr>
          <w:b/>
          <w:bCs/>
        </w:rPr>
        <w:t>Feminicídio</w:t>
      </w:r>
      <w:proofErr w:type="spellEnd"/>
      <w:r w:rsidRPr="00985267">
        <w:rPr>
          <w:b/>
          <w:bCs/>
        </w:rPr>
        <w:t xml:space="preserve"> - Nº 13.104/2015</w:t>
      </w:r>
      <w:bookmarkEnd w:id="13"/>
      <w:r w:rsidRPr="00985267">
        <w:rPr>
          <w:b/>
          <w:bCs/>
        </w:rPr>
        <w:t xml:space="preserve"> </w:t>
      </w:r>
    </w:p>
    <w:p w14:paraId="22FCE995" w14:textId="77777777" w:rsidR="00985267" w:rsidRDefault="00985267" w:rsidP="00985267">
      <w:pPr>
        <w:ind w:firstLine="0"/>
        <w:rPr>
          <w:lang w:val="pt-BR"/>
        </w:rPr>
      </w:pPr>
    </w:p>
    <w:p w14:paraId="1C64E7D5"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O feminicídio é a veemência última de autoridade da mulher pelo homem: o domínio da vida e da morte. Ele se anuncia como protesto absoluto de posse, comparando a mulher a um objeto, bem como incumbido por parceiro ou ex-parceiro; como submissão da intimidade e da sexualidade da mulher, através da violência sexual agregada ao homicídio; como perda da identidade da mulher, pela mutilação ou desfiguração de seu corpo; como abjeção da dignidade da mulher, sujeitando-se a tortura ou a tratamento desumano ou humilhante. Divulgada pela Comissão Parlamentar Mista de Inquérito sobre Violência contra a Mulher – CPMI-VCM Relatório final (CPMI-VCM, 2013).</w:t>
      </w:r>
    </w:p>
    <w:p w14:paraId="661E8F79"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lastRenderedPageBreak/>
        <w:t>Politize (2019) descreve que essas foram às diretrizes que decorreu preparação da Lei do Feminicídio, lei nº 13.104, que passou a vigorar em 2015. A CPMI foi constituída para cuidar da violência contra a mulher no país, averiguar qual era a condição nos estados brasileiros e adotar providências a respeito. A ação permaneceu de março de 2012 a julho de 2013, quando foram entendidas as relações diretas entre crime de gênero e feminicídio (POLITIZE, 2019).</w:t>
      </w:r>
    </w:p>
    <w:p w14:paraId="3D72FE88"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 xml:space="preserve">Antes do início em vigor da Lei do Feminicídio (13.104/2015), quando existia um assassinato cometido contra mulher pela condição de sexo feminino, não existia uma punição expressa para tal ato. O feminicídio até era previsto, de um modo direto, como se fosse somente homicídio. Quer dizer, antes da criação da Lei, não existia previsão de uma pena maior para quando o crime era praticado contra mulher pela questão de gênero (SOUZA, 2017). </w:t>
      </w:r>
    </w:p>
    <w:p w14:paraId="7F9B7E9F"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 xml:space="preserve">Segundo o atual fato que atormenta as mulheres ao longo das décadas, por fim, em março de 2015, no Brasil, o crime de feminicídio foi tipificado como um comportamento criminosa, conforme a entrada em vigor da Lei 13.104/2015. Esta lei foi ao encontro ao entendimento da seriedade que é para a sociedade este crime bárbaro contra as mulheres por questão de gênero, explicada pela cultura patriarcal. “A finalidade da criação de tal lei foi a promoção de fazer a justiça e impedir a discriminação vivente no domínio de gênero, ainda durável no direito e no poder judiciário” (OLIVERA </w:t>
      </w:r>
      <w:r w:rsidRPr="00E77CFA">
        <w:rPr>
          <w:rFonts w:ascii="Arial" w:hAnsi="Arial" w:cs="Arial"/>
          <w:i/>
          <w:color w:val="000000"/>
          <w:sz w:val="24"/>
          <w:szCs w:val="24"/>
        </w:rPr>
        <w:t>et al</w:t>
      </w:r>
      <w:r w:rsidRPr="00E77CFA">
        <w:rPr>
          <w:rFonts w:ascii="Arial" w:hAnsi="Arial" w:cs="Arial"/>
          <w:color w:val="000000"/>
          <w:sz w:val="24"/>
          <w:szCs w:val="24"/>
        </w:rPr>
        <w:t xml:space="preserve">, 2015, p. 25). </w:t>
      </w:r>
    </w:p>
    <w:p w14:paraId="0B558417"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 xml:space="preserve">Uma perspectiva do que causa a dominação e a violência contra as mulheres, é a questão do patriarcado, onde de certa maneira, culmina para com a 43 superioridade do homem nas relações de gênero, fazendo com que ele fica em um patamar acima da mulher. Essa persuasão foi </w:t>
      </w:r>
      <w:proofErr w:type="spellStart"/>
      <w:r w:rsidRPr="00E77CFA">
        <w:rPr>
          <w:rFonts w:ascii="Arial" w:hAnsi="Arial" w:cs="Arial"/>
          <w:color w:val="000000"/>
          <w:sz w:val="24"/>
          <w:szCs w:val="24"/>
        </w:rPr>
        <w:t>constituida</w:t>
      </w:r>
      <w:proofErr w:type="spellEnd"/>
      <w:r w:rsidRPr="00E77CFA">
        <w:rPr>
          <w:rFonts w:ascii="Arial" w:hAnsi="Arial" w:cs="Arial"/>
          <w:color w:val="000000"/>
          <w:sz w:val="24"/>
          <w:szCs w:val="24"/>
        </w:rPr>
        <w:t xml:space="preserve"> culturalmente, onde há a superioridade masculina e subordinação feminina (SOUZA, 2017).</w:t>
      </w:r>
    </w:p>
    <w:p w14:paraId="6AB9103D" w14:textId="77777777" w:rsidR="00985267" w:rsidRPr="00E77CFA" w:rsidRDefault="00985267" w:rsidP="00985267">
      <w:pPr>
        <w:autoSpaceDE w:val="0"/>
        <w:autoSpaceDN w:val="0"/>
        <w:adjustRightInd w:val="0"/>
        <w:spacing w:after="30"/>
        <w:rPr>
          <w:color w:val="000000"/>
        </w:rPr>
      </w:pPr>
      <w:r w:rsidRPr="00E77CFA">
        <w:rPr>
          <w:color w:val="000000"/>
        </w:rPr>
        <w:t xml:space="preserve">De </w:t>
      </w:r>
      <w:proofErr w:type="spellStart"/>
      <w:r w:rsidRPr="00E77CFA">
        <w:rPr>
          <w:color w:val="000000"/>
        </w:rPr>
        <w:t>acordo</w:t>
      </w:r>
      <w:proofErr w:type="spellEnd"/>
      <w:r w:rsidRPr="00E77CFA">
        <w:rPr>
          <w:color w:val="000000"/>
        </w:rPr>
        <w:t xml:space="preserve"> com a </w:t>
      </w:r>
      <w:proofErr w:type="spellStart"/>
      <w:r w:rsidRPr="00E77CFA">
        <w:rPr>
          <w:color w:val="000000"/>
        </w:rPr>
        <w:t>Marcha</w:t>
      </w:r>
      <w:proofErr w:type="spellEnd"/>
      <w:r w:rsidRPr="00E77CFA">
        <w:rPr>
          <w:color w:val="000000"/>
        </w:rPr>
        <w:t xml:space="preserve"> Mundial de </w:t>
      </w:r>
      <w:proofErr w:type="spellStart"/>
      <w:r w:rsidRPr="00E77CFA">
        <w:rPr>
          <w:color w:val="000000"/>
        </w:rPr>
        <w:t>Mulheres</w:t>
      </w:r>
      <w:proofErr w:type="spellEnd"/>
      <w:r w:rsidRPr="00E77CFA">
        <w:rPr>
          <w:color w:val="000000"/>
        </w:rPr>
        <w:t xml:space="preserve"> (2008), “a </w:t>
      </w:r>
      <w:proofErr w:type="spellStart"/>
      <w:r w:rsidRPr="00E77CFA">
        <w:rPr>
          <w:color w:val="000000"/>
        </w:rPr>
        <w:t>violência</w:t>
      </w:r>
      <w:proofErr w:type="spellEnd"/>
      <w:r w:rsidRPr="00E77CFA">
        <w:rPr>
          <w:color w:val="000000"/>
        </w:rPr>
        <w:t xml:space="preserve"> contra as </w:t>
      </w:r>
      <w:proofErr w:type="spellStart"/>
      <w:r w:rsidRPr="00E77CFA">
        <w:rPr>
          <w:color w:val="000000"/>
        </w:rPr>
        <w:t>mulheres</w:t>
      </w:r>
      <w:proofErr w:type="spellEnd"/>
      <w:r w:rsidRPr="00E77CFA">
        <w:rPr>
          <w:color w:val="000000"/>
        </w:rPr>
        <w:t xml:space="preserve"> é um </w:t>
      </w:r>
      <w:proofErr w:type="spellStart"/>
      <w:r w:rsidRPr="00E77CFA">
        <w:rPr>
          <w:color w:val="000000"/>
        </w:rPr>
        <w:t>problema</w:t>
      </w:r>
      <w:proofErr w:type="spellEnd"/>
      <w:r w:rsidRPr="00E77CFA">
        <w:rPr>
          <w:color w:val="000000"/>
        </w:rPr>
        <w:t xml:space="preserve"> e </w:t>
      </w:r>
      <w:proofErr w:type="spellStart"/>
      <w:r w:rsidRPr="00E77CFA">
        <w:rPr>
          <w:color w:val="000000"/>
        </w:rPr>
        <w:t>não</w:t>
      </w:r>
      <w:proofErr w:type="spellEnd"/>
      <w:r w:rsidRPr="00E77CFA">
        <w:rPr>
          <w:color w:val="000000"/>
        </w:rPr>
        <w:t xml:space="preserve"> </w:t>
      </w:r>
      <w:proofErr w:type="spellStart"/>
      <w:r w:rsidRPr="00E77CFA">
        <w:rPr>
          <w:color w:val="000000"/>
        </w:rPr>
        <w:t>acontece</w:t>
      </w:r>
      <w:proofErr w:type="spellEnd"/>
      <w:r w:rsidRPr="00E77CFA">
        <w:rPr>
          <w:color w:val="000000"/>
        </w:rPr>
        <w:t xml:space="preserve"> </w:t>
      </w:r>
      <w:proofErr w:type="spellStart"/>
      <w:r w:rsidRPr="00E77CFA">
        <w:rPr>
          <w:color w:val="000000"/>
        </w:rPr>
        <w:t>somente</w:t>
      </w:r>
      <w:proofErr w:type="spellEnd"/>
      <w:r w:rsidRPr="00E77CFA">
        <w:rPr>
          <w:color w:val="000000"/>
        </w:rPr>
        <w:t xml:space="preserve"> </w:t>
      </w:r>
      <w:proofErr w:type="spellStart"/>
      <w:r w:rsidRPr="00E77CFA">
        <w:rPr>
          <w:color w:val="000000"/>
        </w:rPr>
        <w:t>nas</w:t>
      </w:r>
      <w:proofErr w:type="spellEnd"/>
      <w:r w:rsidRPr="00E77CFA">
        <w:rPr>
          <w:color w:val="000000"/>
        </w:rPr>
        <w:t xml:space="preserve"> classes </w:t>
      </w:r>
      <w:proofErr w:type="spellStart"/>
      <w:r w:rsidRPr="00E77CFA">
        <w:rPr>
          <w:color w:val="000000"/>
        </w:rPr>
        <w:t>mais</w:t>
      </w:r>
      <w:proofErr w:type="spellEnd"/>
      <w:r w:rsidRPr="00E77CFA">
        <w:rPr>
          <w:color w:val="000000"/>
        </w:rPr>
        <w:t xml:space="preserve"> </w:t>
      </w:r>
      <w:proofErr w:type="spellStart"/>
      <w:r w:rsidRPr="00E77CFA">
        <w:rPr>
          <w:color w:val="000000"/>
        </w:rPr>
        <w:t>baixas</w:t>
      </w:r>
      <w:proofErr w:type="spellEnd"/>
      <w:r w:rsidRPr="00E77CFA">
        <w:rPr>
          <w:color w:val="000000"/>
        </w:rPr>
        <w:t xml:space="preserve"> e das </w:t>
      </w:r>
      <w:proofErr w:type="spellStart"/>
      <w:r w:rsidRPr="00E77CFA">
        <w:rPr>
          <w:color w:val="000000"/>
        </w:rPr>
        <w:t>culturas</w:t>
      </w:r>
      <w:proofErr w:type="spellEnd"/>
      <w:r w:rsidRPr="00E77CFA">
        <w:rPr>
          <w:color w:val="000000"/>
        </w:rPr>
        <w:t xml:space="preserve"> </w:t>
      </w:r>
      <w:proofErr w:type="spellStart"/>
      <w:r w:rsidRPr="00E77CFA">
        <w:rPr>
          <w:color w:val="000000"/>
        </w:rPr>
        <w:t>bárbaras</w:t>
      </w:r>
      <w:proofErr w:type="spellEnd"/>
      <w:r w:rsidRPr="00E77CFA">
        <w:rPr>
          <w:color w:val="000000"/>
        </w:rPr>
        <w:t xml:space="preserve">”. </w:t>
      </w:r>
      <w:proofErr w:type="spellStart"/>
      <w:r w:rsidRPr="00E77CFA">
        <w:rPr>
          <w:color w:val="000000"/>
        </w:rPr>
        <w:t>Entretanto</w:t>
      </w:r>
      <w:proofErr w:type="spellEnd"/>
      <w:r w:rsidRPr="00E77CFA">
        <w:rPr>
          <w:color w:val="000000"/>
        </w:rPr>
        <w:t xml:space="preserve">, </w:t>
      </w:r>
      <w:proofErr w:type="spellStart"/>
      <w:r w:rsidRPr="00E77CFA">
        <w:rPr>
          <w:color w:val="000000"/>
        </w:rPr>
        <w:t>sabe</w:t>
      </w:r>
      <w:proofErr w:type="spellEnd"/>
      <w:r w:rsidRPr="00E77CFA">
        <w:rPr>
          <w:color w:val="000000"/>
        </w:rPr>
        <w:t xml:space="preserve">-se </w:t>
      </w:r>
      <w:proofErr w:type="spellStart"/>
      <w:r w:rsidRPr="00E77CFA">
        <w:rPr>
          <w:color w:val="000000"/>
        </w:rPr>
        <w:t>também</w:t>
      </w:r>
      <w:proofErr w:type="spellEnd"/>
      <w:r w:rsidRPr="00E77CFA">
        <w:rPr>
          <w:color w:val="000000"/>
        </w:rPr>
        <w:t xml:space="preserve"> que a </w:t>
      </w:r>
      <w:proofErr w:type="spellStart"/>
      <w:r w:rsidRPr="00E77CFA">
        <w:rPr>
          <w:color w:val="000000"/>
        </w:rPr>
        <w:t>violência</w:t>
      </w:r>
      <w:proofErr w:type="spellEnd"/>
      <w:r w:rsidRPr="00E77CFA">
        <w:rPr>
          <w:color w:val="000000"/>
        </w:rPr>
        <w:t xml:space="preserve"> contra as </w:t>
      </w:r>
      <w:proofErr w:type="spellStart"/>
      <w:r w:rsidRPr="00E77CFA">
        <w:rPr>
          <w:color w:val="000000"/>
        </w:rPr>
        <w:t>mulheres</w:t>
      </w:r>
      <w:proofErr w:type="spellEnd"/>
      <w:r w:rsidRPr="00E77CFA">
        <w:rPr>
          <w:color w:val="000000"/>
        </w:rPr>
        <w:t xml:space="preserve"> é transversal e que </w:t>
      </w:r>
      <w:proofErr w:type="spellStart"/>
      <w:r w:rsidRPr="00E77CFA">
        <w:rPr>
          <w:color w:val="000000"/>
        </w:rPr>
        <w:t>atravessa</w:t>
      </w:r>
      <w:proofErr w:type="spellEnd"/>
      <w:r w:rsidRPr="00E77CFA">
        <w:rPr>
          <w:color w:val="000000"/>
        </w:rPr>
        <w:t xml:space="preserve"> </w:t>
      </w:r>
      <w:proofErr w:type="spellStart"/>
      <w:r w:rsidRPr="00E77CFA">
        <w:rPr>
          <w:color w:val="000000"/>
        </w:rPr>
        <w:t>todas</w:t>
      </w:r>
      <w:proofErr w:type="spellEnd"/>
      <w:r w:rsidRPr="00E77CFA">
        <w:rPr>
          <w:color w:val="000000"/>
        </w:rPr>
        <w:t xml:space="preserve"> as classes </w:t>
      </w:r>
      <w:proofErr w:type="spellStart"/>
      <w:r w:rsidRPr="00E77CFA">
        <w:rPr>
          <w:color w:val="000000"/>
        </w:rPr>
        <w:t>sociais</w:t>
      </w:r>
      <w:proofErr w:type="spellEnd"/>
      <w:r w:rsidRPr="00E77CFA">
        <w:rPr>
          <w:color w:val="000000"/>
        </w:rPr>
        <w:t xml:space="preserve"> e </w:t>
      </w:r>
      <w:proofErr w:type="spellStart"/>
      <w:r w:rsidRPr="00E77CFA">
        <w:rPr>
          <w:color w:val="000000"/>
        </w:rPr>
        <w:t>diferentes</w:t>
      </w:r>
      <w:proofErr w:type="spellEnd"/>
      <w:r w:rsidRPr="00E77CFA">
        <w:rPr>
          <w:color w:val="000000"/>
        </w:rPr>
        <w:t xml:space="preserve"> </w:t>
      </w:r>
      <w:proofErr w:type="spellStart"/>
      <w:r w:rsidRPr="00E77CFA">
        <w:rPr>
          <w:color w:val="000000"/>
        </w:rPr>
        <w:t>culturas</w:t>
      </w:r>
      <w:proofErr w:type="spellEnd"/>
      <w:r w:rsidRPr="00E77CFA">
        <w:rPr>
          <w:color w:val="000000"/>
        </w:rPr>
        <w:t xml:space="preserve">, </w:t>
      </w:r>
      <w:proofErr w:type="spellStart"/>
      <w:r w:rsidRPr="00E77CFA">
        <w:rPr>
          <w:color w:val="000000"/>
        </w:rPr>
        <w:t>religiões</w:t>
      </w:r>
      <w:proofErr w:type="spellEnd"/>
      <w:r w:rsidRPr="00E77CFA">
        <w:rPr>
          <w:color w:val="000000"/>
        </w:rPr>
        <w:t xml:space="preserve"> e </w:t>
      </w:r>
      <w:proofErr w:type="spellStart"/>
      <w:r w:rsidRPr="00E77CFA">
        <w:rPr>
          <w:color w:val="000000"/>
        </w:rPr>
        <w:t>situações</w:t>
      </w:r>
      <w:proofErr w:type="spellEnd"/>
      <w:r w:rsidRPr="00E77CFA">
        <w:rPr>
          <w:color w:val="000000"/>
        </w:rPr>
        <w:t xml:space="preserve"> </w:t>
      </w:r>
      <w:proofErr w:type="spellStart"/>
      <w:r w:rsidRPr="00E77CFA">
        <w:rPr>
          <w:color w:val="000000"/>
        </w:rPr>
        <w:t>geopolíticas</w:t>
      </w:r>
      <w:proofErr w:type="spellEnd"/>
      <w:r w:rsidRPr="00E77CFA">
        <w:rPr>
          <w:color w:val="000000"/>
        </w:rPr>
        <w:t xml:space="preserve">, </w:t>
      </w:r>
      <w:proofErr w:type="spellStart"/>
      <w:r w:rsidRPr="00E77CFA">
        <w:rPr>
          <w:color w:val="000000"/>
        </w:rPr>
        <w:t>atingindo</w:t>
      </w:r>
      <w:proofErr w:type="spellEnd"/>
      <w:r w:rsidRPr="00E77CFA">
        <w:rPr>
          <w:color w:val="000000"/>
        </w:rPr>
        <w:t xml:space="preserve"> </w:t>
      </w:r>
      <w:proofErr w:type="spellStart"/>
      <w:r w:rsidRPr="00E77CFA">
        <w:rPr>
          <w:color w:val="000000"/>
        </w:rPr>
        <w:t>em</w:t>
      </w:r>
      <w:proofErr w:type="spellEnd"/>
      <w:r w:rsidRPr="00E77CFA">
        <w:rPr>
          <w:color w:val="000000"/>
        </w:rPr>
        <w:t xml:space="preserve"> </w:t>
      </w:r>
      <w:proofErr w:type="spellStart"/>
      <w:r w:rsidRPr="00E77CFA">
        <w:rPr>
          <w:color w:val="000000"/>
        </w:rPr>
        <w:t>grande</w:t>
      </w:r>
      <w:proofErr w:type="spellEnd"/>
      <w:r w:rsidRPr="00E77CFA">
        <w:rPr>
          <w:color w:val="000000"/>
        </w:rPr>
        <w:t xml:space="preserve"> </w:t>
      </w:r>
      <w:proofErr w:type="spellStart"/>
      <w:r w:rsidRPr="00E77CFA">
        <w:rPr>
          <w:color w:val="000000"/>
        </w:rPr>
        <w:t>número</w:t>
      </w:r>
      <w:proofErr w:type="spellEnd"/>
      <w:r w:rsidRPr="00E77CFA">
        <w:rPr>
          <w:color w:val="000000"/>
        </w:rPr>
        <w:t xml:space="preserve"> de </w:t>
      </w:r>
      <w:proofErr w:type="spellStart"/>
      <w:r w:rsidRPr="00E77CFA">
        <w:rPr>
          <w:color w:val="000000"/>
        </w:rPr>
        <w:t>vezes</w:t>
      </w:r>
      <w:proofErr w:type="spellEnd"/>
      <w:r w:rsidRPr="00E77CFA">
        <w:rPr>
          <w:color w:val="000000"/>
        </w:rPr>
        <w:t xml:space="preserve"> de forma </w:t>
      </w:r>
      <w:proofErr w:type="spellStart"/>
      <w:r w:rsidRPr="00E77CFA">
        <w:rPr>
          <w:color w:val="000000"/>
        </w:rPr>
        <w:t>silenciosa</w:t>
      </w:r>
      <w:proofErr w:type="spellEnd"/>
      <w:r w:rsidRPr="00E77CFA">
        <w:rPr>
          <w:color w:val="000000"/>
        </w:rPr>
        <w:t xml:space="preserve"> e </w:t>
      </w:r>
      <w:proofErr w:type="spellStart"/>
      <w:r w:rsidRPr="00E77CFA">
        <w:rPr>
          <w:color w:val="000000"/>
        </w:rPr>
        <w:t>dissimuladamente</w:t>
      </w:r>
      <w:proofErr w:type="spellEnd"/>
      <w:r w:rsidRPr="00E77CFA">
        <w:rPr>
          <w:color w:val="000000"/>
        </w:rPr>
        <w:t>.</w:t>
      </w:r>
    </w:p>
    <w:p w14:paraId="58B0E29A" w14:textId="77777777" w:rsidR="00985267" w:rsidRPr="00E77CFA" w:rsidRDefault="00985267" w:rsidP="00985267">
      <w:pPr>
        <w:spacing w:after="30"/>
        <w:ind w:firstLine="851"/>
        <w:rPr>
          <w:color w:val="000000"/>
        </w:rPr>
      </w:pPr>
      <w:r w:rsidRPr="00E77CFA">
        <w:rPr>
          <w:color w:val="000000"/>
        </w:rPr>
        <w:lastRenderedPageBreak/>
        <w:t xml:space="preserve">Segundo </w:t>
      </w:r>
      <w:proofErr w:type="spellStart"/>
      <w:r w:rsidRPr="00E77CFA">
        <w:rPr>
          <w:color w:val="000000"/>
        </w:rPr>
        <w:t>Rechtman</w:t>
      </w:r>
      <w:proofErr w:type="spellEnd"/>
      <w:r w:rsidRPr="00E77CFA">
        <w:rPr>
          <w:color w:val="000000"/>
        </w:rPr>
        <w:t xml:space="preserve"> e </w:t>
      </w:r>
      <w:proofErr w:type="spellStart"/>
      <w:r w:rsidRPr="00E77CFA">
        <w:rPr>
          <w:color w:val="000000"/>
        </w:rPr>
        <w:t>Phebo</w:t>
      </w:r>
      <w:proofErr w:type="spellEnd"/>
      <w:r w:rsidRPr="00E77CFA">
        <w:rPr>
          <w:color w:val="000000"/>
        </w:rPr>
        <w:t xml:space="preserve"> (2017), as </w:t>
      </w:r>
      <w:proofErr w:type="spellStart"/>
      <w:r w:rsidRPr="00E77CFA">
        <w:rPr>
          <w:color w:val="000000"/>
        </w:rPr>
        <w:t>mulheres</w:t>
      </w:r>
      <w:proofErr w:type="spellEnd"/>
      <w:r w:rsidRPr="00E77CFA">
        <w:rPr>
          <w:color w:val="000000"/>
        </w:rPr>
        <w:t xml:space="preserve"> </w:t>
      </w:r>
      <w:proofErr w:type="spellStart"/>
      <w:r w:rsidRPr="00E77CFA">
        <w:rPr>
          <w:color w:val="000000"/>
        </w:rPr>
        <w:t>estão</w:t>
      </w:r>
      <w:proofErr w:type="spellEnd"/>
      <w:r w:rsidRPr="00E77CFA">
        <w:rPr>
          <w:color w:val="000000"/>
        </w:rPr>
        <w:t xml:space="preserve"> </w:t>
      </w:r>
      <w:proofErr w:type="spellStart"/>
      <w:r w:rsidRPr="00E77CFA">
        <w:rPr>
          <w:color w:val="000000"/>
        </w:rPr>
        <w:t>sujeitas</w:t>
      </w:r>
      <w:proofErr w:type="spellEnd"/>
      <w:r w:rsidRPr="00E77CFA">
        <w:rPr>
          <w:color w:val="000000"/>
        </w:rPr>
        <w:t xml:space="preserve"> à </w:t>
      </w:r>
      <w:proofErr w:type="spellStart"/>
      <w:r w:rsidRPr="00E77CFA">
        <w:rPr>
          <w:color w:val="000000"/>
        </w:rPr>
        <w:t>violência</w:t>
      </w:r>
      <w:proofErr w:type="spellEnd"/>
      <w:r w:rsidRPr="00E77CFA">
        <w:rPr>
          <w:color w:val="000000"/>
        </w:rPr>
        <w:t xml:space="preserve"> </w:t>
      </w:r>
      <w:proofErr w:type="spellStart"/>
      <w:r w:rsidRPr="00E77CFA">
        <w:rPr>
          <w:color w:val="000000"/>
        </w:rPr>
        <w:t>em</w:t>
      </w:r>
      <w:proofErr w:type="spellEnd"/>
      <w:r w:rsidRPr="00E77CFA">
        <w:rPr>
          <w:color w:val="000000"/>
        </w:rPr>
        <w:t xml:space="preserve"> </w:t>
      </w:r>
      <w:proofErr w:type="spellStart"/>
      <w:r w:rsidRPr="00E77CFA">
        <w:rPr>
          <w:color w:val="000000"/>
        </w:rPr>
        <w:t>maior</w:t>
      </w:r>
      <w:proofErr w:type="spellEnd"/>
      <w:r w:rsidRPr="00E77CFA">
        <w:rPr>
          <w:color w:val="000000"/>
        </w:rPr>
        <w:t xml:space="preserve"> </w:t>
      </w:r>
      <w:proofErr w:type="spellStart"/>
      <w:r w:rsidRPr="00E77CFA">
        <w:rPr>
          <w:color w:val="000000"/>
        </w:rPr>
        <w:t>ou</w:t>
      </w:r>
      <w:proofErr w:type="spellEnd"/>
      <w:r w:rsidRPr="00E77CFA">
        <w:rPr>
          <w:color w:val="000000"/>
        </w:rPr>
        <w:t xml:space="preserve"> </w:t>
      </w:r>
      <w:proofErr w:type="spellStart"/>
      <w:r w:rsidRPr="00E77CFA">
        <w:rPr>
          <w:color w:val="000000"/>
        </w:rPr>
        <w:t>menor</w:t>
      </w:r>
      <w:proofErr w:type="spellEnd"/>
      <w:r w:rsidRPr="00E77CFA">
        <w:rPr>
          <w:color w:val="000000"/>
        </w:rPr>
        <w:t xml:space="preserve"> </w:t>
      </w:r>
      <w:proofErr w:type="spellStart"/>
      <w:r w:rsidRPr="00E77CFA">
        <w:rPr>
          <w:color w:val="000000"/>
        </w:rPr>
        <w:t>grau</w:t>
      </w:r>
      <w:proofErr w:type="spellEnd"/>
      <w:r w:rsidRPr="00E77CFA">
        <w:rPr>
          <w:color w:val="000000"/>
        </w:rPr>
        <w:t xml:space="preserve"> </w:t>
      </w:r>
      <w:proofErr w:type="spellStart"/>
      <w:r w:rsidRPr="00E77CFA">
        <w:rPr>
          <w:color w:val="000000"/>
        </w:rPr>
        <w:t>em</w:t>
      </w:r>
      <w:proofErr w:type="spellEnd"/>
      <w:r w:rsidRPr="00E77CFA">
        <w:rPr>
          <w:color w:val="000000"/>
        </w:rPr>
        <w:t xml:space="preserve"> </w:t>
      </w:r>
      <w:proofErr w:type="spellStart"/>
      <w:r w:rsidRPr="00E77CFA">
        <w:rPr>
          <w:color w:val="000000"/>
        </w:rPr>
        <w:t>todas</w:t>
      </w:r>
      <w:proofErr w:type="spellEnd"/>
      <w:r w:rsidRPr="00E77CFA">
        <w:rPr>
          <w:color w:val="000000"/>
        </w:rPr>
        <w:t xml:space="preserve"> as </w:t>
      </w:r>
      <w:proofErr w:type="spellStart"/>
      <w:r w:rsidRPr="00E77CFA">
        <w:rPr>
          <w:color w:val="000000"/>
        </w:rPr>
        <w:t>sociedades</w:t>
      </w:r>
      <w:proofErr w:type="spellEnd"/>
      <w:r w:rsidRPr="00E77CFA">
        <w:rPr>
          <w:color w:val="000000"/>
        </w:rPr>
        <w:t xml:space="preserve">, </w:t>
      </w:r>
      <w:proofErr w:type="spellStart"/>
      <w:r w:rsidRPr="00E77CFA">
        <w:rPr>
          <w:color w:val="000000"/>
        </w:rPr>
        <w:t>sem</w:t>
      </w:r>
      <w:proofErr w:type="spellEnd"/>
      <w:r w:rsidRPr="00E77CFA">
        <w:rPr>
          <w:color w:val="000000"/>
        </w:rPr>
        <w:t xml:space="preserve"> </w:t>
      </w:r>
      <w:proofErr w:type="spellStart"/>
      <w:r w:rsidRPr="00E77CFA">
        <w:rPr>
          <w:color w:val="000000"/>
        </w:rPr>
        <w:t>distinção</w:t>
      </w:r>
      <w:proofErr w:type="spellEnd"/>
      <w:r w:rsidRPr="00E77CFA">
        <w:rPr>
          <w:color w:val="000000"/>
        </w:rPr>
        <w:t xml:space="preserve"> de </w:t>
      </w:r>
      <w:proofErr w:type="spellStart"/>
      <w:r w:rsidRPr="00E77CFA">
        <w:rPr>
          <w:color w:val="000000"/>
        </w:rPr>
        <w:t>nível</w:t>
      </w:r>
      <w:proofErr w:type="spellEnd"/>
      <w:r w:rsidRPr="00E77CFA">
        <w:rPr>
          <w:color w:val="000000"/>
        </w:rPr>
        <w:t xml:space="preserve"> de </w:t>
      </w:r>
      <w:proofErr w:type="spellStart"/>
      <w:r w:rsidRPr="00E77CFA">
        <w:rPr>
          <w:color w:val="000000"/>
        </w:rPr>
        <w:t>educação</w:t>
      </w:r>
      <w:proofErr w:type="spellEnd"/>
      <w:r w:rsidRPr="00E77CFA">
        <w:rPr>
          <w:color w:val="000000"/>
        </w:rPr>
        <w:t xml:space="preserve"> </w:t>
      </w:r>
      <w:proofErr w:type="spellStart"/>
      <w:r w:rsidRPr="00E77CFA">
        <w:rPr>
          <w:color w:val="000000"/>
        </w:rPr>
        <w:t>ou</w:t>
      </w:r>
      <w:proofErr w:type="spellEnd"/>
      <w:r w:rsidRPr="00E77CFA">
        <w:rPr>
          <w:color w:val="000000"/>
        </w:rPr>
        <w:t xml:space="preserve"> </w:t>
      </w:r>
      <w:proofErr w:type="spellStart"/>
      <w:r w:rsidRPr="00E77CFA">
        <w:rPr>
          <w:color w:val="000000"/>
        </w:rPr>
        <w:t>renda</w:t>
      </w:r>
      <w:proofErr w:type="spellEnd"/>
      <w:r w:rsidRPr="00E77CFA">
        <w:rPr>
          <w:color w:val="000000"/>
        </w:rPr>
        <w:t xml:space="preserve">, </w:t>
      </w:r>
      <w:proofErr w:type="spellStart"/>
      <w:r w:rsidRPr="00E77CFA">
        <w:rPr>
          <w:color w:val="000000"/>
        </w:rPr>
        <w:t>classe</w:t>
      </w:r>
      <w:proofErr w:type="spellEnd"/>
      <w:r w:rsidRPr="00E77CFA">
        <w:rPr>
          <w:color w:val="000000"/>
        </w:rPr>
        <w:t xml:space="preserve"> social, </w:t>
      </w:r>
      <w:proofErr w:type="spellStart"/>
      <w:r w:rsidRPr="00E77CFA">
        <w:rPr>
          <w:color w:val="000000"/>
        </w:rPr>
        <w:t>etnia</w:t>
      </w:r>
      <w:proofErr w:type="spellEnd"/>
      <w:r w:rsidRPr="00E77CFA">
        <w:rPr>
          <w:color w:val="000000"/>
        </w:rPr>
        <w:t xml:space="preserve"> </w:t>
      </w:r>
      <w:proofErr w:type="spellStart"/>
      <w:r w:rsidRPr="00E77CFA">
        <w:rPr>
          <w:color w:val="000000"/>
        </w:rPr>
        <w:t>ou</w:t>
      </w:r>
      <w:proofErr w:type="spellEnd"/>
      <w:r w:rsidRPr="00E77CFA">
        <w:rPr>
          <w:color w:val="000000"/>
        </w:rPr>
        <w:t xml:space="preserve"> </w:t>
      </w:r>
      <w:proofErr w:type="spellStart"/>
      <w:r w:rsidRPr="00E77CFA">
        <w:rPr>
          <w:color w:val="000000"/>
        </w:rPr>
        <w:t>raça</w:t>
      </w:r>
      <w:proofErr w:type="spellEnd"/>
      <w:r w:rsidRPr="00E77CFA">
        <w:rPr>
          <w:color w:val="000000"/>
        </w:rPr>
        <w:t xml:space="preserve">.  </w:t>
      </w:r>
      <w:proofErr w:type="spellStart"/>
      <w:r w:rsidRPr="00E77CFA">
        <w:rPr>
          <w:color w:val="000000"/>
        </w:rPr>
        <w:t>Em</w:t>
      </w:r>
      <w:proofErr w:type="spellEnd"/>
      <w:r w:rsidRPr="00E77CFA">
        <w:rPr>
          <w:color w:val="000000"/>
        </w:rPr>
        <w:t xml:space="preserve"> </w:t>
      </w:r>
      <w:proofErr w:type="spellStart"/>
      <w:r w:rsidRPr="00E77CFA">
        <w:rPr>
          <w:color w:val="000000"/>
        </w:rPr>
        <w:t>presença</w:t>
      </w:r>
      <w:proofErr w:type="spellEnd"/>
      <w:r w:rsidRPr="00E77CFA">
        <w:rPr>
          <w:color w:val="000000"/>
        </w:rPr>
        <w:t xml:space="preserve"> dessa triste </w:t>
      </w:r>
      <w:proofErr w:type="spellStart"/>
      <w:r w:rsidRPr="00E77CFA">
        <w:rPr>
          <w:color w:val="000000"/>
        </w:rPr>
        <w:t>realidade</w:t>
      </w:r>
      <w:proofErr w:type="spellEnd"/>
      <w:r w:rsidRPr="00E77CFA">
        <w:rPr>
          <w:color w:val="000000"/>
        </w:rPr>
        <w:t xml:space="preserve">, </w:t>
      </w:r>
      <w:proofErr w:type="spellStart"/>
      <w:r w:rsidRPr="00E77CFA">
        <w:rPr>
          <w:color w:val="000000"/>
        </w:rPr>
        <w:t>ocorreu</w:t>
      </w:r>
      <w:proofErr w:type="spellEnd"/>
      <w:r w:rsidRPr="00E77CFA">
        <w:rPr>
          <w:color w:val="000000"/>
        </w:rPr>
        <w:t xml:space="preserve"> a Lei 11.340/2006, a </w:t>
      </w:r>
      <w:proofErr w:type="spellStart"/>
      <w:r w:rsidRPr="00E77CFA">
        <w:rPr>
          <w:color w:val="000000"/>
        </w:rPr>
        <w:t>já</w:t>
      </w:r>
      <w:proofErr w:type="spellEnd"/>
      <w:r w:rsidRPr="00E77CFA">
        <w:rPr>
          <w:color w:val="000000"/>
        </w:rPr>
        <w:t xml:space="preserve"> </w:t>
      </w:r>
      <w:proofErr w:type="spellStart"/>
      <w:r w:rsidRPr="00E77CFA">
        <w:rPr>
          <w:color w:val="000000"/>
        </w:rPr>
        <w:t>citada</w:t>
      </w:r>
      <w:proofErr w:type="spellEnd"/>
      <w:r w:rsidRPr="00E77CFA">
        <w:rPr>
          <w:color w:val="000000"/>
        </w:rPr>
        <w:t xml:space="preserve"> Lei Maria da Penha, </w:t>
      </w:r>
      <w:proofErr w:type="spellStart"/>
      <w:r w:rsidRPr="00E77CFA">
        <w:rPr>
          <w:color w:val="000000"/>
        </w:rPr>
        <w:t>compreendeu</w:t>
      </w:r>
      <w:proofErr w:type="spellEnd"/>
      <w:r w:rsidRPr="00E77CFA">
        <w:rPr>
          <w:color w:val="000000"/>
        </w:rPr>
        <w:t xml:space="preserve"> </w:t>
      </w:r>
      <w:proofErr w:type="spellStart"/>
      <w:r w:rsidRPr="00E77CFA">
        <w:rPr>
          <w:color w:val="000000"/>
        </w:rPr>
        <w:t>normas</w:t>
      </w:r>
      <w:proofErr w:type="spellEnd"/>
      <w:r w:rsidRPr="00E77CFA">
        <w:rPr>
          <w:color w:val="000000"/>
        </w:rPr>
        <w:t xml:space="preserve"> com o </w:t>
      </w:r>
      <w:proofErr w:type="spellStart"/>
      <w:r w:rsidRPr="00E77CFA">
        <w:rPr>
          <w:color w:val="000000"/>
        </w:rPr>
        <w:t>objetivo</w:t>
      </w:r>
      <w:proofErr w:type="spellEnd"/>
      <w:r w:rsidRPr="00E77CFA">
        <w:rPr>
          <w:color w:val="000000"/>
        </w:rPr>
        <w:t xml:space="preserve"> de </w:t>
      </w:r>
      <w:proofErr w:type="spellStart"/>
      <w:r w:rsidRPr="00E77CFA">
        <w:rPr>
          <w:color w:val="000000"/>
        </w:rPr>
        <w:t>ajudar</w:t>
      </w:r>
      <w:proofErr w:type="spellEnd"/>
      <w:r w:rsidRPr="00E77CFA">
        <w:rPr>
          <w:color w:val="000000"/>
        </w:rPr>
        <w:t xml:space="preserve"> a </w:t>
      </w:r>
      <w:proofErr w:type="spellStart"/>
      <w:r w:rsidRPr="00E77CFA">
        <w:rPr>
          <w:color w:val="000000"/>
        </w:rPr>
        <w:t>condição</w:t>
      </w:r>
      <w:proofErr w:type="spellEnd"/>
      <w:r w:rsidRPr="00E77CFA">
        <w:rPr>
          <w:color w:val="000000"/>
        </w:rPr>
        <w:t xml:space="preserve"> das </w:t>
      </w:r>
      <w:proofErr w:type="spellStart"/>
      <w:r w:rsidRPr="00E77CFA">
        <w:rPr>
          <w:color w:val="000000"/>
        </w:rPr>
        <w:t>mulheres</w:t>
      </w:r>
      <w:proofErr w:type="spellEnd"/>
      <w:r w:rsidRPr="00E77CFA">
        <w:rPr>
          <w:color w:val="000000"/>
        </w:rPr>
        <w:t xml:space="preserve">, </w:t>
      </w:r>
      <w:proofErr w:type="spellStart"/>
      <w:r w:rsidRPr="00E77CFA">
        <w:rPr>
          <w:color w:val="000000"/>
        </w:rPr>
        <w:t>individualmente</w:t>
      </w:r>
      <w:proofErr w:type="spellEnd"/>
      <w:r w:rsidRPr="00E77CFA">
        <w:rPr>
          <w:color w:val="000000"/>
        </w:rPr>
        <w:t xml:space="preserve"> </w:t>
      </w:r>
      <w:proofErr w:type="spellStart"/>
      <w:r w:rsidRPr="00E77CFA">
        <w:rPr>
          <w:color w:val="000000"/>
        </w:rPr>
        <w:t>em</w:t>
      </w:r>
      <w:proofErr w:type="spellEnd"/>
      <w:r w:rsidRPr="00E77CFA">
        <w:rPr>
          <w:color w:val="000000"/>
        </w:rPr>
        <w:t xml:space="preserve"> </w:t>
      </w:r>
      <w:proofErr w:type="spellStart"/>
      <w:r w:rsidRPr="00E77CFA">
        <w:rPr>
          <w:color w:val="000000"/>
        </w:rPr>
        <w:t>relacionamentos</w:t>
      </w:r>
      <w:proofErr w:type="spellEnd"/>
      <w:r w:rsidRPr="00E77CFA">
        <w:rPr>
          <w:color w:val="000000"/>
        </w:rPr>
        <w:t xml:space="preserve"> </w:t>
      </w:r>
      <w:proofErr w:type="spellStart"/>
      <w:r w:rsidRPr="00E77CFA">
        <w:rPr>
          <w:color w:val="000000"/>
        </w:rPr>
        <w:t>domésticos</w:t>
      </w:r>
      <w:proofErr w:type="spellEnd"/>
      <w:r w:rsidRPr="00E77CFA">
        <w:rPr>
          <w:color w:val="000000"/>
        </w:rPr>
        <w:t xml:space="preserve"> e </w:t>
      </w:r>
      <w:proofErr w:type="spellStart"/>
      <w:r w:rsidRPr="00E77CFA">
        <w:rPr>
          <w:color w:val="000000"/>
        </w:rPr>
        <w:t>familiares</w:t>
      </w:r>
      <w:proofErr w:type="spellEnd"/>
      <w:r w:rsidRPr="00E77CFA">
        <w:rPr>
          <w:color w:val="000000"/>
        </w:rPr>
        <w:t xml:space="preserve">. </w:t>
      </w:r>
    </w:p>
    <w:p w14:paraId="14F2241C" w14:textId="77777777" w:rsidR="00985267" w:rsidRPr="00E77CFA" w:rsidRDefault="00985267" w:rsidP="00985267">
      <w:pPr>
        <w:spacing w:after="30"/>
        <w:ind w:firstLine="851"/>
        <w:rPr>
          <w:color w:val="000000"/>
        </w:rPr>
      </w:pPr>
      <w:r w:rsidRPr="00E77CFA">
        <w:rPr>
          <w:color w:val="000000"/>
        </w:rPr>
        <w:t xml:space="preserve">De </w:t>
      </w:r>
      <w:proofErr w:type="spellStart"/>
      <w:r w:rsidRPr="00E77CFA">
        <w:rPr>
          <w:color w:val="000000"/>
        </w:rPr>
        <w:t>acordo</w:t>
      </w:r>
      <w:proofErr w:type="spellEnd"/>
      <w:r w:rsidRPr="00E77CFA">
        <w:rPr>
          <w:color w:val="000000"/>
        </w:rPr>
        <w:t xml:space="preserve"> com Nucci (2017, p. 770), “a Lei do </w:t>
      </w:r>
      <w:proofErr w:type="spellStart"/>
      <w:r w:rsidRPr="00E77CFA">
        <w:rPr>
          <w:color w:val="000000"/>
        </w:rPr>
        <w:t>feminicídio</w:t>
      </w:r>
      <w:proofErr w:type="spellEnd"/>
      <w:r w:rsidRPr="00E77CFA">
        <w:rPr>
          <w:color w:val="000000"/>
        </w:rPr>
        <w:t xml:space="preserve">, </w:t>
      </w:r>
      <w:proofErr w:type="spellStart"/>
      <w:r w:rsidRPr="00E77CFA">
        <w:rPr>
          <w:color w:val="000000"/>
        </w:rPr>
        <w:t>contudo</w:t>
      </w:r>
      <w:proofErr w:type="spellEnd"/>
      <w:r w:rsidRPr="00E77CFA">
        <w:rPr>
          <w:color w:val="000000"/>
        </w:rPr>
        <w:t xml:space="preserve">, </w:t>
      </w:r>
      <w:proofErr w:type="spellStart"/>
      <w:r w:rsidRPr="00E77CFA">
        <w:rPr>
          <w:color w:val="000000"/>
        </w:rPr>
        <w:t>deu</w:t>
      </w:r>
      <w:proofErr w:type="spellEnd"/>
      <w:r w:rsidRPr="00E77CFA">
        <w:rPr>
          <w:color w:val="000000"/>
        </w:rPr>
        <w:t xml:space="preserve"> </w:t>
      </w:r>
      <w:proofErr w:type="spellStart"/>
      <w:r w:rsidRPr="00E77CFA">
        <w:rPr>
          <w:color w:val="000000"/>
        </w:rPr>
        <w:t>continuidade</w:t>
      </w:r>
      <w:proofErr w:type="spellEnd"/>
      <w:r w:rsidRPr="00E77CFA">
        <w:rPr>
          <w:color w:val="000000"/>
        </w:rPr>
        <w:t xml:space="preserve"> à Lei Maria da Penha, </w:t>
      </w:r>
      <w:proofErr w:type="spellStart"/>
      <w:r w:rsidRPr="00E77CFA">
        <w:rPr>
          <w:color w:val="000000"/>
        </w:rPr>
        <w:t>analisando</w:t>
      </w:r>
      <w:proofErr w:type="spellEnd"/>
      <w:r w:rsidRPr="00E77CFA">
        <w:rPr>
          <w:color w:val="000000"/>
        </w:rPr>
        <w:t xml:space="preserve"> </w:t>
      </w:r>
      <w:proofErr w:type="spellStart"/>
      <w:r w:rsidRPr="00E77CFA">
        <w:rPr>
          <w:color w:val="000000"/>
        </w:rPr>
        <w:t>assassinato</w:t>
      </w:r>
      <w:proofErr w:type="spellEnd"/>
      <w:r w:rsidRPr="00E77CFA">
        <w:rPr>
          <w:color w:val="000000"/>
        </w:rPr>
        <w:t xml:space="preserve"> </w:t>
      </w:r>
      <w:proofErr w:type="spellStart"/>
      <w:r w:rsidRPr="00E77CFA">
        <w:rPr>
          <w:color w:val="000000"/>
        </w:rPr>
        <w:t>qualificado</w:t>
      </w:r>
      <w:proofErr w:type="spellEnd"/>
      <w:r w:rsidRPr="00E77CFA">
        <w:rPr>
          <w:color w:val="000000"/>
        </w:rPr>
        <w:t xml:space="preserve"> e </w:t>
      </w:r>
      <w:proofErr w:type="spellStart"/>
      <w:r w:rsidRPr="00E77CFA">
        <w:rPr>
          <w:color w:val="000000"/>
        </w:rPr>
        <w:t>hediondo</w:t>
      </w:r>
      <w:proofErr w:type="spellEnd"/>
      <w:r w:rsidRPr="00E77CFA">
        <w:rPr>
          <w:color w:val="000000"/>
        </w:rPr>
        <w:t xml:space="preserve"> o </w:t>
      </w:r>
      <w:proofErr w:type="spellStart"/>
      <w:r w:rsidRPr="00E77CFA">
        <w:rPr>
          <w:color w:val="000000"/>
        </w:rPr>
        <w:t>delito</w:t>
      </w:r>
      <w:proofErr w:type="spellEnd"/>
      <w:r w:rsidRPr="00E77CFA">
        <w:rPr>
          <w:color w:val="000000"/>
        </w:rPr>
        <w:t xml:space="preserve"> de </w:t>
      </w:r>
      <w:proofErr w:type="spellStart"/>
      <w:r w:rsidRPr="00E77CFA">
        <w:rPr>
          <w:color w:val="000000"/>
        </w:rPr>
        <w:t>assassinar</w:t>
      </w:r>
      <w:proofErr w:type="spellEnd"/>
      <w:r w:rsidRPr="00E77CFA">
        <w:rPr>
          <w:color w:val="000000"/>
        </w:rPr>
        <w:t xml:space="preserve"> a </w:t>
      </w:r>
      <w:proofErr w:type="spellStart"/>
      <w:r w:rsidRPr="00E77CFA">
        <w:rPr>
          <w:color w:val="000000"/>
        </w:rPr>
        <w:t>mulher</w:t>
      </w:r>
      <w:proofErr w:type="spellEnd"/>
      <w:r w:rsidRPr="00E77CFA">
        <w:rPr>
          <w:color w:val="000000"/>
        </w:rPr>
        <w:t xml:space="preserve"> por </w:t>
      </w:r>
      <w:proofErr w:type="spellStart"/>
      <w:r w:rsidRPr="00E77CFA">
        <w:rPr>
          <w:color w:val="000000"/>
        </w:rPr>
        <w:t>condição</w:t>
      </w:r>
      <w:proofErr w:type="spellEnd"/>
      <w:r w:rsidRPr="00E77CFA">
        <w:rPr>
          <w:color w:val="000000"/>
        </w:rPr>
        <w:t xml:space="preserve"> de </w:t>
      </w:r>
      <w:proofErr w:type="spellStart"/>
      <w:r w:rsidRPr="00E77CFA">
        <w:rPr>
          <w:color w:val="000000"/>
        </w:rPr>
        <w:t>pertencer</w:t>
      </w:r>
      <w:proofErr w:type="spellEnd"/>
      <w:r w:rsidRPr="00E77CFA">
        <w:rPr>
          <w:color w:val="000000"/>
        </w:rPr>
        <w:t xml:space="preserve"> </w:t>
      </w:r>
      <w:proofErr w:type="spellStart"/>
      <w:r w:rsidRPr="00E77CFA">
        <w:rPr>
          <w:color w:val="000000"/>
        </w:rPr>
        <w:t>ao</w:t>
      </w:r>
      <w:proofErr w:type="spellEnd"/>
      <w:r w:rsidRPr="00E77CFA">
        <w:rPr>
          <w:color w:val="000000"/>
        </w:rPr>
        <w:t xml:space="preserve"> </w:t>
      </w:r>
      <w:proofErr w:type="spellStart"/>
      <w:r w:rsidRPr="00E77CFA">
        <w:rPr>
          <w:color w:val="000000"/>
        </w:rPr>
        <w:t>sexo</w:t>
      </w:r>
      <w:proofErr w:type="spellEnd"/>
      <w:r w:rsidRPr="00E77CFA">
        <w:rPr>
          <w:color w:val="000000"/>
        </w:rPr>
        <w:t xml:space="preserve"> </w:t>
      </w:r>
      <w:proofErr w:type="spellStart"/>
      <w:r w:rsidRPr="00E77CFA">
        <w:rPr>
          <w:color w:val="000000"/>
        </w:rPr>
        <w:t>feminino</w:t>
      </w:r>
      <w:proofErr w:type="spellEnd"/>
      <w:r w:rsidRPr="00E77CFA">
        <w:rPr>
          <w:color w:val="000000"/>
        </w:rPr>
        <w:t xml:space="preserve">”.  </w:t>
      </w:r>
      <w:proofErr w:type="spellStart"/>
      <w:r w:rsidRPr="00E77CFA">
        <w:rPr>
          <w:color w:val="000000"/>
        </w:rPr>
        <w:t>Portanto</w:t>
      </w:r>
      <w:proofErr w:type="spellEnd"/>
      <w:r w:rsidRPr="00E77CFA">
        <w:rPr>
          <w:color w:val="000000"/>
        </w:rPr>
        <w:t xml:space="preserve">, a lei 13.104/2015 que </w:t>
      </w:r>
      <w:proofErr w:type="spellStart"/>
      <w:r w:rsidRPr="00E77CFA">
        <w:rPr>
          <w:color w:val="000000"/>
        </w:rPr>
        <w:t>acrescentou</w:t>
      </w:r>
      <w:proofErr w:type="spellEnd"/>
      <w:r w:rsidRPr="00E77CFA">
        <w:rPr>
          <w:color w:val="000000"/>
        </w:rPr>
        <w:t xml:space="preserve"> </w:t>
      </w:r>
      <w:proofErr w:type="spellStart"/>
      <w:r w:rsidRPr="00E77CFA">
        <w:rPr>
          <w:color w:val="000000"/>
        </w:rPr>
        <w:t>ao</w:t>
      </w:r>
      <w:proofErr w:type="spellEnd"/>
      <w:r w:rsidRPr="00E77CFA">
        <w:rPr>
          <w:color w:val="000000"/>
        </w:rPr>
        <w:t xml:space="preserve"> Código Penal </w:t>
      </w:r>
      <w:proofErr w:type="spellStart"/>
      <w:r w:rsidRPr="00E77CFA">
        <w:rPr>
          <w:color w:val="000000"/>
        </w:rPr>
        <w:t>mais</w:t>
      </w:r>
      <w:proofErr w:type="spellEnd"/>
      <w:r w:rsidRPr="00E77CFA">
        <w:rPr>
          <w:color w:val="000000"/>
        </w:rPr>
        <w:t xml:space="preserve"> </w:t>
      </w:r>
      <w:proofErr w:type="spellStart"/>
      <w:r w:rsidRPr="00E77CFA">
        <w:rPr>
          <w:color w:val="000000"/>
        </w:rPr>
        <w:t>uma</w:t>
      </w:r>
      <w:proofErr w:type="spellEnd"/>
      <w:r w:rsidRPr="00E77CFA">
        <w:rPr>
          <w:color w:val="000000"/>
        </w:rPr>
        <w:t xml:space="preserve"> </w:t>
      </w:r>
      <w:proofErr w:type="spellStart"/>
      <w:r w:rsidRPr="00E77CFA">
        <w:rPr>
          <w:color w:val="000000"/>
        </w:rPr>
        <w:t>maneira</w:t>
      </w:r>
      <w:proofErr w:type="spellEnd"/>
      <w:r w:rsidRPr="00E77CFA">
        <w:rPr>
          <w:color w:val="000000"/>
        </w:rPr>
        <w:t xml:space="preserve"> de </w:t>
      </w:r>
      <w:proofErr w:type="spellStart"/>
      <w:r w:rsidRPr="00E77CFA">
        <w:rPr>
          <w:color w:val="000000"/>
        </w:rPr>
        <w:t>homicídio</w:t>
      </w:r>
      <w:proofErr w:type="spellEnd"/>
      <w:r w:rsidRPr="00E77CFA">
        <w:rPr>
          <w:color w:val="000000"/>
        </w:rPr>
        <w:t xml:space="preserve"> </w:t>
      </w:r>
      <w:proofErr w:type="spellStart"/>
      <w:r w:rsidRPr="00E77CFA">
        <w:rPr>
          <w:color w:val="000000"/>
        </w:rPr>
        <w:t>qualificado</w:t>
      </w:r>
      <w:proofErr w:type="spellEnd"/>
      <w:r w:rsidRPr="00E77CFA">
        <w:rPr>
          <w:color w:val="000000"/>
        </w:rPr>
        <w:t xml:space="preserve"> e </w:t>
      </w:r>
      <w:proofErr w:type="spellStart"/>
      <w:r w:rsidRPr="00E77CFA">
        <w:rPr>
          <w:color w:val="000000"/>
        </w:rPr>
        <w:t>ainda</w:t>
      </w:r>
      <w:proofErr w:type="spellEnd"/>
      <w:r w:rsidRPr="00E77CFA">
        <w:rPr>
          <w:color w:val="000000"/>
        </w:rPr>
        <w:t xml:space="preserve"> </w:t>
      </w:r>
      <w:proofErr w:type="spellStart"/>
      <w:r w:rsidRPr="00E77CFA">
        <w:rPr>
          <w:color w:val="000000"/>
        </w:rPr>
        <w:t>hediondo</w:t>
      </w:r>
      <w:proofErr w:type="spellEnd"/>
      <w:r w:rsidRPr="00E77CFA">
        <w:rPr>
          <w:color w:val="000000"/>
        </w:rPr>
        <w:t xml:space="preserve">, com </w:t>
      </w:r>
      <w:proofErr w:type="spellStart"/>
      <w:r w:rsidRPr="00E77CFA">
        <w:rPr>
          <w:color w:val="000000"/>
        </w:rPr>
        <w:t>penas</w:t>
      </w:r>
      <w:proofErr w:type="spellEnd"/>
      <w:r w:rsidRPr="00E77CFA">
        <w:rPr>
          <w:color w:val="000000"/>
        </w:rPr>
        <w:t xml:space="preserve"> que </w:t>
      </w:r>
      <w:proofErr w:type="spellStart"/>
      <w:r w:rsidRPr="00E77CFA">
        <w:rPr>
          <w:color w:val="000000"/>
        </w:rPr>
        <w:t>variam</w:t>
      </w:r>
      <w:proofErr w:type="spellEnd"/>
      <w:r w:rsidRPr="00E77CFA">
        <w:rPr>
          <w:color w:val="000000"/>
        </w:rPr>
        <w:t xml:space="preserve"> de </w:t>
      </w:r>
      <w:smartTag w:uri="urn:schemas-microsoft-com:office:smarttags" w:element="metricconverter">
        <w:smartTagPr>
          <w:attr w:name="ProductID" w:val="12 a"/>
        </w:smartTagPr>
        <w:r w:rsidRPr="00E77CFA">
          <w:rPr>
            <w:color w:val="000000"/>
          </w:rPr>
          <w:t>12 a</w:t>
        </w:r>
      </w:smartTag>
      <w:r w:rsidRPr="00E77CFA">
        <w:rPr>
          <w:color w:val="000000"/>
        </w:rPr>
        <w:t xml:space="preserve"> 30 </w:t>
      </w:r>
      <w:proofErr w:type="spellStart"/>
      <w:r w:rsidRPr="00E77CFA">
        <w:rPr>
          <w:color w:val="000000"/>
        </w:rPr>
        <w:t>anos</w:t>
      </w:r>
      <w:proofErr w:type="spellEnd"/>
      <w:r w:rsidRPr="00E77CFA">
        <w:rPr>
          <w:color w:val="000000"/>
        </w:rPr>
        <w:t xml:space="preserve"> de </w:t>
      </w:r>
      <w:proofErr w:type="spellStart"/>
      <w:r w:rsidRPr="00E77CFA">
        <w:rPr>
          <w:color w:val="000000"/>
        </w:rPr>
        <w:t>reclusão</w:t>
      </w:r>
      <w:proofErr w:type="spellEnd"/>
      <w:r w:rsidRPr="00E77CFA">
        <w:rPr>
          <w:color w:val="000000"/>
        </w:rPr>
        <w:t xml:space="preserve">, é natural da CPI </w:t>
      </w:r>
      <w:proofErr w:type="spellStart"/>
      <w:r w:rsidRPr="00E77CFA">
        <w:rPr>
          <w:color w:val="000000"/>
        </w:rPr>
        <w:t>Mista</w:t>
      </w:r>
      <w:proofErr w:type="spellEnd"/>
      <w:r w:rsidRPr="00E77CFA">
        <w:rPr>
          <w:color w:val="000000"/>
        </w:rPr>
        <w:t xml:space="preserve"> Da </w:t>
      </w:r>
      <w:proofErr w:type="spellStart"/>
      <w:r w:rsidRPr="00E77CFA">
        <w:rPr>
          <w:color w:val="000000"/>
        </w:rPr>
        <w:t>Violência</w:t>
      </w:r>
      <w:proofErr w:type="spellEnd"/>
      <w:r w:rsidRPr="00E77CFA">
        <w:rPr>
          <w:color w:val="000000"/>
        </w:rPr>
        <w:t xml:space="preserve"> contra a </w:t>
      </w:r>
      <w:proofErr w:type="spellStart"/>
      <w:r w:rsidRPr="00E77CFA">
        <w:rPr>
          <w:color w:val="000000"/>
        </w:rPr>
        <w:t>Mulher</w:t>
      </w:r>
      <w:proofErr w:type="spellEnd"/>
      <w:r w:rsidRPr="00E77CFA">
        <w:rPr>
          <w:color w:val="000000"/>
        </w:rPr>
        <w:t xml:space="preserve"> que </w:t>
      </w:r>
      <w:proofErr w:type="spellStart"/>
      <w:r w:rsidRPr="00E77CFA">
        <w:rPr>
          <w:color w:val="000000"/>
        </w:rPr>
        <w:t>ressalvou</w:t>
      </w:r>
      <w:proofErr w:type="spellEnd"/>
      <w:r w:rsidRPr="00E77CFA">
        <w:rPr>
          <w:color w:val="000000"/>
        </w:rPr>
        <w:t xml:space="preserve">, </w:t>
      </w:r>
      <w:proofErr w:type="spellStart"/>
      <w:r w:rsidRPr="00E77CFA">
        <w:rPr>
          <w:color w:val="000000"/>
        </w:rPr>
        <w:t>ao</w:t>
      </w:r>
      <w:proofErr w:type="spellEnd"/>
      <w:r w:rsidRPr="00E77CFA">
        <w:rPr>
          <w:color w:val="000000"/>
        </w:rPr>
        <w:t xml:space="preserve"> </w:t>
      </w:r>
      <w:proofErr w:type="spellStart"/>
      <w:r w:rsidRPr="00E77CFA">
        <w:rPr>
          <w:color w:val="000000"/>
        </w:rPr>
        <w:t>justificar</w:t>
      </w:r>
      <w:proofErr w:type="spellEnd"/>
      <w:r w:rsidRPr="00E77CFA">
        <w:rPr>
          <w:color w:val="000000"/>
        </w:rPr>
        <w:t xml:space="preserve"> a </w:t>
      </w:r>
      <w:proofErr w:type="spellStart"/>
      <w:r w:rsidRPr="00E77CFA">
        <w:rPr>
          <w:color w:val="000000"/>
        </w:rPr>
        <w:t>proposta</w:t>
      </w:r>
      <w:proofErr w:type="spellEnd"/>
      <w:r w:rsidRPr="00E77CFA">
        <w:rPr>
          <w:color w:val="000000"/>
        </w:rPr>
        <w:t xml:space="preserve">, o </w:t>
      </w:r>
      <w:proofErr w:type="spellStart"/>
      <w:r w:rsidRPr="00E77CFA">
        <w:rPr>
          <w:color w:val="000000"/>
        </w:rPr>
        <w:t>homicídio</w:t>
      </w:r>
      <w:proofErr w:type="spellEnd"/>
      <w:r w:rsidRPr="00E77CFA">
        <w:rPr>
          <w:color w:val="000000"/>
        </w:rPr>
        <w:t xml:space="preserve"> de 43,7 mil </w:t>
      </w:r>
      <w:proofErr w:type="spellStart"/>
      <w:r w:rsidRPr="00E77CFA">
        <w:rPr>
          <w:color w:val="000000"/>
        </w:rPr>
        <w:t>mulheres</w:t>
      </w:r>
      <w:proofErr w:type="spellEnd"/>
      <w:r w:rsidRPr="00E77CFA">
        <w:rPr>
          <w:color w:val="000000"/>
        </w:rPr>
        <w:t xml:space="preserve"> no País entre 2000 e 2010, </w:t>
      </w:r>
      <w:proofErr w:type="spellStart"/>
      <w:r w:rsidRPr="00E77CFA">
        <w:rPr>
          <w:color w:val="000000"/>
        </w:rPr>
        <w:t>sendo</w:t>
      </w:r>
      <w:proofErr w:type="spellEnd"/>
      <w:r w:rsidRPr="00E77CFA">
        <w:rPr>
          <w:color w:val="000000"/>
        </w:rPr>
        <w:t xml:space="preserve"> 41% </w:t>
      </w:r>
      <w:proofErr w:type="spellStart"/>
      <w:r w:rsidRPr="00E77CFA">
        <w:rPr>
          <w:color w:val="000000"/>
        </w:rPr>
        <w:t>delas</w:t>
      </w:r>
      <w:proofErr w:type="spellEnd"/>
      <w:r w:rsidRPr="00E77CFA">
        <w:rPr>
          <w:color w:val="000000"/>
        </w:rPr>
        <w:t xml:space="preserve"> </w:t>
      </w:r>
      <w:proofErr w:type="spellStart"/>
      <w:r w:rsidRPr="00E77CFA">
        <w:rPr>
          <w:color w:val="000000"/>
        </w:rPr>
        <w:t>mortas</w:t>
      </w:r>
      <w:proofErr w:type="spellEnd"/>
      <w:r w:rsidRPr="00E77CFA">
        <w:rPr>
          <w:color w:val="000000"/>
        </w:rPr>
        <w:t xml:space="preserve"> </w:t>
      </w:r>
      <w:proofErr w:type="spellStart"/>
      <w:r w:rsidRPr="00E77CFA">
        <w:rPr>
          <w:color w:val="000000"/>
        </w:rPr>
        <w:t>em</w:t>
      </w:r>
      <w:proofErr w:type="spellEnd"/>
      <w:r w:rsidRPr="00E77CFA">
        <w:rPr>
          <w:color w:val="000000"/>
        </w:rPr>
        <w:t xml:space="preserve"> </w:t>
      </w:r>
      <w:proofErr w:type="spellStart"/>
      <w:r w:rsidRPr="00E77CFA">
        <w:rPr>
          <w:color w:val="000000"/>
        </w:rPr>
        <w:t>suas</w:t>
      </w:r>
      <w:proofErr w:type="spellEnd"/>
      <w:r w:rsidRPr="00E77CFA">
        <w:rPr>
          <w:color w:val="000000"/>
        </w:rPr>
        <w:t xml:space="preserve"> </w:t>
      </w:r>
      <w:proofErr w:type="spellStart"/>
      <w:r w:rsidRPr="00E77CFA">
        <w:rPr>
          <w:color w:val="000000"/>
        </w:rPr>
        <w:t>próprias</w:t>
      </w:r>
      <w:proofErr w:type="spellEnd"/>
      <w:r w:rsidRPr="00E77CFA">
        <w:rPr>
          <w:color w:val="000000"/>
        </w:rPr>
        <w:t xml:space="preserve"> casas por </w:t>
      </w:r>
      <w:proofErr w:type="spellStart"/>
      <w:r w:rsidRPr="00E77CFA">
        <w:rPr>
          <w:color w:val="000000"/>
        </w:rPr>
        <w:t>companheiros</w:t>
      </w:r>
      <w:proofErr w:type="spellEnd"/>
      <w:r w:rsidRPr="00E77CFA">
        <w:rPr>
          <w:color w:val="000000"/>
        </w:rPr>
        <w:t xml:space="preserve"> </w:t>
      </w:r>
      <w:proofErr w:type="spellStart"/>
      <w:r w:rsidRPr="00E77CFA">
        <w:rPr>
          <w:color w:val="000000"/>
        </w:rPr>
        <w:t>ou</w:t>
      </w:r>
      <w:proofErr w:type="spellEnd"/>
      <w:r w:rsidRPr="00E77CFA">
        <w:rPr>
          <w:color w:val="000000"/>
        </w:rPr>
        <w:t xml:space="preserve"> ex-</w:t>
      </w:r>
      <w:proofErr w:type="spellStart"/>
      <w:r w:rsidRPr="00E77CFA">
        <w:rPr>
          <w:color w:val="000000"/>
        </w:rPr>
        <w:t>companheiros</w:t>
      </w:r>
      <w:proofErr w:type="spellEnd"/>
      <w:r w:rsidRPr="00E77CFA">
        <w:rPr>
          <w:color w:val="000000"/>
        </w:rPr>
        <w:t xml:space="preserve"> (SOUZA, 2017). </w:t>
      </w:r>
    </w:p>
    <w:p w14:paraId="28600ACF"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 xml:space="preserve">Mendes e Beltrame (2017, p. 21) relatam que “o avanço de 2,3 para 4,6 homicídios por 100 mil mulheres entre 1980 e 2010 colocou o Brasil no sétimo lugar mundial de homicídios de mulheres”. O marido, parceiro, companheiro ou namorado é o culpado por mais de 80% dos casos reportados. </w:t>
      </w:r>
    </w:p>
    <w:p w14:paraId="078B695D" w14:textId="77777777" w:rsidR="00985267" w:rsidRPr="00E77CFA" w:rsidRDefault="00985267" w:rsidP="00985267">
      <w:pPr>
        <w:pStyle w:val="Corpodetexto21"/>
        <w:spacing w:after="30"/>
        <w:ind w:right="0" w:firstLine="709"/>
        <w:rPr>
          <w:rFonts w:ascii="Arial" w:hAnsi="Arial" w:cs="Arial"/>
        </w:rPr>
      </w:pPr>
      <w:r w:rsidRPr="00E77CFA">
        <w:rPr>
          <w:rFonts w:ascii="Arial" w:hAnsi="Arial" w:cs="Arial"/>
        </w:rPr>
        <w:t xml:space="preserve">Percebe-se que a violência contra a mulher está baseada numa visão de mundo que dá aos homens e à sociedade - a liberdade e a legitimidade de usar de violência contra as mulheres, com os mais diversos objetivos. </w:t>
      </w:r>
    </w:p>
    <w:p w14:paraId="4A9D0E43" w14:textId="77777777" w:rsidR="00985267" w:rsidRDefault="00985267" w:rsidP="00985267">
      <w:pPr>
        <w:ind w:firstLine="0"/>
        <w:rPr>
          <w:lang w:val="pt-BR"/>
        </w:rPr>
      </w:pPr>
    </w:p>
    <w:p w14:paraId="2CD72CD4" w14:textId="7B77E067" w:rsidR="00985267" w:rsidRPr="00262FE5" w:rsidRDefault="00985267" w:rsidP="00985267">
      <w:pPr>
        <w:pStyle w:val="TertiaryTitle"/>
        <w:keepLines/>
        <w:numPr>
          <w:ilvl w:val="2"/>
          <w:numId w:val="2"/>
        </w:numPr>
        <w:spacing w:before="0" w:after="0"/>
      </w:pPr>
      <w:bookmarkStart w:id="14" w:name="_Toc26373261"/>
      <w:r>
        <w:rPr>
          <w:b/>
          <w:bCs/>
        </w:rPr>
        <w:t xml:space="preserve">Das </w:t>
      </w:r>
      <w:proofErr w:type="spellStart"/>
      <w:r>
        <w:rPr>
          <w:b/>
          <w:bCs/>
        </w:rPr>
        <w:t>Espécies</w:t>
      </w:r>
      <w:proofErr w:type="spellEnd"/>
      <w:r>
        <w:rPr>
          <w:b/>
          <w:bCs/>
        </w:rPr>
        <w:t xml:space="preserve"> de</w:t>
      </w:r>
      <w:r w:rsidRPr="00985267">
        <w:rPr>
          <w:b/>
          <w:bCs/>
        </w:rPr>
        <w:t xml:space="preserve"> </w:t>
      </w:r>
      <w:proofErr w:type="spellStart"/>
      <w:r w:rsidRPr="00985267">
        <w:rPr>
          <w:b/>
          <w:bCs/>
        </w:rPr>
        <w:t>Feminicídio</w:t>
      </w:r>
      <w:bookmarkEnd w:id="14"/>
      <w:proofErr w:type="spellEnd"/>
      <w:r w:rsidRPr="00985267">
        <w:rPr>
          <w:b/>
          <w:bCs/>
        </w:rPr>
        <w:t xml:space="preserve"> </w:t>
      </w:r>
    </w:p>
    <w:p w14:paraId="51D9D542" w14:textId="77777777" w:rsidR="00985267" w:rsidRDefault="00985267" w:rsidP="00985267">
      <w:pPr>
        <w:ind w:firstLine="0"/>
        <w:rPr>
          <w:lang w:val="pt-BR"/>
        </w:rPr>
      </w:pPr>
    </w:p>
    <w:p w14:paraId="45E4C0EE"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O homicídio de uma mulher sem o requisito essencial da razão de ser mulher não estabelece o feminicídio para que seja aplicado este tipo de designação, é indispensável que avalie as modalidades de feminicídio. A doutrina costuma repartir o feminicídio em íntimo, o não íntimo, por conexão (SANTOS, 2019)</w:t>
      </w:r>
    </w:p>
    <w:p w14:paraId="73CA47BE" w14:textId="4CB7F590"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 xml:space="preserve">O Feminicídio íntimo (Quem ama não mata) é uma frase que convém com essa espécie de feminicídio, a qual acontece justamente com seus </w:t>
      </w:r>
      <w:proofErr w:type="spellStart"/>
      <w:r w:rsidRPr="00E77CFA">
        <w:rPr>
          <w:rFonts w:ascii="Arial" w:hAnsi="Arial" w:cs="Arial"/>
          <w:color w:val="000000"/>
          <w:sz w:val="24"/>
          <w:szCs w:val="24"/>
        </w:rPr>
        <w:t>ex</w:t>
      </w:r>
      <w:proofErr w:type="spellEnd"/>
      <w:r w:rsidRPr="00E77CFA">
        <w:rPr>
          <w:rFonts w:ascii="Arial" w:hAnsi="Arial" w:cs="Arial"/>
          <w:color w:val="000000"/>
          <w:sz w:val="24"/>
          <w:szCs w:val="24"/>
        </w:rPr>
        <w:t xml:space="preserve"> maridos, namorados pessoas íntimas da vítima. O homicídio por parceiro ou </w:t>
      </w:r>
      <w:proofErr w:type="spellStart"/>
      <w:r w:rsidRPr="00E77CFA">
        <w:rPr>
          <w:rFonts w:ascii="Arial" w:hAnsi="Arial" w:cs="Arial"/>
          <w:color w:val="000000"/>
          <w:sz w:val="24"/>
          <w:szCs w:val="24"/>
        </w:rPr>
        <w:t>ex</w:t>
      </w:r>
      <w:proofErr w:type="spellEnd"/>
      <w:r w:rsidRPr="00E77CFA">
        <w:rPr>
          <w:rFonts w:ascii="Arial" w:hAnsi="Arial" w:cs="Arial"/>
          <w:color w:val="000000"/>
          <w:sz w:val="24"/>
          <w:szCs w:val="24"/>
        </w:rPr>
        <w:t xml:space="preserve"> é exposto no </w:t>
      </w:r>
      <w:r w:rsidRPr="00E77CFA">
        <w:rPr>
          <w:rFonts w:ascii="Arial" w:hAnsi="Arial" w:cs="Arial"/>
          <w:color w:val="000000"/>
          <w:sz w:val="24"/>
          <w:szCs w:val="24"/>
        </w:rPr>
        <w:lastRenderedPageBreak/>
        <w:t>Brasil como um</w:t>
      </w:r>
      <w:r w:rsidR="00D92F5E">
        <w:rPr>
          <w:rFonts w:ascii="Arial" w:hAnsi="Arial" w:cs="Arial"/>
          <w:color w:val="000000"/>
          <w:sz w:val="24"/>
          <w:szCs w:val="24"/>
        </w:rPr>
        <w:t>a a</w:t>
      </w:r>
      <w:r w:rsidRPr="00E77CFA">
        <w:rPr>
          <w:rFonts w:ascii="Arial" w:hAnsi="Arial" w:cs="Arial"/>
          <w:color w:val="000000"/>
          <w:sz w:val="24"/>
          <w:szCs w:val="24"/>
        </w:rPr>
        <w:t>tuação</w:t>
      </w:r>
      <w:r w:rsidR="00D92F5E">
        <w:rPr>
          <w:rFonts w:ascii="Arial" w:hAnsi="Arial" w:cs="Arial"/>
          <w:color w:val="000000"/>
          <w:sz w:val="24"/>
          <w:szCs w:val="24"/>
        </w:rPr>
        <w:t xml:space="preserve"> cruel</w:t>
      </w:r>
      <w:r w:rsidRPr="00E77CFA">
        <w:rPr>
          <w:rFonts w:ascii="Arial" w:hAnsi="Arial" w:cs="Arial"/>
          <w:color w:val="000000"/>
          <w:sz w:val="24"/>
          <w:szCs w:val="24"/>
        </w:rPr>
        <w:t>, uma ocasião de descontrole ou intensa emoção em que a suposta conduta de quem foi vítima é marcada maquiavelicamente e proferir que ela e não o assassino foi responsável pela agressão sofrida (BARBOZA,</w:t>
      </w:r>
      <w:r w:rsidR="00D92F5E">
        <w:rPr>
          <w:rFonts w:ascii="Arial" w:hAnsi="Arial" w:cs="Arial"/>
          <w:color w:val="000000"/>
          <w:sz w:val="24"/>
          <w:szCs w:val="24"/>
        </w:rPr>
        <w:t xml:space="preserve"> 2017)</w:t>
      </w:r>
    </w:p>
    <w:p w14:paraId="322F49B2" w14:textId="52DFCB7E"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 xml:space="preserve">No feminicídio </w:t>
      </w:r>
      <w:r w:rsidR="00D92F5E">
        <w:rPr>
          <w:rFonts w:ascii="Arial" w:hAnsi="Arial" w:cs="Arial"/>
          <w:color w:val="000000"/>
          <w:sz w:val="24"/>
          <w:szCs w:val="24"/>
        </w:rPr>
        <w:t>í</w:t>
      </w:r>
      <w:r w:rsidRPr="00E77CFA">
        <w:rPr>
          <w:rFonts w:ascii="Arial" w:hAnsi="Arial" w:cs="Arial"/>
          <w:color w:val="000000"/>
          <w:sz w:val="24"/>
          <w:szCs w:val="24"/>
        </w:rPr>
        <w:t xml:space="preserve">ntimo o autor do crime é o </w:t>
      </w:r>
      <w:proofErr w:type="spellStart"/>
      <w:r w:rsidRPr="00E77CFA">
        <w:rPr>
          <w:rFonts w:ascii="Arial" w:hAnsi="Arial" w:cs="Arial"/>
          <w:color w:val="000000"/>
          <w:sz w:val="24"/>
          <w:szCs w:val="24"/>
        </w:rPr>
        <w:t>ex</w:t>
      </w:r>
      <w:proofErr w:type="spellEnd"/>
      <w:r w:rsidR="00D92F5E">
        <w:rPr>
          <w:rFonts w:ascii="Arial" w:hAnsi="Arial" w:cs="Arial"/>
          <w:color w:val="000000"/>
          <w:sz w:val="24"/>
          <w:szCs w:val="24"/>
        </w:rPr>
        <w:t xml:space="preserve"> </w:t>
      </w:r>
      <w:r w:rsidRPr="00E77CFA">
        <w:rPr>
          <w:rFonts w:ascii="Arial" w:hAnsi="Arial" w:cs="Arial"/>
          <w:color w:val="000000"/>
          <w:sz w:val="24"/>
          <w:szCs w:val="24"/>
        </w:rPr>
        <w:t>companheiro ou o atual da relação em que a mulher teve, seja ela conjugal extraconjugal ou familiar. A OMS (2012) define violência perpetrada por parceiro íntimo, como comportamento que “causa dano físico, sexual ou psicológico, incluindo atos de agressão física, coerção sexual, abuso psicológico e condutas controladoras”. Essa definição envolve a violência perpetrada pelos cônjuges e por parceiros atuais e passados (SAAD, 2018).</w:t>
      </w:r>
    </w:p>
    <w:p w14:paraId="5B2B0D4D"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Diversamente de outros países da América Latina, em que o assassinato associado à violência sexual por gangues ou desconhecido predomina, no Brasil, dos homicídios de mulheres já registrados, uma fração expressiva desses assassinatos é cometida por alguém que manteve ou mantém uma relação de afeto com a vítima. O feminicídio íntimo é um caminho ininterrupto de atrocidade. Antes de ser assassinada a mulher já suportou por todo um ciclo de violência (GOMES, 2015).</w:t>
      </w:r>
    </w:p>
    <w:p w14:paraId="1DAA226F" w14:textId="6A72F12C"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 xml:space="preserve">O feminicídio </w:t>
      </w:r>
      <w:r w:rsidR="00D92F5E">
        <w:rPr>
          <w:rFonts w:ascii="Arial" w:hAnsi="Arial" w:cs="Arial"/>
          <w:color w:val="000000"/>
          <w:sz w:val="24"/>
          <w:szCs w:val="24"/>
        </w:rPr>
        <w:t>í</w:t>
      </w:r>
      <w:r w:rsidRPr="00E77CFA">
        <w:rPr>
          <w:rFonts w:ascii="Arial" w:hAnsi="Arial" w:cs="Arial"/>
          <w:color w:val="000000"/>
          <w:sz w:val="24"/>
          <w:szCs w:val="24"/>
        </w:rPr>
        <w:t>ntimo é descrito com os atributos de enciumado, inconformado com o término, descontrolado ou até apaixonado pelos assassinos das vítimas, é o que sempre se encontra vinculado com frequência nas manchetes da imprensa praticamente todos os dias, anunciando crimes bárbaros, como por exemplo em 1989 ocorreu o homicídio de Maristela Ferreira Just assassinada pelo ex-marido José Ramos Lopes Neto, ou o de Amanda Bueno em 2015 que foi morta pelo noivo Milton Severiano Vieira, no jardim da própria casa (SANTOS, 2019).</w:t>
      </w:r>
    </w:p>
    <w:p w14:paraId="22F7BF89"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Nesse cenário, a especificação penal do feminicídio foi distinguida por especialistas como uma ferramenta de suma importância para acusar a violência sistêmica contra mulheres que vivem relacionamentos conjugais, que diversas vezes procede em assassinatos na maioria das vezes ditos como crimes passionais pela sociedade, pela mídia e até mesmo pela justiça.</w:t>
      </w:r>
    </w:p>
    <w:p w14:paraId="157BC1FD"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r w:rsidRPr="00DF35B9">
        <w:rPr>
          <w:rFonts w:ascii="Arial" w:hAnsi="Arial" w:cs="Arial"/>
          <w:color w:val="000000"/>
          <w:sz w:val="24"/>
          <w:szCs w:val="24"/>
        </w:rPr>
        <w:t>Feminicídio não íntimo</w:t>
      </w:r>
      <w:r w:rsidRPr="00E77CFA">
        <w:rPr>
          <w:rFonts w:ascii="Arial" w:hAnsi="Arial" w:cs="Arial"/>
          <w:color w:val="000000"/>
          <w:sz w:val="24"/>
          <w:szCs w:val="24"/>
        </w:rPr>
        <w:t xml:space="preserve"> é o assassinato cometido por alguém que não possua relação íntima, familiar ou de convivência com a vítima, é denominado feminicídio não-íntimo. Pode ter sido cometido por homens com os quais a vítima tendo uma relação de certeza, hierarquia ou amizade, tais como colegas de trabalho, trabalhadores da saúde, empregadores, ou por desconhecidos (BARBOZA, 2017).</w:t>
      </w:r>
    </w:p>
    <w:p w14:paraId="47CDCADF" w14:textId="77777777" w:rsidR="00985267" w:rsidRDefault="00985267" w:rsidP="00985267">
      <w:pPr>
        <w:pStyle w:val="SemEspaamento"/>
        <w:spacing w:line="360" w:lineRule="auto"/>
        <w:ind w:firstLine="851"/>
        <w:jc w:val="both"/>
        <w:rPr>
          <w:rFonts w:ascii="Arial" w:hAnsi="Arial" w:cs="Arial"/>
          <w:color w:val="000000"/>
          <w:sz w:val="24"/>
          <w:szCs w:val="24"/>
        </w:rPr>
      </w:pPr>
      <w:r w:rsidRPr="00DF35B9">
        <w:rPr>
          <w:rFonts w:ascii="Arial" w:hAnsi="Arial" w:cs="Arial"/>
          <w:color w:val="000000"/>
          <w:sz w:val="24"/>
          <w:szCs w:val="24"/>
        </w:rPr>
        <w:lastRenderedPageBreak/>
        <w:t xml:space="preserve">Feminicídio por conexão, ocorre quando uma mulher tenta evitar um </w:t>
      </w:r>
      <w:proofErr w:type="spellStart"/>
      <w:r w:rsidRPr="00DF35B9">
        <w:rPr>
          <w:rFonts w:ascii="Arial" w:hAnsi="Arial" w:cs="Arial"/>
          <w:color w:val="000000"/>
          <w:sz w:val="24"/>
          <w:szCs w:val="24"/>
        </w:rPr>
        <w:t>femicídi</w:t>
      </w:r>
      <w:r w:rsidRPr="00E77CFA">
        <w:rPr>
          <w:rFonts w:ascii="Arial" w:hAnsi="Arial" w:cs="Arial"/>
          <w:color w:val="000000"/>
          <w:sz w:val="24"/>
          <w:szCs w:val="24"/>
        </w:rPr>
        <w:t>o</w:t>
      </w:r>
      <w:proofErr w:type="spellEnd"/>
      <w:r w:rsidRPr="00E77CFA">
        <w:rPr>
          <w:rFonts w:ascii="Arial" w:hAnsi="Arial" w:cs="Arial"/>
          <w:color w:val="000000"/>
          <w:sz w:val="24"/>
          <w:szCs w:val="24"/>
        </w:rPr>
        <w:t xml:space="preserve"> e acaba sendo morta, por se depara na “linha de fogo” de um homem que tinha o intuito de matar outra mulher, o que incide na aberratio ictus que é o erro na execução de um crime, por desvio de direção, de cálculo, de pontaria, que leva o agente a abrange independentemente terceiro, quer dizer, são casos em que as mulheres tentam intervir para evitar a prática de um crime contra outra mulher e acabam morrendo (SANTOS, 2019).</w:t>
      </w:r>
    </w:p>
    <w:p w14:paraId="6E31CD23" w14:textId="7EDD2445" w:rsidR="00FF18F3" w:rsidRDefault="00FF18F3" w:rsidP="00FF18F3">
      <w:pPr>
        <w:pStyle w:val="SemEspaamento"/>
        <w:spacing w:line="360" w:lineRule="auto"/>
        <w:ind w:firstLine="709"/>
        <w:jc w:val="both"/>
        <w:rPr>
          <w:rFonts w:ascii="Arial" w:hAnsi="Arial" w:cs="Arial"/>
          <w:color w:val="000000"/>
          <w:sz w:val="24"/>
          <w:szCs w:val="24"/>
        </w:rPr>
      </w:pPr>
      <w:r w:rsidRPr="00FF18F3">
        <w:rPr>
          <w:rFonts w:ascii="Arial" w:hAnsi="Arial" w:cs="Arial"/>
          <w:color w:val="000000"/>
          <w:sz w:val="24"/>
          <w:szCs w:val="24"/>
        </w:rPr>
        <w:t xml:space="preserve">Além de, sobrevir diferentes modalidades de feminicídios, a mais comum e que inquieta é feminicídio íntimo, onde o agressor possui intimidade com a vítima, tal como, </w:t>
      </w:r>
      <w:proofErr w:type="spellStart"/>
      <w:r w:rsidRPr="00FF18F3">
        <w:rPr>
          <w:rFonts w:ascii="Arial" w:hAnsi="Arial" w:cs="Arial"/>
          <w:color w:val="000000"/>
          <w:sz w:val="24"/>
          <w:szCs w:val="24"/>
        </w:rPr>
        <w:t>ex</w:t>
      </w:r>
      <w:proofErr w:type="spellEnd"/>
      <w:r w:rsidRPr="00FF18F3">
        <w:rPr>
          <w:rFonts w:ascii="Arial" w:hAnsi="Arial" w:cs="Arial"/>
          <w:color w:val="000000"/>
          <w:sz w:val="24"/>
          <w:szCs w:val="24"/>
        </w:rPr>
        <w:t xml:space="preserve"> maridos, maridos, </w:t>
      </w:r>
      <w:proofErr w:type="spellStart"/>
      <w:r w:rsidRPr="00FF18F3">
        <w:rPr>
          <w:rFonts w:ascii="Arial" w:hAnsi="Arial" w:cs="Arial"/>
          <w:color w:val="000000"/>
          <w:sz w:val="24"/>
          <w:szCs w:val="24"/>
        </w:rPr>
        <w:t>ex</w:t>
      </w:r>
      <w:proofErr w:type="spellEnd"/>
      <w:r w:rsidRPr="00FF18F3">
        <w:rPr>
          <w:rFonts w:ascii="Arial" w:hAnsi="Arial" w:cs="Arial"/>
          <w:color w:val="000000"/>
          <w:sz w:val="24"/>
          <w:szCs w:val="24"/>
        </w:rPr>
        <w:t xml:space="preserve"> namorados, namorados e outros conforme propagação feita pelas mídias de grande circulação. Mediante o mapa da Violência de apresentado segundo </w:t>
      </w:r>
      <w:proofErr w:type="spellStart"/>
      <w:r w:rsidRPr="00FF18F3">
        <w:rPr>
          <w:rFonts w:ascii="Arial" w:hAnsi="Arial" w:cs="Arial"/>
          <w:color w:val="000000"/>
          <w:sz w:val="24"/>
          <w:szCs w:val="24"/>
        </w:rPr>
        <w:t>Waiselfis</w:t>
      </w:r>
      <w:r>
        <w:rPr>
          <w:rFonts w:ascii="Arial" w:hAnsi="Arial" w:cs="Arial"/>
          <w:color w:val="000000"/>
          <w:sz w:val="24"/>
          <w:szCs w:val="24"/>
        </w:rPr>
        <w:t>z</w:t>
      </w:r>
      <w:proofErr w:type="spellEnd"/>
      <w:r>
        <w:rPr>
          <w:rFonts w:ascii="Arial" w:hAnsi="Arial" w:cs="Arial"/>
          <w:color w:val="000000"/>
          <w:sz w:val="24"/>
          <w:szCs w:val="24"/>
        </w:rPr>
        <w:t xml:space="preserve"> (2015, p. 22) estima-se que</w:t>
      </w:r>
      <w:r w:rsidRPr="00FF18F3">
        <w:rPr>
          <w:rFonts w:ascii="Arial" w:hAnsi="Arial" w:cs="Arial"/>
          <w:color w:val="000000"/>
          <w:sz w:val="24"/>
          <w:szCs w:val="24"/>
        </w:rPr>
        <w:t>:</w:t>
      </w:r>
    </w:p>
    <w:p w14:paraId="422FC373" w14:textId="77777777" w:rsidR="00DF35B9" w:rsidRDefault="00DF35B9" w:rsidP="00FF18F3">
      <w:pPr>
        <w:pStyle w:val="SemEspaamento"/>
        <w:ind w:left="2268"/>
        <w:jc w:val="both"/>
        <w:rPr>
          <w:rFonts w:ascii="Arial" w:hAnsi="Arial" w:cs="Arial"/>
          <w:color w:val="000000"/>
          <w:sz w:val="20"/>
          <w:szCs w:val="24"/>
        </w:rPr>
      </w:pPr>
    </w:p>
    <w:p w14:paraId="1B04304E" w14:textId="3D69E93F" w:rsidR="00FF18F3" w:rsidRPr="00FF18F3" w:rsidRDefault="00FF18F3" w:rsidP="00FF18F3">
      <w:pPr>
        <w:pStyle w:val="SemEspaamento"/>
        <w:ind w:left="2268"/>
        <w:jc w:val="both"/>
        <w:rPr>
          <w:rFonts w:ascii="Arial" w:hAnsi="Arial" w:cs="Arial"/>
          <w:color w:val="000000"/>
          <w:sz w:val="20"/>
          <w:szCs w:val="24"/>
        </w:rPr>
      </w:pPr>
      <w:r w:rsidRPr="00FF18F3">
        <w:rPr>
          <w:rFonts w:ascii="Arial" w:hAnsi="Arial" w:cs="Arial"/>
          <w:color w:val="000000"/>
          <w:sz w:val="20"/>
          <w:szCs w:val="24"/>
        </w:rPr>
        <w:t>Em 2015 dos 4.762 assassinatos de mulheres registrados em 2013 no</w:t>
      </w:r>
      <w:r w:rsidR="00DF35B9">
        <w:rPr>
          <w:rFonts w:ascii="Arial" w:hAnsi="Arial" w:cs="Arial"/>
          <w:color w:val="000000"/>
          <w:sz w:val="20"/>
          <w:szCs w:val="24"/>
        </w:rPr>
        <w:t xml:space="preserve"> </w:t>
      </w:r>
      <w:r w:rsidRPr="00FF18F3">
        <w:rPr>
          <w:rFonts w:ascii="Arial" w:hAnsi="Arial" w:cs="Arial"/>
          <w:color w:val="000000"/>
          <w:sz w:val="20"/>
          <w:szCs w:val="24"/>
        </w:rPr>
        <w:t>Brasil, 50,3% foram cometidos por familiares, isso representa cerca de 7 feminicídios diários nesse ano, cujo autor foi um familiar. Ressalta-se ainda que em 33,2% destes casos, o crime foi praticado pelo parceiro ou ex. O estudo aponta ainda que a residência da vítima como local do assassinato aparece em 27,1% dos casos, o que indica que a casa é um local de alto risco de homicídio para as mulheres.</w:t>
      </w:r>
    </w:p>
    <w:p w14:paraId="3E5F6164" w14:textId="77777777" w:rsidR="00FF18F3" w:rsidRDefault="00FF18F3" w:rsidP="00FF18F3">
      <w:pPr>
        <w:pStyle w:val="SemEspaamento"/>
        <w:spacing w:line="360" w:lineRule="auto"/>
        <w:ind w:firstLine="709"/>
        <w:jc w:val="both"/>
        <w:rPr>
          <w:rFonts w:ascii="Arial" w:hAnsi="Arial" w:cs="Arial"/>
          <w:color w:val="000000"/>
          <w:sz w:val="24"/>
          <w:szCs w:val="24"/>
        </w:rPr>
      </w:pPr>
    </w:p>
    <w:p w14:paraId="0ABDD35E" w14:textId="77777777" w:rsidR="00FF18F3" w:rsidRPr="00FF18F3" w:rsidRDefault="00FF18F3" w:rsidP="00FF18F3">
      <w:pPr>
        <w:pStyle w:val="SemEspaamento"/>
        <w:spacing w:line="360" w:lineRule="auto"/>
        <w:ind w:firstLine="709"/>
        <w:jc w:val="both"/>
        <w:rPr>
          <w:rFonts w:ascii="Arial" w:hAnsi="Arial" w:cs="Arial"/>
          <w:color w:val="000000"/>
          <w:sz w:val="24"/>
          <w:szCs w:val="24"/>
        </w:rPr>
      </w:pPr>
      <w:r w:rsidRPr="00FF18F3">
        <w:rPr>
          <w:rFonts w:ascii="Arial" w:hAnsi="Arial" w:cs="Arial"/>
          <w:color w:val="000000"/>
          <w:sz w:val="24"/>
          <w:szCs w:val="24"/>
        </w:rPr>
        <w:t>Presume-se assim que a violência ocorre em várias esferas da vida e se manifesta sob formas e condições diversas, pressupondo que de inúmeras ocorrências de violência as vítimas são mulheres, e a agressão foi feita dentro do lar em que residem. (SANTI, 2010).</w:t>
      </w:r>
    </w:p>
    <w:p w14:paraId="6CC9EFD7" w14:textId="00E009DC" w:rsidR="00FF18F3" w:rsidRPr="00FF18F3" w:rsidRDefault="00FF18F3" w:rsidP="00FF18F3">
      <w:pPr>
        <w:pStyle w:val="SemEspaamento"/>
        <w:spacing w:line="360" w:lineRule="auto"/>
        <w:ind w:firstLine="709"/>
        <w:jc w:val="both"/>
        <w:rPr>
          <w:rFonts w:ascii="Arial" w:hAnsi="Arial" w:cs="Arial"/>
          <w:color w:val="000000"/>
          <w:sz w:val="24"/>
          <w:szCs w:val="24"/>
        </w:rPr>
      </w:pPr>
      <w:r w:rsidRPr="00FF18F3">
        <w:rPr>
          <w:rFonts w:ascii="Arial" w:hAnsi="Arial" w:cs="Arial"/>
          <w:color w:val="000000"/>
          <w:sz w:val="24"/>
          <w:szCs w:val="24"/>
        </w:rPr>
        <w:t xml:space="preserve">Assim, dentre os fatores associados ao assassinato de mulheres pelos parceiros, encontra-se a pobreza das famílias, a diferença de idade entre os cônjuges, as tentativas de obtenção de divórcio, ou casamento não formalizado, situações de violências que sempre se repetem, há de se falar também que e os crimes mais violentos </w:t>
      </w:r>
      <w:r w:rsidR="00D92F5E">
        <w:rPr>
          <w:rFonts w:ascii="Arial" w:hAnsi="Arial" w:cs="Arial"/>
          <w:color w:val="000000"/>
          <w:sz w:val="24"/>
          <w:szCs w:val="24"/>
        </w:rPr>
        <w:t>o</w:t>
      </w:r>
      <w:r w:rsidRPr="00FF18F3">
        <w:rPr>
          <w:rFonts w:ascii="Arial" w:hAnsi="Arial" w:cs="Arial"/>
          <w:color w:val="000000"/>
          <w:sz w:val="24"/>
          <w:szCs w:val="24"/>
        </w:rPr>
        <w:t>co</w:t>
      </w:r>
      <w:r w:rsidR="00D92F5E">
        <w:rPr>
          <w:rFonts w:ascii="Arial" w:hAnsi="Arial" w:cs="Arial"/>
          <w:color w:val="000000"/>
          <w:sz w:val="24"/>
          <w:szCs w:val="24"/>
        </w:rPr>
        <w:t>r</w:t>
      </w:r>
      <w:r w:rsidRPr="00FF18F3">
        <w:rPr>
          <w:rFonts w:ascii="Arial" w:hAnsi="Arial" w:cs="Arial"/>
          <w:color w:val="000000"/>
          <w:sz w:val="24"/>
          <w:szCs w:val="24"/>
        </w:rPr>
        <w:t>rem onde há maior índice de pobreza e cometidos contra mulheres negras, associando a discriminação e a situações de desigualdade de gênero, por parte de agressores machista (DOBASH, 2001).</w:t>
      </w:r>
    </w:p>
    <w:p w14:paraId="7FC1DF71" w14:textId="77777777" w:rsidR="00FF18F3" w:rsidRPr="00FF18F3" w:rsidRDefault="00FF18F3" w:rsidP="00FF18F3">
      <w:pPr>
        <w:pStyle w:val="SemEspaamento"/>
        <w:spacing w:line="360" w:lineRule="auto"/>
        <w:ind w:firstLine="709"/>
        <w:jc w:val="both"/>
        <w:rPr>
          <w:rFonts w:ascii="Arial" w:hAnsi="Arial" w:cs="Arial"/>
          <w:color w:val="000000"/>
          <w:sz w:val="24"/>
          <w:szCs w:val="24"/>
        </w:rPr>
      </w:pPr>
      <w:r w:rsidRPr="00FF18F3">
        <w:rPr>
          <w:rFonts w:ascii="Arial" w:hAnsi="Arial" w:cs="Arial"/>
          <w:color w:val="000000"/>
          <w:sz w:val="24"/>
          <w:szCs w:val="24"/>
        </w:rPr>
        <w:t>Todavia, ressalta ainda que o feminicídio é motivado na maioria das vezes pelos ciúmes, sentimento de posse sobre a mulher, em que ela deve se submeter aos caprichos do conjugue, ou sofrera as atrocidades que lhe são impostas por medo de serem agredidas, de serem mortas.</w:t>
      </w:r>
    </w:p>
    <w:p w14:paraId="0A55D72D" w14:textId="77777777" w:rsidR="00985267" w:rsidRDefault="00985267" w:rsidP="00985267">
      <w:pPr>
        <w:ind w:firstLine="0"/>
        <w:rPr>
          <w:lang w:val="pt-BR"/>
        </w:rPr>
      </w:pPr>
    </w:p>
    <w:p w14:paraId="5C56FB8C" w14:textId="43871583" w:rsidR="00985267" w:rsidRPr="00262FE5" w:rsidRDefault="00985267" w:rsidP="00985267">
      <w:pPr>
        <w:pStyle w:val="TertiaryTitle"/>
        <w:keepLines/>
        <w:numPr>
          <w:ilvl w:val="2"/>
          <w:numId w:val="2"/>
        </w:numPr>
        <w:spacing w:before="0" w:after="0"/>
      </w:pPr>
      <w:bookmarkStart w:id="15" w:name="_Toc26373262"/>
      <w:r w:rsidRPr="00985267">
        <w:rPr>
          <w:b/>
          <w:bCs/>
        </w:rPr>
        <w:t xml:space="preserve">O </w:t>
      </w:r>
      <w:proofErr w:type="spellStart"/>
      <w:r w:rsidRPr="00985267">
        <w:rPr>
          <w:b/>
          <w:bCs/>
        </w:rPr>
        <w:t>feminicídio</w:t>
      </w:r>
      <w:proofErr w:type="spellEnd"/>
      <w:r w:rsidRPr="00985267">
        <w:rPr>
          <w:b/>
          <w:bCs/>
        </w:rPr>
        <w:t xml:space="preserve"> e </w:t>
      </w:r>
      <w:proofErr w:type="spellStart"/>
      <w:r w:rsidRPr="00985267">
        <w:rPr>
          <w:b/>
          <w:bCs/>
        </w:rPr>
        <w:t>sua</w:t>
      </w:r>
      <w:proofErr w:type="spellEnd"/>
      <w:r w:rsidRPr="00985267">
        <w:rPr>
          <w:b/>
          <w:bCs/>
        </w:rPr>
        <w:t xml:space="preserve"> </w:t>
      </w:r>
      <w:proofErr w:type="spellStart"/>
      <w:r w:rsidRPr="00985267">
        <w:rPr>
          <w:b/>
          <w:bCs/>
        </w:rPr>
        <w:t>aplicação</w:t>
      </w:r>
      <w:proofErr w:type="spellEnd"/>
      <w:r w:rsidRPr="00985267">
        <w:rPr>
          <w:b/>
          <w:bCs/>
        </w:rPr>
        <w:t xml:space="preserve"> no </w:t>
      </w:r>
      <w:proofErr w:type="spellStart"/>
      <w:r w:rsidRPr="00985267">
        <w:rPr>
          <w:b/>
          <w:bCs/>
        </w:rPr>
        <w:t>ordenamento</w:t>
      </w:r>
      <w:proofErr w:type="spellEnd"/>
      <w:r w:rsidRPr="00985267">
        <w:rPr>
          <w:b/>
          <w:bCs/>
        </w:rPr>
        <w:t xml:space="preserve"> </w:t>
      </w:r>
      <w:proofErr w:type="spellStart"/>
      <w:r w:rsidRPr="00985267">
        <w:rPr>
          <w:b/>
          <w:bCs/>
        </w:rPr>
        <w:t>jurídico</w:t>
      </w:r>
      <w:proofErr w:type="spellEnd"/>
      <w:r w:rsidRPr="00985267">
        <w:rPr>
          <w:b/>
          <w:bCs/>
        </w:rPr>
        <w:t xml:space="preserve"> </w:t>
      </w:r>
      <w:proofErr w:type="spellStart"/>
      <w:r w:rsidRPr="00985267">
        <w:rPr>
          <w:b/>
          <w:bCs/>
        </w:rPr>
        <w:t>brasileiro</w:t>
      </w:r>
      <w:proofErr w:type="spellEnd"/>
      <w:r w:rsidRPr="00985267">
        <w:rPr>
          <w:b/>
          <w:bCs/>
        </w:rPr>
        <w:t xml:space="preserve"> </w:t>
      </w:r>
      <w:proofErr w:type="spellStart"/>
      <w:r w:rsidRPr="00985267">
        <w:rPr>
          <w:b/>
          <w:bCs/>
        </w:rPr>
        <w:t>após</w:t>
      </w:r>
      <w:proofErr w:type="spellEnd"/>
      <w:r w:rsidRPr="00985267">
        <w:rPr>
          <w:b/>
          <w:bCs/>
        </w:rPr>
        <w:t xml:space="preserve"> a lei 13.104/2015</w:t>
      </w:r>
      <w:bookmarkEnd w:id="15"/>
      <w:r w:rsidRPr="00985267">
        <w:rPr>
          <w:b/>
          <w:bCs/>
        </w:rPr>
        <w:t xml:space="preserve">  </w:t>
      </w:r>
    </w:p>
    <w:p w14:paraId="1A2C8A47" w14:textId="77777777" w:rsidR="00985267" w:rsidRDefault="00985267" w:rsidP="00DF35B9">
      <w:pPr>
        <w:rPr>
          <w:lang w:val="pt-BR"/>
        </w:rPr>
      </w:pPr>
    </w:p>
    <w:p w14:paraId="30B9E8CD" w14:textId="22DDE3D9" w:rsidR="00985267" w:rsidRPr="00E77CFA" w:rsidRDefault="00985267"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Na data 09 de março de 2015, fruto do Projeto de Lei do Senado nº 8.305/2014, foi aprovada e</w:t>
      </w:r>
      <w:r w:rsidR="000D555F">
        <w:rPr>
          <w:rFonts w:ascii="Arial" w:hAnsi="Arial" w:cs="Arial"/>
          <w:color w:val="000000"/>
          <w:sz w:val="24"/>
          <w:szCs w:val="24"/>
        </w:rPr>
        <w:t xml:space="preserve"> publicada</w:t>
      </w:r>
      <w:r w:rsidRPr="00E77CFA">
        <w:rPr>
          <w:rFonts w:ascii="Arial" w:hAnsi="Arial" w:cs="Arial"/>
          <w:color w:val="000000"/>
          <w:sz w:val="24"/>
          <w:szCs w:val="24"/>
        </w:rPr>
        <w:t xml:space="preserve"> na Lei </w:t>
      </w:r>
      <w:smartTag w:uri="urn:schemas-microsoft-com:office:smarttags" w:element="metricconverter">
        <w:smartTagPr>
          <w:attr w:name="ProductID" w:val="13.104, a"/>
        </w:smartTagPr>
        <w:r w:rsidRPr="00E77CFA">
          <w:rPr>
            <w:rFonts w:ascii="Arial" w:hAnsi="Arial" w:cs="Arial"/>
            <w:color w:val="000000"/>
            <w:sz w:val="24"/>
            <w:szCs w:val="24"/>
          </w:rPr>
          <w:t>13.104, a</w:t>
        </w:r>
      </w:smartTag>
      <w:r w:rsidRPr="00E77CFA">
        <w:rPr>
          <w:rFonts w:ascii="Arial" w:hAnsi="Arial" w:cs="Arial"/>
          <w:color w:val="000000"/>
          <w:sz w:val="24"/>
          <w:szCs w:val="24"/>
        </w:rPr>
        <w:t xml:space="preserve"> qual criou uma</w:t>
      </w:r>
      <w:r w:rsidR="000D555F">
        <w:rPr>
          <w:rFonts w:ascii="Arial" w:hAnsi="Arial" w:cs="Arial"/>
          <w:color w:val="000000"/>
          <w:sz w:val="24"/>
          <w:szCs w:val="24"/>
        </w:rPr>
        <w:t xml:space="preserve"> nova</w:t>
      </w:r>
      <w:r w:rsidRPr="00E77CFA">
        <w:rPr>
          <w:rFonts w:ascii="Arial" w:hAnsi="Arial" w:cs="Arial"/>
          <w:color w:val="000000"/>
          <w:sz w:val="24"/>
          <w:szCs w:val="24"/>
        </w:rPr>
        <w:t xml:space="preserve"> qualificadora</w:t>
      </w:r>
      <w:r w:rsidR="000D555F">
        <w:rPr>
          <w:rFonts w:ascii="Arial" w:hAnsi="Arial" w:cs="Arial"/>
          <w:color w:val="000000"/>
          <w:sz w:val="24"/>
          <w:szCs w:val="24"/>
        </w:rPr>
        <w:t xml:space="preserve"> </w:t>
      </w:r>
      <w:r w:rsidRPr="00E77CFA">
        <w:rPr>
          <w:rFonts w:ascii="Arial" w:hAnsi="Arial" w:cs="Arial"/>
          <w:color w:val="000000"/>
          <w:sz w:val="24"/>
          <w:szCs w:val="24"/>
        </w:rPr>
        <w:t>ao crime d</w:t>
      </w:r>
      <w:r w:rsidR="000D555F">
        <w:rPr>
          <w:rFonts w:ascii="Arial" w:hAnsi="Arial" w:cs="Arial"/>
          <w:color w:val="000000"/>
          <w:sz w:val="24"/>
          <w:szCs w:val="24"/>
        </w:rPr>
        <w:t>e homicídio</w:t>
      </w:r>
      <w:r w:rsidRPr="00E77CFA">
        <w:rPr>
          <w:rFonts w:ascii="Arial" w:hAnsi="Arial" w:cs="Arial"/>
          <w:color w:val="000000"/>
          <w:sz w:val="24"/>
          <w:szCs w:val="24"/>
        </w:rPr>
        <w:t xml:space="preserve">, o chamado feminicídio. O feminicídio pode-se garanti que ocorre quando uma mulher é vítima do crime de assassinato somente por razões da sua condição de gênero, de dizer respeito ao sexo feminino (GRECO, 2015, p. 59). </w:t>
      </w:r>
    </w:p>
    <w:p w14:paraId="6724D5F7" w14:textId="77777777" w:rsidR="00985267" w:rsidRPr="00E77CFA" w:rsidRDefault="00985267"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 xml:space="preserve">Natural de movimentos feministas, a nova qualificadora do crime de assassinato se originou de uma certificação na qual se ressaltou a escassez de tutela na Lei Maria da Penha (Lei 11.340/2006). A referida Lei comprova um extraordinário avanço legislativo no âmbito da proteção às mulheres vítimas de violência, tanto na esfera cível quanto na penal. Contudo, nesta última esfera foi revelado certo defeito, pois a Lei Maria da Penha não compreende a morte derivada da violência doméstica (SOUZA; FERREIRA, 2015, p. 3). </w:t>
      </w:r>
    </w:p>
    <w:p w14:paraId="0B31483D" w14:textId="20995D31" w:rsidR="00985267" w:rsidRPr="00E77CFA" w:rsidRDefault="00985267"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A Lei 13.104/2015 introduziu o</w:t>
      </w:r>
      <w:r w:rsidR="000D555F">
        <w:rPr>
          <w:rFonts w:ascii="Arial" w:hAnsi="Arial" w:cs="Arial"/>
          <w:color w:val="000000"/>
          <w:sz w:val="24"/>
          <w:szCs w:val="24"/>
        </w:rPr>
        <w:t xml:space="preserve"> inciso</w:t>
      </w:r>
      <w:r w:rsidRPr="00E77CFA">
        <w:rPr>
          <w:rFonts w:ascii="Arial" w:hAnsi="Arial" w:cs="Arial"/>
          <w:color w:val="000000"/>
          <w:sz w:val="24"/>
          <w:szCs w:val="24"/>
        </w:rPr>
        <w:t xml:space="preserve"> VI, incluindo ao art. 121 do CP, o feminicídio, que é o homicídio de mulher pela qualidade de pertencer ao sexo feminino, quer dizer, é considerada uma violência fundamentada na questão de gênero. Esta qualificadora manifesta a situação de violência que é praticada contra a mulher, dentro de um assunto social onde há o poder e subordinação, aplicada por homem ou mulher, sobre uma mulher, cumprida em situação de vulnerabilidade desta última (CUNHA, 2016, p. 349). </w:t>
      </w:r>
    </w:p>
    <w:p w14:paraId="7CAD0806" w14:textId="3CF0EFCF" w:rsidR="00985267" w:rsidRPr="00E77CFA" w:rsidRDefault="00985267"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 xml:space="preserve">O feminicídio, entretanto, passando a ser uma modalidade da qualificadora do crime de </w:t>
      </w:r>
      <w:r w:rsidR="000D555F">
        <w:rPr>
          <w:rFonts w:ascii="Arial" w:hAnsi="Arial" w:cs="Arial"/>
          <w:color w:val="000000"/>
          <w:sz w:val="24"/>
          <w:szCs w:val="24"/>
        </w:rPr>
        <w:t>homicídio</w:t>
      </w:r>
      <w:r w:rsidRPr="00E77CFA">
        <w:rPr>
          <w:rFonts w:ascii="Arial" w:hAnsi="Arial" w:cs="Arial"/>
          <w:color w:val="000000"/>
          <w:sz w:val="24"/>
          <w:szCs w:val="24"/>
        </w:rPr>
        <w:t>, recebeu a pena de reclusão de 12 (doze) a 30 (tr</w:t>
      </w:r>
      <w:r w:rsidR="000D555F">
        <w:rPr>
          <w:rFonts w:ascii="Arial" w:hAnsi="Arial" w:cs="Arial"/>
          <w:color w:val="000000"/>
          <w:sz w:val="24"/>
          <w:szCs w:val="24"/>
        </w:rPr>
        <w:t>inta) anos. Apesar de parecidos, há distinção entre os termos</w:t>
      </w:r>
      <w:r w:rsidRPr="00E77CFA">
        <w:rPr>
          <w:rFonts w:ascii="Arial" w:hAnsi="Arial" w:cs="Arial"/>
          <w:color w:val="000000"/>
          <w:sz w:val="24"/>
          <w:szCs w:val="24"/>
        </w:rPr>
        <w:t xml:space="preserve"> </w:t>
      </w:r>
      <w:proofErr w:type="spellStart"/>
      <w:r w:rsidR="000D555F">
        <w:rPr>
          <w:rFonts w:ascii="Arial" w:hAnsi="Arial" w:cs="Arial"/>
          <w:color w:val="000000"/>
          <w:sz w:val="24"/>
          <w:szCs w:val="24"/>
        </w:rPr>
        <w:t>femicídio</w:t>
      </w:r>
      <w:proofErr w:type="spellEnd"/>
      <w:r w:rsidR="000D555F">
        <w:rPr>
          <w:rFonts w:ascii="Arial" w:hAnsi="Arial" w:cs="Arial"/>
          <w:color w:val="000000"/>
          <w:sz w:val="24"/>
          <w:szCs w:val="24"/>
        </w:rPr>
        <w:t xml:space="preserve"> e feminicídio</w:t>
      </w:r>
      <w:r w:rsidRPr="00E77CFA">
        <w:rPr>
          <w:rFonts w:ascii="Arial" w:hAnsi="Arial" w:cs="Arial"/>
          <w:color w:val="000000"/>
          <w:sz w:val="24"/>
          <w:szCs w:val="24"/>
        </w:rPr>
        <w:t xml:space="preserve">, </w:t>
      </w:r>
      <w:proofErr w:type="spellStart"/>
      <w:r w:rsidR="000D555F">
        <w:rPr>
          <w:rFonts w:ascii="Arial" w:hAnsi="Arial" w:cs="Arial"/>
          <w:color w:val="000000"/>
          <w:sz w:val="24"/>
          <w:szCs w:val="24"/>
        </w:rPr>
        <w:t>femicídio</w:t>
      </w:r>
      <w:proofErr w:type="spellEnd"/>
      <w:r w:rsidRPr="00E77CFA">
        <w:rPr>
          <w:rFonts w:ascii="Arial" w:hAnsi="Arial" w:cs="Arial"/>
          <w:color w:val="000000"/>
          <w:sz w:val="24"/>
          <w:szCs w:val="24"/>
        </w:rPr>
        <w:t xml:space="preserve"> é a morte de uma mulher, </w:t>
      </w:r>
      <w:r w:rsidR="000D555F">
        <w:rPr>
          <w:rFonts w:ascii="Arial" w:hAnsi="Arial" w:cs="Arial"/>
          <w:color w:val="000000"/>
          <w:sz w:val="24"/>
          <w:szCs w:val="24"/>
        </w:rPr>
        <w:t>já o termo</w:t>
      </w:r>
      <w:r w:rsidRPr="00E77CFA">
        <w:rPr>
          <w:rFonts w:ascii="Arial" w:hAnsi="Arial" w:cs="Arial"/>
          <w:color w:val="000000"/>
          <w:sz w:val="24"/>
          <w:szCs w:val="24"/>
        </w:rPr>
        <w:t xml:space="preserve"> feminicídio</w:t>
      </w:r>
      <w:r w:rsidR="000D555F">
        <w:rPr>
          <w:rFonts w:ascii="Arial" w:hAnsi="Arial" w:cs="Arial"/>
          <w:color w:val="000000"/>
          <w:sz w:val="24"/>
          <w:szCs w:val="24"/>
        </w:rPr>
        <w:t xml:space="preserve"> </w:t>
      </w:r>
      <w:r w:rsidRPr="00E77CFA">
        <w:rPr>
          <w:rFonts w:ascii="Arial" w:hAnsi="Arial" w:cs="Arial"/>
          <w:color w:val="000000"/>
          <w:sz w:val="24"/>
          <w:szCs w:val="24"/>
        </w:rPr>
        <w:t>é a morte de uma mulher por razões da condição de ser mulher/gênero (GRECO, 2015).</w:t>
      </w:r>
    </w:p>
    <w:p w14:paraId="1519D368" w14:textId="77777777" w:rsidR="00985267" w:rsidRPr="00E77CFA" w:rsidRDefault="00985267"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 xml:space="preserve">Precisa-se compreender apesar disso, que não basta que uma mulher figure como sujeito passivo no delito tipificado no art. 121 do Código Penal que já vai estar automaticamente configurado o crime qualificado, que no caso, é o feminicídio. Para </w:t>
      </w:r>
      <w:r w:rsidRPr="00E77CFA">
        <w:rPr>
          <w:rFonts w:ascii="Arial" w:hAnsi="Arial" w:cs="Arial"/>
          <w:color w:val="000000"/>
          <w:sz w:val="24"/>
          <w:szCs w:val="24"/>
        </w:rPr>
        <w:lastRenderedPageBreak/>
        <w:t xml:space="preserve">que seja de fato configurada a qualificadora, necessitará ser verificado § 2o -A do art. 121 do CP (GRECO, 2015, p. 60). </w:t>
      </w:r>
    </w:p>
    <w:p w14:paraId="6C2808AD" w14:textId="77777777" w:rsidR="00FF18F3" w:rsidRDefault="00FF18F3" w:rsidP="00985267">
      <w:pPr>
        <w:pStyle w:val="SemEspaamento"/>
        <w:ind w:left="2268"/>
        <w:jc w:val="both"/>
        <w:rPr>
          <w:rFonts w:ascii="Arial" w:hAnsi="Arial" w:cs="Arial"/>
          <w:color w:val="000000"/>
          <w:sz w:val="20"/>
          <w:szCs w:val="20"/>
        </w:rPr>
      </w:pPr>
    </w:p>
    <w:p w14:paraId="1ACFEEC3" w14:textId="77777777" w:rsidR="00985267" w:rsidRPr="00E77CFA" w:rsidRDefault="00985267" w:rsidP="00985267">
      <w:pPr>
        <w:pStyle w:val="SemEspaamento"/>
        <w:ind w:left="2268"/>
        <w:jc w:val="both"/>
        <w:rPr>
          <w:rFonts w:ascii="Arial" w:hAnsi="Arial" w:cs="Arial"/>
          <w:color w:val="000000"/>
          <w:sz w:val="20"/>
          <w:szCs w:val="20"/>
        </w:rPr>
      </w:pPr>
      <w:r w:rsidRPr="00E77CFA">
        <w:rPr>
          <w:rFonts w:ascii="Arial" w:hAnsi="Arial" w:cs="Arial"/>
          <w:color w:val="000000"/>
          <w:sz w:val="20"/>
          <w:szCs w:val="20"/>
        </w:rPr>
        <w:t xml:space="preserve">Art. 121. § 2o -A – Acredita-se que tem razões de condição de sexo feminino quando o crime envolve: I – violência doméstica e familiar; II – menosprezo ou discriminação à condição de mulher (BRASIL, </w:t>
      </w:r>
      <w:smartTag w:uri="urn:schemas-microsoft-com:office:smarttags" w:element="metricconverter">
        <w:smartTagPr>
          <w:attr w:name="ProductID" w:val="2017f"/>
        </w:smartTagPr>
        <w:r w:rsidRPr="00E77CFA">
          <w:rPr>
            <w:rFonts w:ascii="Arial" w:hAnsi="Arial" w:cs="Arial"/>
            <w:color w:val="000000"/>
            <w:sz w:val="20"/>
            <w:szCs w:val="20"/>
          </w:rPr>
          <w:t>2017f</w:t>
        </w:r>
      </w:smartTag>
      <w:r w:rsidRPr="00E77CFA">
        <w:rPr>
          <w:rFonts w:ascii="Arial" w:hAnsi="Arial" w:cs="Arial"/>
          <w:color w:val="000000"/>
          <w:sz w:val="20"/>
          <w:szCs w:val="20"/>
        </w:rPr>
        <w:t xml:space="preserve">). </w:t>
      </w:r>
    </w:p>
    <w:p w14:paraId="3607683C" w14:textId="77777777" w:rsidR="00985267" w:rsidRPr="00E77CFA" w:rsidRDefault="00985267" w:rsidP="00985267">
      <w:pPr>
        <w:pStyle w:val="SemEspaamento"/>
        <w:ind w:left="2268"/>
        <w:jc w:val="both"/>
        <w:rPr>
          <w:rFonts w:ascii="Arial" w:hAnsi="Arial" w:cs="Arial"/>
          <w:color w:val="000000"/>
          <w:sz w:val="20"/>
          <w:szCs w:val="20"/>
        </w:rPr>
      </w:pPr>
    </w:p>
    <w:p w14:paraId="5536A4E1" w14:textId="77777777" w:rsidR="00985267" w:rsidRPr="00E77CFA" w:rsidRDefault="00985267"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Para que a violência ocorra no ambiente doméstico e familiar, não haverá o feminicídio caso não tem uma motivação baseada na questão de gênero. Por exemplo, se duas irmãs, convivendo na mesma casa, estão concorrendo a herança de seu pai falecido; em um dia uma delas invade o quarto da outra e a mata com o objetivo de ficar com o total dos bens; este crime foi cometido em âmbito de violência doméstica, posto que envolvesse duas pessoas em relação de afeto, contudo não será analisado como feminicídio porque não foi assassinato baseado na questão de gênero. “A motivação do homicídio foi meramente patrimonial, e o sujeito ativo do delito responderá por assassinato” (SOUZA; FERREIRA, 2015, p. 08).</w:t>
      </w:r>
    </w:p>
    <w:p w14:paraId="2C6038D6" w14:textId="4443B828" w:rsidR="00985267" w:rsidRPr="00E77CFA" w:rsidRDefault="00985267"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O</w:t>
      </w:r>
      <w:r w:rsidR="000D555F">
        <w:rPr>
          <w:rFonts w:ascii="Arial" w:hAnsi="Arial" w:cs="Arial"/>
          <w:color w:val="000000"/>
          <w:sz w:val="24"/>
          <w:szCs w:val="24"/>
        </w:rPr>
        <w:t xml:space="preserve"> inciso</w:t>
      </w:r>
      <w:r w:rsidRPr="00E77CFA">
        <w:rPr>
          <w:rFonts w:ascii="Arial" w:hAnsi="Arial" w:cs="Arial"/>
          <w:color w:val="000000"/>
          <w:sz w:val="24"/>
          <w:szCs w:val="24"/>
        </w:rPr>
        <w:t xml:space="preserve"> II do § 2</w:t>
      </w:r>
      <w:r w:rsidR="000D555F">
        <w:rPr>
          <w:rFonts w:ascii="Arial" w:hAnsi="Arial" w:cs="Arial"/>
          <w:color w:val="000000"/>
          <w:sz w:val="24"/>
          <w:szCs w:val="24"/>
        </w:rPr>
        <w:t>°</w:t>
      </w:r>
      <w:r w:rsidRPr="00E77CFA">
        <w:rPr>
          <w:rFonts w:ascii="Arial" w:hAnsi="Arial" w:cs="Arial"/>
          <w:color w:val="000000"/>
          <w:sz w:val="24"/>
          <w:szCs w:val="24"/>
        </w:rPr>
        <w:t xml:space="preserve"> -A do art. 121 do CP garanti ser também qualificado o crime de assassinato quando o homicídio de uma mulher for motivado por menosprezo ou discriminação à tal condição que ela diz respeito, que é o sexo feminino. Menosprezo compreende o sentido de desprezar alguém, um sentimento profundo de aversão, o que se considera repugnância a uma pessoa que é do sexo feminino. Já a discriminação expressa tratar a pessoa de maneira diferente, a discriminar pelo fato da vítima estar na condição de mulher (GRECO, 2015, p. 61). </w:t>
      </w:r>
    </w:p>
    <w:p w14:paraId="02712F34" w14:textId="7F315DD8" w:rsidR="00985267" w:rsidRPr="00E77CFA" w:rsidRDefault="00985267"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O feminicídio quando ocorre por menosprezo à condição feminina, se observa em episódios nos qual a parte autora do crime despreza do gênero da vítima, matando-a, ou tentando matar. Para se ter um exemplo da situação descrita, imagina-se: um motorista que, em discórdia no trânsito, mata a condutora porque ela atribui uma regra de trânsito (ultrapassou o sinal vermelho), da qual derivou em uma colisão no seu veículo, reprovando-a pela qualidade de ser mulher (ESTEFAM, 2016, p. 146)</w:t>
      </w:r>
      <w:r w:rsidR="00DF35B9">
        <w:rPr>
          <w:rFonts w:ascii="Arial" w:hAnsi="Arial" w:cs="Arial"/>
          <w:color w:val="000000"/>
          <w:sz w:val="24"/>
          <w:szCs w:val="24"/>
        </w:rPr>
        <w:t>.</w:t>
      </w:r>
    </w:p>
    <w:p w14:paraId="4B2C9FFA" w14:textId="77777777" w:rsidR="00985267" w:rsidRPr="00E77CFA" w:rsidRDefault="00985267"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 xml:space="preserve">Prontamente relacionado à discriminação, representa quando o agente comete o feminicídio por preconceito sobre o gênero da vítima. Para dar um modelo claro, acontece quando o autor do delito comete o homicídio por considerar a vítima inferior, somente por pertencer ao sexo feminino (ESTEFAM, 2016, p. 146) </w:t>
      </w:r>
    </w:p>
    <w:p w14:paraId="0A021B9C" w14:textId="34EC0557" w:rsidR="00985267" w:rsidRPr="00E77CFA" w:rsidRDefault="00985267"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lastRenderedPageBreak/>
        <w:t>Além destas modificações descritas acima, a Lei 13.104/2015 do mesmo modo elencou causas de avanço de pena, no art. 121,</w:t>
      </w:r>
      <w:r w:rsidR="000D555F">
        <w:rPr>
          <w:rFonts w:ascii="Arial" w:hAnsi="Arial" w:cs="Arial"/>
          <w:color w:val="000000"/>
          <w:sz w:val="24"/>
          <w:szCs w:val="24"/>
        </w:rPr>
        <w:t xml:space="preserve"> </w:t>
      </w:r>
      <w:r w:rsidRPr="00E77CFA">
        <w:rPr>
          <w:rFonts w:ascii="Arial" w:hAnsi="Arial" w:cs="Arial"/>
          <w:color w:val="000000"/>
          <w:sz w:val="24"/>
          <w:szCs w:val="24"/>
        </w:rPr>
        <w:t>§ 7</w:t>
      </w:r>
      <w:r w:rsidR="000D555F">
        <w:rPr>
          <w:rFonts w:ascii="Arial" w:hAnsi="Arial" w:cs="Arial"/>
          <w:color w:val="000000"/>
          <w:sz w:val="24"/>
          <w:szCs w:val="24"/>
        </w:rPr>
        <w:t>°</w:t>
      </w:r>
      <w:r w:rsidRPr="00E77CFA">
        <w:rPr>
          <w:rFonts w:ascii="Arial" w:hAnsi="Arial" w:cs="Arial"/>
          <w:color w:val="000000"/>
          <w:sz w:val="24"/>
          <w:szCs w:val="24"/>
        </w:rPr>
        <w:t xml:space="preserve">CP, em casos específicos (CUNHA, 2016, p. 76): </w:t>
      </w:r>
    </w:p>
    <w:p w14:paraId="0DE9D55D" w14:textId="77777777" w:rsidR="00985267" w:rsidRPr="00E77CFA" w:rsidRDefault="00985267" w:rsidP="00985267">
      <w:pPr>
        <w:pStyle w:val="SemEspaamento"/>
        <w:spacing w:line="360" w:lineRule="auto"/>
        <w:jc w:val="both"/>
        <w:rPr>
          <w:rFonts w:ascii="Arial" w:hAnsi="Arial" w:cs="Arial"/>
          <w:color w:val="000000"/>
          <w:sz w:val="4"/>
          <w:szCs w:val="4"/>
        </w:rPr>
      </w:pPr>
    </w:p>
    <w:p w14:paraId="5EAB1245" w14:textId="77777777" w:rsidR="00985267" w:rsidRPr="00E77CFA" w:rsidRDefault="00985267" w:rsidP="00985267">
      <w:pPr>
        <w:pStyle w:val="SemEspaamento"/>
        <w:spacing w:line="360" w:lineRule="auto"/>
        <w:jc w:val="both"/>
        <w:rPr>
          <w:rFonts w:ascii="Arial" w:hAnsi="Arial" w:cs="Arial"/>
          <w:color w:val="000000"/>
          <w:sz w:val="4"/>
          <w:szCs w:val="4"/>
        </w:rPr>
      </w:pPr>
    </w:p>
    <w:p w14:paraId="63E8D7D3" w14:textId="5288F2F9" w:rsidR="00985267" w:rsidRPr="00E77CFA" w:rsidRDefault="00985267" w:rsidP="00985267">
      <w:pPr>
        <w:pStyle w:val="SemEspaamento"/>
        <w:ind w:left="2268"/>
        <w:jc w:val="both"/>
        <w:rPr>
          <w:rFonts w:ascii="Arial" w:hAnsi="Arial" w:cs="Arial"/>
          <w:color w:val="000000"/>
          <w:sz w:val="20"/>
          <w:szCs w:val="20"/>
        </w:rPr>
      </w:pPr>
      <w:r w:rsidRPr="00E77CFA">
        <w:rPr>
          <w:rFonts w:ascii="Arial" w:hAnsi="Arial" w:cs="Arial"/>
          <w:color w:val="000000"/>
          <w:sz w:val="20"/>
          <w:szCs w:val="20"/>
        </w:rPr>
        <w:t>§ 7</w:t>
      </w:r>
      <w:r w:rsidR="000D555F">
        <w:rPr>
          <w:rFonts w:ascii="Arial" w:hAnsi="Arial" w:cs="Arial"/>
          <w:color w:val="000000"/>
          <w:sz w:val="20"/>
          <w:szCs w:val="20"/>
        </w:rPr>
        <w:t>°</w:t>
      </w:r>
      <w:r w:rsidRPr="00E77CFA">
        <w:rPr>
          <w:rFonts w:ascii="Arial" w:hAnsi="Arial" w:cs="Arial"/>
          <w:color w:val="000000"/>
          <w:sz w:val="20"/>
          <w:szCs w:val="20"/>
        </w:rPr>
        <w:t xml:space="preserve"> A pena do feminicídio é acrescentada de 1/3 (um terço) até a meio se o crime for cometido: I - durante a gestação ou nos 3 (três) meses posteriores ao parto; II - contra pessoa menor de 14 (catorze) anos, maior de 60 (sessenta) anos ou com deficiência; III - na vista de descendente ou de ascendente da vítima (BRASIL, </w:t>
      </w:r>
      <w:smartTag w:uri="urn:schemas-microsoft-com:office:smarttags" w:element="metricconverter">
        <w:smartTagPr>
          <w:attr w:name="ProductID" w:val="2017f"/>
        </w:smartTagPr>
        <w:r w:rsidRPr="00E77CFA">
          <w:rPr>
            <w:rFonts w:ascii="Arial" w:hAnsi="Arial" w:cs="Arial"/>
            <w:color w:val="000000"/>
            <w:sz w:val="20"/>
            <w:szCs w:val="20"/>
          </w:rPr>
          <w:t>2017f</w:t>
        </w:r>
      </w:smartTag>
      <w:r w:rsidRPr="00E77CFA">
        <w:rPr>
          <w:rFonts w:ascii="Arial" w:hAnsi="Arial" w:cs="Arial"/>
          <w:color w:val="000000"/>
          <w:sz w:val="20"/>
          <w:szCs w:val="20"/>
        </w:rPr>
        <w:t xml:space="preserve">). </w:t>
      </w:r>
    </w:p>
    <w:p w14:paraId="76ACB608" w14:textId="77777777" w:rsidR="00985267" w:rsidRPr="00E77CFA" w:rsidRDefault="00985267" w:rsidP="00985267">
      <w:pPr>
        <w:pStyle w:val="SemEspaamento"/>
        <w:ind w:left="2268"/>
        <w:jc w:val="both"/>
        <w:rPr>
          <w:rFonts w:ascii="Arial" w:hAnsi="Arial" w:cs="Arial"/>
          <w:color w:val="000000"/>
          <w:sz w:val="20"/>
          <w:szCs w:val="20"/>
        </w:rPr>
      </w:pPr>
    </w:p>
    <w:p w14:paraId="5AD03ED3" w14:textId="54B4F340" w:rsidR="00985267" w:rsidRPr="00E77CFA" w:rsidRDefault="00985267"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 xml:space="preserve"> A carência da vítima, tem a capacidade de ser física ou mental, sendo possível ser confirmada através de um laudo pericial, ou por distintos meios adequados para desfazer a dúvida.</w:t>
      </w:r>
      <w:r w:rsidRPr="00E77CFA">
        <w:rPr>
          <w:rFonts w:ascii="Arial" w:hAnsi="Arial" w:cs="Arial"/>
          <w:color w:val="FF0000"/>
          <w:sz w:val="24"/>
          <w:szCs w:val="24"/>
        </w:rPr>
        <w:t xml:space="preserve"> </w:t>
      </w:r>
      <w:r w:rsidRPr="00E77CFA">
        <w:rPr>
          <w:rFonts w:ascii="Arial" w:hAnsi="Arial" w:cs="Arial"/>
          <w:color w:val="000000"/>
          <w:sz w:val="24"/>
          <w:szCs w:val="24"/>
        </w:rPr>
        <w:t xml:space="preserve">Além disso, de </w:t>
      </w:r>
      <w:r w:rsidR="004B1B06">
        <w:rPr>
          <w:rFonts w:ascii="Arial" w:hAnsi="Arial" w:cs="Arial"/>
          <w:color w:val="000000"/>
          <w:sz w:val="24"/>
          <w:szCs w:val="24"/>
        </w:rPr>
        <w:t>acordo</w:t>
      </w:r>
      <w:r w:rsidRPr="00E77CFA">
        <w:rPr>
          <w:rFonts w:ascii="Arial" w:hAnsi="Arial" w:cs="Arial"/>
          <w:color w:val="000000"/>
          <w:sz w:val="24"/>
          <w:szCs w:val="24"/>
        </w:rPr>
        <w:t xml:space="preserve"> com o artigo II, nos três casos apresentados no artigo, a vítima oferece uma debilidade maior, posto que o comportamento do agente coator é analisada em alto grau de covardia, por isto a inclusão do avanço de pena nestes casos. Deve-se apreender pelo termo “deficiência”, qualquer modalidade desta, podendo ser física, auditiva, visual, mental ou múltipla (SOUZA; FERREIRA, 2015).</w:t>
      </w:r>
    </w:p>
    <w:p w14:paraId="0207107A" w14:textId="6B55ECA8" w:rsidR="00985267" w:rsidRPr="00E77CFA" w:rsidRDefault="00985267"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Agora, em relação ao</w:t>
      </w:r>
      <w:r w:rsidR="000D555F">
        <w:rPr>
          <w:rFonts w:ascii="Arial" w:hAnsi="Arial" w:cs="Arial"/>
          <w:color w:val="000000"/>
          <w:sz w:val="24"/>
          <w:szCs w:val="24"/>
        </w:rPr>
        <w:t xml:space="preserve"> inciso</w:t>
      </w:r>
      <w:r w:rsidRPr="00E77CFA">
        <w:rPr>
          <w:rFonts w:ascii="Arial" w:hAnsi="Arial" w:cs="Arial"/>
          <w:color w:val="000000"/>
          <w:sz w:val="24"/>
          <w:szCs w:val="24"/>
        </w:rPr>
        <w:t xml:space="preserve"> III, § 7o, do art. 121 do CP, o agente do feminicídio ainda precisará saber se as pessoas presentes ao momento do crime eram descendentes ou ascendentes da vítima, para que a causa de acréscimo da pena seja de fato aplicada. Além de oferecer, é necessária a vivência de prova de 49 parentesco nos autos do processo, através de documento hábil (certidão de nascimento, etc.), de contrato com o parágrafo único do art. 1554 do Código de Processo Penal (GRECO, 2015, p. 68). </w:t>
      </w:r>
    </w:p>
    <w:p w14:paraId="640FDA68" w14:textId="77777777" w:rsidR="00985267" w:rsidRPr="00E77CFA" w:rsidRDefault="00985267"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 xml:space="preserve">Para Greco (2015) o fato de matar a vítima, sendo que no momento do ato permanece presente algum descendente ou ascendente, há um maior juízo de reprovação, como o agente irá produzir nessas pessoas que presenciaram o delito, um choque praticamente irreparável. Como por exemplo, imagina-se a suposição em que o marido mata sua esposa, sendo que seu filho de 7 anos de idade presenciou a cena. O trauma desse acontecimento violento ficará para sempre na mente desta criança, o perturbando pelo resto de sua vida e lhe causará problemas psicológicos gravíssimos. Por esses motivos, é que tal fato foi compreender no rol de causas de aumento de pena. </w:t>
      </w:r>
    </w:p>
    <w:p w14:paraId="4F3AA990" w14:textId="77777777" w:rsidR="00985267" w:rsidRPr="00E77CFA" w:rsidRDefault="00985267"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 xml:space="preserve">E mais, para ser representada o acusado do feminicídio, a acusação precisará ser fundada a provar que o delito foi cometido contra a mulher por razões específicas </w:t>
      </w:r>
      <w:r w:rsidRPr="00E77CFA">
        <w:rPr>
          <w:rFonts w:ascii="Arial" w:hAnsi="Arial" w:cs="Arial"/>
          <w:color w:val="000000"/>
          <w:sz w:val="24"/>
          <w:szCs w:val="24"/>
        </w:rPr>
        <w:lastRenderedPageBreak/>
        <w:t xml:space="preserve">da condição de gênero, de pertencer ao sexo feminino. O feminicídio pode ser tentado ou consumado e pode ser atentado com dolo direto ou eventual. Respeitável destacar que as transformações que obteve após a Lei 13.104/2015 só são válidas para os delitos que foram cometidos a partir desta data (10/03/2015). Esta lei, mesmo sendo avaliada como mais gravosa, não retroage (GOMES, 2015). </w:t>
      </w:r>
    </w:p>
    <w:p w14:paraId="1887EBBB"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r w:rsidRPr="00E77CFA">
        <w:rPr>
          <w:rFonts w:ascii="Arial" w:hAnsi="Arial" w:cs="Arial"/>
          <w:color w:val="000000"/>
          <w:sz w:val="24"/>
          <w:szCs w:val="24"/>
        </w:rPr>
        <w:t xml:space="preserve">Ainda de acordo com Gomes (2015, p. 31), “o regime principal de cumprimento da pena do feminicídio é o fechado. Com a nova Lei, o feminicídio passa a conformar a sexta maneira qualificada do crime de homicídio punida com pena de reclusão de </w:t>
      </w:r>
      <w:smartTag w:uri="urn:schemas-microsoft-com:office:smarttags" w:element="metricconverter">
        <w:smartTagPr>
          <w:attr w:name="ProductID" w:val="12 a"/>
        </w:smartTagPr>
        <w:r w:rsidRPr="00E77CFA">
          <w:rPr>
            <w:rFonts w:ascii="Arial" w:hAnsi="Arial" w:cs="Arial"/>
            <w:color w:val="000000"/>
            <w:sz w:val="24"/>
            <w:szCs w:val="24"/>
          </w:rPr>
          <w:t>12 a</w:t>
        </w:r>
      </w:smartTag>
      <w:r w:rsidRPr="00E77CFA">
        <w:rPr>
          <w:rFonts w:ascii="Arial" w:hAnsi="Arial" w:cs="Arial"/>
          <w:color w:val="000000"/>
          <w:sz w:val="24"/>
          <w:szCs w:val="24"/>
        </w:rPr>
        <w:t xml:space="preserve"> 30 anos”, rotular como crime hediondo, sofrendo os consectários da Lei 8.072/90.</w:t>
      </w:r>
    </w:p>
    <w:p w14:paraId="316B266C" w14:textId="77777777" w:rsidR="00985267" w:rsidRPr="00E77CFA" w:rsidRDefault="00985267"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Além disso, ao adicionar o feminicídio como circunstância qualificadora do assassinato, o delito foi acrescentado ao rol dos crimes hediondos (Lei nº 8.072/1990), tal qual o estupro, genocídio e latrocínio, dentre outros.</w:t>
      </w:r>
    </w:p>
    <w:p w14:paraId="543996B9" w14:textId="77777777" w:rsidR="00DF35B9" w:rsidRDefault="00985267"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O sujeito ligado do feminicídio pode constituir qualquer pessoa, pois se trata de delito comum. Geralmente, o sujeito ativo é homem, mas isto não é via de regra, sendo possível, contudo, ser uma mulher. Por exemplo, a mulher que mata sua companheira por razões da condição de pertencer ao sexo feminino, ocorre o feminicídio. E em segundo exemplo, se um homem mata seu companheiro homo afetivo, não acontecerá o feminicídio posto que a vítima precise ser do sexo feminino. Neste fato então, existirá somente o assassinato, sem a qualificadora do feminicídio (CAVALCANTE, 2015).</w:t>
      </w:r>
    </w:p>
    <w:p w14:paraId="04B695E0" w14:textId="1C85CDEC" w:rsidR="00985267" w:rsidRPr="00E77CFA" w:rsidRDefault="00985267"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 xml:space="preserve">Truz (2015) conclui concordando com autor acima, falando que mulheres ainda podem ser enquadradas na lei que tipificou o feminicídio. O delito, que agora pode provocar de </w:t>
      </w:r>
      <w:smartTag w:uri="urn:schemas-microsoft-com:office:smarttags" w:element="metricconverter">
        <w:smartTagPr>
          <w:attr w:name="ProductID" w:val="12 a"/>
        </w:smartTagPr>
        <w:r w:rsidRPr="00E77CFA">
          <w:rPr>
            <w:rFonts w:ascii="Arial" w:hAnsi="Arial" w:cs="Arial"/>
            <w:color w:val="000000"/>
            <w:sz w:val="24"/>
            <w:szCs w:val="24"/>
          </w:rPr>
          <w:t>12 a</w:t>
        </w:r>
      </w:smartTag>
      <w:r w:rsidRPr="00E77CFA">
        <w:rPr>
          <w:rFonts w:ascii="Arial" w:hAnsi="Arial" w:cs="Arial"/>
          <w:color w:val="000000"/>
          <w:sz w:val="24"/>
          <w:szCs w:val="24"/>
        </w:rPr>
        <w:t xml:space="preserve"> 30 anos de prisão, tempo que pode ser acrescentado em um terço se a vítima for uma gestante, não restringi a punição somente aos homens e ainda é passível de aplicação em pessoas do sexo feminino que fazerem este tipo de homicídio.</w:t>
      </w:r>
    </w:p>
    <w:p w14:paraId="6BA05391" w14:textId="77777777" w:rsidR="00985267" w:rsidRPr="00E77CFA" w:rsidRDefault="00985267" w:rsidP="00985267">
      <w:pPr>
        <w:pStyle w:val="SemEspaamento"/>
        <w:ind w:left="2268"/>
        <w:jc w:val="both"/>
        <w:rPr>
          <w:rFonts w:ascii="Arial" w:hAnsi="Arial" w:cs="Arial"/>
          <w:color w:val="000000"/>
          <w:sz w:val="20"/>
          <w:szCs w:val="20"/>
        </w:rPr>
      </w:pPr>
    </w:p>
    <w:p w14:paraId="00B2CD6D" w14:textId="77777777" w:rsidR="00985267" w:rsidRPr="00E77CFA" w:rsidRDefault="00985267" w:rsidP="00985267">
      <w:pPr>
        <w:pStyle w:val="SemEspaamento"/>
        <w:ind w:left="2268"/>
        <w:jc w:val="both"/>
        <w:rPr>
          <w:rFonts w:ascii="Arial" w:hAnsi="Arial" w:cs="Arial"/>
          <w:color w:val="000000"/>
          <w:sz w:val="20"/>
          <w:szCs w:val="20"/>
        </w:rPr>
      </w:pPr>
      <w:r w:rsidRPr="00E77CFA">
        <w:rPr>
          <w:rFonts w:ascii="Arial" w:hAnsi="Arial" w:cs="Arial"/>
          <w:color w:val="000000"/>
          <w:sz w:val="20"/>
          <w:szCs w:val="20"/>
        </w:rPr>
        <w:t>A lei diz que o sujeito passivo precisa ser mulher e que o homicídio precisa ser causado por uma questão de gênero. Dessa maneira, nada impede que o sujeito ativo seja uma mulher, desde que o assassinato nas circunstâncias em que acontecer seja motivado por uma questão de gênero (TRUZ, 2015, p. 02)</w:t>
      </w:r>
    </w:p>
    <w:p w14:paraId="667F89DD" w14:textId="77777777" w:rsidR="00985267" w:rsidRPr="00E77CFA" w:rsidRDefault="00985267" w:rsidP="00985267">
      <w:pPr>
        <w:pStyle w:val="SemEspaamento"/>
        <w:spacing w:line="360" w:lineRule="auto"/>
        <w:ind w:firstLine="851"/>
        <w:jc w:val="both"/>
        <w:rPr>
          <w:rFonts w:ascii="Arial" w:hAnsi="Arial" w:cs="Arial"/>
          <w:color w:val="000000"/>
          <w:sz w:val="24"/>
          <w:szCs w:val="24"/>
        </w:rPr>
      </w:pPr>
    </w:p>
    <w:p w14:paraId="25F683CD" w14:textId="77777777" w:rsidR="00DF35B9" w:rsidRDefault="00985267"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lastRenderedPageBreak/>
        <w:t xml:space="preserve">Como todo o delito que é considerado doloso contra a vida, o processo e julgamento do feminicídio são de competência do Tribunal do Júri, de </w:t>
      </w:r>
      <w:r w:rsidR="004B1B06">
        <w:rPr>
          <w:rFonts w:ascii="Arial" w:hAnsi="Arial" w:cs="Arial"/>
          <w:color w:val="000000"/>
          <w:sz w:val="24"/>
          <w:szCs w:val="24"/>
        </w:rPr>
        <w:t>acordo</w:t>
      </w:r>
      <w:r w:rsidRPr="00E77CFA">
        <w:rPr>
          <w:rFonts w:ascii="Arial" w:hAnsi="Arial" w:cs="Arial"/>
          <w:color w:val="000000"/>
          <w:sz w:val="24"/>
          <w:szCs w:val="24"/>
        </w:rPr>
        <w:t xml:space="preserve"> com o que rege o art. 5º, inciso XXXVIII, letra d 10, da CF (ESTEFAM, 2016, p. 146) permaneceu o questionamento acerca da constitucionalidade da qualificadora do feminicídio, de maneira suposta a violar o princípio da igualdade. Acontece que não há transgressão do princípio constitucional da igualdade em ter uma punição mais severa quando a vítima for mulher.</w:t>
      </w:r>
    </w:p>
    <w:p w14:paraId="29E67040" w14:textId="04F78002" w:rsidR="00985267" w:rsidRPr="00DF35B9" w:rsidRDefault="00985267" w:rsidP="00DF35B9">
      <w:pPr>
        <w:pStyle w:val="SemEspaamento"/>
        <w:spacing w:line="360" w:lineRule="auto"/>
        <w:ind w:firstLine="709"/>
        <w:jc w:val="both"/>
        <w:rPr>
          <w:rFonts w:ascii="Arial" w:hAnsi="Arial" w:cs="Arial"/>
          <w:color w:val="000000"/>
          <w:sz w:val="24"/>
          <w:szCs w:val="24"/>
        </w:rPr>
      </w:pPr>
      <w:r w:rsidRPr="00DF35B9">
        <w:rPr>
          <w:rFonts w:ascii="Arial" w:hAnsi="Arial" w:cs="Arial"/>
          <w:color w:val="000000"/>
          <w:sz w:val="24"/>
          <w:szCs w:val="24"/>
        </w:rPr>
        <w:t xml:space="preserve">A Lei Maria da Penha e a Lei do Feminicídio são meios que tem o objetivo de promover a igualdade no sentido material. Sob o jeito físico, a mulher é mais vulnerável que o homem, e de </w:t>
      </w:r>
      <w:r w:rsidR="004B1B06" w:rsidRPr="00DF35B9">
        <w:rPr>
          <w:rFonts w:ascii="Arial" w:hAnsi="Arial" w:cs="Arial"/>
          <w:color w:val="000000"/>
          <w:sz w:val="24"/>
          <w:szCs w:val="24"/>
        </w:rPr>
        <w:t>acordo</w:t>
      </w:r>
      <w:r w:rsidRPr="00DF35B9">
        <w:rPr>
          <w:rFonts w:ascii="Arial" w:hAnsi="Arial" w:cs="Arial"/>
          <w:color w:val="000000"/>
          <w:sz w:val="24"/>
          <w:szCs w:val="24"/>
        </w:rPr>
        <w:t xml:space="preserve"> com o contexto histórico abarcado pela violência contra as mulheres na questão relacionada ao gênero. Dessa maneira, a Lei é constitucional e é uma ação afirmativa em favor da mulher (ESTEFAM, 2016, p. 142).</w:t>
      </w:r>
    </w:p>
    <w:p w14:paraId="638F37A7" w14:textId="77777777" w:rsidR="00BF25D3" w:rsidRPr="00DF35B9" w:rsidRDefault="00BF25D3" w:rsidP="00985267">
      <w:pPr>
        <w:ind w:firstLine="0"/>
        <w:rPr>
          <w:color w:val="000000"/>
        </w:rPr>
      </w:pPr>
    </w:p>
    <w:p w14:paraId="22DFBA6E" w14:textId="5800D3F5" w:rsidR="00CE5642" w:rsidRPr="00262FE5" w:rsidRDefault="00CE5642" w:rsidP="00CE5642">
      <w:pPr>
        <w:pStyle w:val="TertiaryTitle"/>
        <w:keepLines/>
        <w:numPr>
          <w:ilvl w:val="2"/>
          <w:numId w:val="2"/>
        </w:numPr>
        <w:spacing w:before="0" w:after="0"/>
      </w:pPr>
      <w:bookmarkStart w:id="16" w:name="_Toc26373263"/>
      <w:r w:rsidRPr="00CE5642">
        <w:rPr>
          <w:b/>
          <w:bCs/>
        </w:rPr>
        <w:t xml:space="preserve">A </w:t>
      </w:r>
      <w:r>
        <w:rPr>
          <w:b/>
          <w:bCs/>
        </w:rPr>
        <w:t>L</w:t>
      </w:r>
      <w:r w:rsidRPr="00CE5642">
        <w:rPr>
          <w:b/>
          <w:bCs/>
        </w:rPr>
        <w:t xml:space="preserve">ei 13.104/2015 e a </w:t>
      </w:r>
      <w:proofErr w:type="spellStart"/>
      <w:r w:rsidRPr="00CE5642">
        <w:rPr>
          <w:b/>
          <w:bCs/>
        </w:rPr>
        <w:t>mulher</w:t>
      </w:r>
      <w:proofErr w:type="spellEnd"/>
      <w:r w:rsidRPr="00CE5642">
        <w:rPr>
          <w:b/>
          <w:bCs/>
        </w:rPr>
        <w:t xml:space="preserve"> </w:t>
      </w:r>
      <w:proofErr w:type="spellStart"/>
      <w:r w:rsidRPr="00CE5642">
        <w:rPr>
          <w:b/>
          <w:bCs/>
        </w:rPr>
        <w:t>transexual</w:t>
      </w:r>
      <w:proofErr w:type="spellEnd"/>
      <w:r w:rsidRPr="00CE5642">
        <w:rPr>
          <w:b/>
          <w:bCs/>
        </w:rPr>
        <w:t xml:space="preserve"> </w:t>
      </w:r>
      <w:proofErr w:type="spellStart"/>
      <w:r w:rsidRPr="00CE5642">
        <w:rPr>
          <w:b/>
          <w:bCs/>
        </w:rPr>
        <w:t>como</w:t>
      </w:r>
      <w:proofErr w:type="spellEnd"/>
      <w:r w:rsidRPr="00CE5642">
        <w:rPr>
          <w:b/>
          <w:bCs/>
        </w:rPr>
        <w:t xml:space="preserve"> </w:t>
      </w:r>
      <w:proofErr w:type="spellStart"/>
      <w:r w:rsidRPr="00CE5642">
        <w:rPr>
          <w:b/>
          <w:bCs/>
        </w:rPr>
        <w:t>vítima</w:t>
      </w:r>
      <w:proofErr w:type="spellEnd"/>
      <w:r w:rsidRPr="00CE5642">
        <w:rPr>
          <w:b/>
          <w:bCs/>
        </w:rPr>
        <w:t xml:space="preserve"> </w:t>
      </w:r>
      <w:proofErr w:type="spellStart"/>
      <w:r w:rsidRPr="00CE5642">
        <w:rPr>
          <w:b/>
          <w:bCs/>
        </w:rPr>
        <w:t>nos</w:t>
      </w:r>
      <w:proofErr w:type="spellEnd"/>
      <w:r w:rsidRPr="00CE5642">
        <w:rPr>
          <w:b/>
          <w:bCs/>
        </w:rPr>
        <w:t xml:space="preserve"> </w:t>
      </w:r>
      <w:proofErr w:type="spellStart"/>
      <w:r w:rsidRPr="00CE5642">
        <w:rPr>
          <w:b/>
          <w:bCs/>
        </w:rPr>
        <w:t>casos</w:t>
      </w:r>
      <w:proofErr w:type="spellEnd"/>
      <w:r w:rsidRPr="00CE5642">
        <w:rPr>
          <w:b/>
          <w:bCs/>
        </w:rPr>
        <w:t xml:space="preserve"> de </w:t>
      </w:r>
      <w:proofErr w:type="spellStart"/>
      <w:r w:rsidRPr="00CE5642">
        <w:rPr>
          <w:b/>
          <w:bCs/>
        </w:rPr>
        <w:t>feminicído</w:t>
      </w:r>
      <w:bookmarkEnd w:id="16"/>
      <w:proofErr w:type="spellEnd"/>
      <w:r w:rsidRPr="00985267">
        <w:rPr>
          <w:b/>
          <w:bCs/>
        </w:rPr>
        <w:t xml:space="preserve">  </w:t>
      </w:r>
    </w:p>
    <w:p w14:paraId="6C24F5D6" w14:textId="77777777" w:rsidR="00CE5642" w:rsidRPr="00E77CFA" w:rsidRDefault="00CE5642" w:rsidP="00CE5642">
      <w:pPr>
        <w:pStyle w:val="SemEspaamento"/>
        <w:spacing w:line="360" w:lineRule="auto"/>
        <w:jc w:val="both"/>
        <w:rPr>
          <w:rFonts w:ascii="Arial" w:hAnsi="Arial" w:cs="Arial"/>
          <w:sz w:val="24"/>
          <w:szCs w:val="24"/>
        </w:rPr>
      </w:pPr>
    </w:p>
    <w:p w14:paraId="26ACFE83" w14:textId="1E6CAB9E" w:rsidR="00CE5642" w:rsidRPr="00E77CFA" w:rsidRDefault="00CE5642"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 xml:space="preserve">De </w:t>
      </w:r>
      <w:r w:rsidR="004B1B06">
        <w:rPr>
          <w:rFonts w:ascii="Arial" w:hAnsi="Arial" w:cs="Arial"/>
          <w:color w:val="000000"/>
          <w:sz w:val="24"/>
          <w:szCs w:val="24"/>
        </w:rPr>
        <w:t>acordo</w:t>
      </w:r>
      <w:r w:rsidRPr="00E77CFA">
        <w:rPr>
          <w:rFonts w:ascii="Arial" w:hAnsi="Arial" w:cs="Arial"/>
          <w:color w:val="000000"/>
          <w:sz w:val="24"/>
          <w:szCs w:val="24"/>
        </w:rPr>
        <w:t xml:space="preserve"> com o exposto acima, afirma-se que para que tenha a qualificadora do feminicídio é indispensável que o autor do delito pratique o mesmo por motivos da condição do sexo feminino da vítima. Já que, desde a entrada em vigor da Lei 13.104/2015, aparece a polêmica questão: é possível a finalidade desta qualificadora para as mulheres transexuais? (MAIER, 2017). </w:t>
      </w:r>
    </w:p>
    <w:p w14:paraId="55ACA4E2" w14:textId="77777777" w:rsidR="00CE5642" w:rsidRPr="00E77CFA" w:rsidRDefault="00CE5642"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 xml:space="preserve">Em presença desta temática, </w:t>
      </w:r>
      <w:proofErr w:type="spellStart"/>
      <w:r w:rsidRPr="00E77CFA">
        <w:rPr>
          <w:rFonts w:ascii="Arial" w:hAnsi="Arial" w:cs="Arial"/>
          <w:color w:val="000000"/>
          <w:sz w:val="24"/>
          <w:szCs w:val="24"/>
        </w:rPr>
        <w:t>descobri-se</w:t>
      </w:r>
      <w:proofErr w:type="spellEnd"/>
      <w:r w:rsidRPr="00E77CFA">
        <w:rPr>
          <w:rFonts w:ascii="Arial" w:hAnsi="Arial" w:cs="Arial"/>
          <w:color w:val="000000"/>
          <w:sz w:val="24"/>
          <w:szCs w:val="24"/>
        </w:rPr>
        <w:t xml:space="preserve"> na doutrina dois posicionamentos, os quais serão avaliados a partir de agora. A primeira posição, de cunho mais conservadora, garanti que a mulher transexual não é considerada mulher para fins de aplicação da qualificadora do feminicídio, mesmo que tenha concretizado a cirurgia de readequação sexual e a posterior alteração em seu registro civil (MAIER, 2017). </w:t>
      </w:r>
    </w:p>
    <w:p w14:paraId="5B3E52E8" w14:textId="77777777" w:rsidR="00CE5642" w:rsidRPr="00E77CFA" w:rsidRDefault="00CE5642"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 xml:space="preserve">Vejam-se abaixo doutrinadores que garanti esta tese. Para Capez e Prado (2016, p. 253), percebem de maneira expressa e sucinta “o sujeito passivo é a mulher, e por coragem do começo da legalidade estrita, a tutela do feminicídio não protege o transexual, pois não caberia analogia </w:t>
      </w:r>
      <w:r w:rsidRPr="00E77CFA">
        <w:rPr>
          <w:rFonts w:ascii="Arial" w:hAnsi="Arial" w:cs="Arial"/>
          <w:i/>
          <w:color w:val="000000"/>
          <w:sz w:val="24"/>
          <w:szCs w:val="24"/>
        </w:rPr>
        <w:t xml:space="preserve">in </w:t>
      </w:r>
      <w:proofErr w:type="spellStart"/>
      <w:r w:rsidRPr="00E77CFA">
        <w:rPr>
          <w:rFonts w:ascii="Arial" w:hAnsi="Arial" w:cs="Arial"/>
          <w:i/>
          <w:color w:val="000000"/>
          <w:sz w:val="24"/>
          <w:szCs w:val="24"/>
        </w:rPr>
        <w:t>malan</w:t>
      </w:r>
      <w:proofErr w:type="spellEnd"/>
      <w:r w:rsidRPr="00E77CFA">
        <w:rPr>
          <w:rFonts w:ascii="Arial" w:hAnsi="Arial" w:cs="Arial"/>
          <w:i/>
          <w:color w:val="000000"/>
          <w:sz w:val="24"/>
          <w:szCs w:val="24"/>
        </w:rPr>
        <w:t xml:space="preserve"> partem</w:t>
      </w:r>
      <w:r w:rsidRPr="00E77CFA">
        <w:rPr>
          <w:rFonts w:ascii="Arial" w:hAnsi="Arial" w:cs="Arial"/>
          <w:color w:val="000000"/>
          <w:sz w:val="24"/>
          <w:szCs w:val="24"/>
        </w:rPr>
        <w:t xml:space="preserve">.” </w:t>
      </w:r>
    </w:p>
    <w:p w14:paraId="00FF8233" w14:textId="77777777" w:rsidR="00CE5642" w:rsidRPr="00E77CFA" w:rsidRDefault="00CE5642"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 xml:space="preserve">Na mesma linha de entendimento, Gonçalves (2016, p. 199) assegura que “apenas as mulheres nascidas biologicamente mulheres é que podem ser </w:t>
      </w:r>
      <w:r w:rsidRPr="00E77CFA">
        <w:rPr>
          <w:rFonts w:ascii="Arial" w:hAnsi="Arial" w:cs="Arial"/>
          <w:color w:val="000000"/>
          <w:sz w:val="24"/>
          <w:szCs w:val="24"/>
        </w:rPr>
        <w:lastRenderedPageBreak/>
        <w:t xml:space="preserve">consideradas como sujeito passivo do feminicídio”. Embora pontuando sobre esta corrente doutrinária, garanti Barros (2015) que “a identificação da mulher se vale somente na concepção genética ou cromossômica”. Barros (2016, p. 176) leciona que “a vítima transexual que cumpriu o procedimento de </w:t>
      </w:r>
      <w:proofErr w:type="spellStart"/>
      <w:r w:rsidRPr="00E77CFA">
        <w:rPr>
          <w:rFonts w:ascii="Arial" w:hAnsi="Arial" w:cs="Arial"/>
          <w:color w:val="000000"/>
          <w:sz w:val="24"/>
          <w:szCs w:val="24"/>
        </w:rPr>
        <w:t>neocolpovulvoplastia</w:t>
      </w:r>
      <w:proofErr w:type="spellEnd"/>
      <w:r w:rsidRPr="00E77CFA">
        <w:rPr>
          <w:rFonts w:ascii="Arial" w:hAnsi="Arial" w:cs="Arial"/>
          <w:color w:val="000000"/>
          <w:sz w:val="24"/>
          <w:szCs w:val="24"/>
        </w:rPr>
        <w:t xml:space="preserve"> não tem o feminicídio, posto que sob os aspectos morfológicos, genéticos e endócrinos o sujeito permanece pertencendo ao sexo masculino”.</w:t>
      </w:r>
    </w:p>
    <w:p w14:paraId="653291ED" w14:textId="77777777" w:rsidR="00CE5642" w:rsidRPr="00E77CFA" w:rsidRDefault="00CE5642"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 xml:space="preserve"> A mulher transexual, sob a questão estritamente genética, ainda continua pertencendo ao sexo masculino, mesmo depois a cirurgia. Não é contestável o fato de que ela ainda tem direitos no ordenamento jurídico, como mulher, sabendo, entretanto, conseguir a cirurgia e alterar seu nome e documentos, posto que seu gênero é feminino (CAVALCANTE, 2015). </w:t>
      </w:r>
    </w:p>
    <w:p w14:paraId="6015222A" w14:textId="77777777" w:rsidR="00CE5642" w:rsidRPr="00E77CFA" w:rsidRDefault="00CE5642"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 xml:space="preserve">Contudo, o legislador ao editar a Lei 13.104/2015, tinha a escolha de ainda equiparar a mulher transexual à ser vítima do feminicídio. No entanto, não o fez. Segundo o tal fato, não pode explicar de maneira diversa, usando da analogia para castigar o agente. Perante do exposto, a mulher transexual que realizou a cirurgia e passou a ter a identidade sexual feminina é igualada à mulher no âmbito do direito, menos para agravar a posição do réu. Este assunto é de acordo com o direito penal, pois apenas são admitidas equiparações que sejam estritamente elencadas em lei, correspondendo ao princípio da estrita legalidade (CAVALCANTE, 2015). </w:t>
      </w:r>
    </w:p>
    <w:p w14:paraId="25CC8E3C" w14:textId="77777777" w:rsidR="00CE5642" w:rsidRPr="00E77CFA" w:rsidRDefault="00CE5642"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Souza (2017) ressalta finalmente, que “há posições em acepção contrária, as quais diferentes doutrinadores entendem que a mulher transexual que fez a cirurgia pode sim ser vítima do feminicídio”. Em presença do que fora destacado, os doutrinadores acima elencados acreditam que a mulher transexual não precisará ser reconhecida como vítima nos casos que envolvem o feminicídio.</w:t>
      </w:r>
    </w:p>
    <w:p w14:paraId="337959A2" w14:textId="77777777" w:rsidR="00CE5642" w:rsidRPr="00E77CFA" w:rsidRDefault="00CE5642"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 xml:space="preserve">Já a segunda corrente, com convergência mais moderna, percebe que a mulher transexual se depara de fato protegida pela qualificadora do feminicídio, seja ela biologicamente mulher ou juridicamente reconhecida como mulher (MAIER, 2017). </w:t>
      </w:r>
    </w:p>
    <w:p w14:paraId="51705A6A" w14:textId="77777777" w:rsidR="00CE5642" w:rsidRPr="00E77CFA" w:rsidRDefault="00CE5642"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 xml:space="preserve">Greco (2017, p. 44), preleciona que “o critério usa neste preâmbulo decretado pelo Direito Penal, é o jurídico”. Apenas aquele indivíduo portador de um caso oficial em que represente definitivamente seu sexo feminino, poderá ser visto como sujeito indiferente em casos de feminicídio. Exclusivamente nestes casos que a mulher </w:t>
      </w:r>
      <w:r w:rsidRPr="00E77CFA">
        <w:rPr>
          <w:rFonts w:ascii="Arial" w:hAnsi="Arial" w:cs="Arial"/>
          <w:color w:val="000000"/>
          <w:sz w:val="24"/>
          <w:szCs w:val="24"/>
        </w:rPr>
        <w:lastRenderedPageBreak/>
        <w:t xml:space="preserve">transexual pode figurar deste crime: com a cirurgia de transgenitalização e em seguida com a mudança expressiva em seu documento de identificação. </w:t>
      </w:r>
    </w:p>
    <w:p w14:paraId="5E49880C" w14:textId="77777777" w:rsidR="00CE5642" w:rsidRPr="00E77CFA" w:rsidRDefault="00CE5642"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 xml:space="preserve">Apenas o critério jurídico apresenta a segurança essencial para reconhecer o conceito de mulher, e “a mulher transexual suportando estas fases descritas, é considerada mulher para </w:t>
      </w:r>
      <w:proofErr w:type="spellStart"/>
      <w:r w:rsidRPr="00E77CFA">
        <w:rPr>
          <w:rFonts w:ascii="Arial" w:hAnsi="Arial" w:cs="Arial"/>
          <w:color w:val="000000"/>
          <w:sz w:val="24"/>
          <w:szCs w:val="24"/>
        </w:rPr>
        <w:t>conseqüência</w:t>
      </w:r>
      <w:proofErr w:type="spellEnd"/>
      <w:r w:rsidRPr="00E77CFA">
        <w:rPr>
          <w:rFonts w:ascii="Arial" w:hAnsi="Arial" w:cs="Arial"/>
          <w:color w:val="000000"/>
          <w:sz w:val="24"/>
          <w:szCs w:val="24"/>
        </w:rPr>
        <w:t xml:space="preserve"> jurídica, podendo então ser tutelada pela Lei 13.104/2015” (GRECO, 2017, p. 44). Conforme o sujeito passivo no crime de feminicídio aparece à hipótese da mulher transexual (pessoa que geneticamente nasceu com o sexo masculino, no entanto possui seu sexo psicológico feminino), figurar no polo </w:t>
      </w:r>
      <w:proofErr w:type="spellStart"/>
      <w:r w:rsidRPr="00E77CFA">
        <w:rPr>
          <w:rFonts w:ascii="Arial" w:hAnsi="Arial" w:cs="Arial"/>
          <w:color w:val="000000"/>
          <w:sz w:val="24"/>
          <w:szCs w:val="24"/>
        </w:rPr>
        <w:t>tranqüilo</w:t>
      </w:r>
      <w:proofErr w:type="spellEnd"/>
      <w:r w:rsidRPr="00E77CFA">
        <w:rPr>
          <w:rFonts w:ascii="Arial" w:hAnsi="Arial" w:cs="Arial"/>
          <w:color w:val="000000"/>
          <w:sz w:val="24"/>
          <w:szCs w:val="24"/>
        </w:rPr>
        <w:t xml:space="preserve"> ou não. Em meio a isto, o que precisa valer, é que necessitará ter passado a mulher transexual pela cirurgia de transgenitalização e a decorrente mudança em seu registro civil na época do fato, para que configure como feminicídio (GOMES, 2015). </w:t>
      </w:r>
    </w:p>
    <w:p w14:paraId="45F511A5" w14:textId="77777777" w:rsidR="00CE5642" w:rsidRPr="00E77CFA" w:rsidRDefault="00CE5642"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 xml:space="preserve">Ensina </w:t>
      </w:r>
      <w:proofErr w:type="spellStart"/>
      <w:r w:rsidRPr="00E77CFA">
        <w:rPr>
          <w:rFonts w:ascii="Arial" w:hAnsi="Arial" w:cs="Arial"/>
          <w:color w:val="000000"/>
          <w:sz w:val="24"/>
          <w:szCs w:val="24"/>
        </w:rPr>
        <w:t>Estefam</w:t>
      </w:r>
      <w:proofErr w:type="spellEnd"/>
      <w:r w:rsidRPr="00E77CFA">
        <w:rPr>
          <w:rFonts w:ascii="Arial" w:hAnsi="Arial" w:cs="Arial"/>
          <w:color w:val="000000"/>
          <w:sz w:val="24"/>
          <w:szCs w:val="24"/>
        </w:rPr>
        <w:t xml:space="preserve"> (2016, p. 147) que “tratando de mulher transexual que tenha feito a cirurgia de transgenitalização, ela passa a ser analisada juridicamente como uma mulher”. Posto que o Direito Civil analise a mulher transexual juridicamente mulher para todos os resultados, não pode o Direito Penal lhe atribui um tratamento diferente. Perante o exposto, contudo, podem figurar como sujeitos passivos do feminicídio (ESTEFAM, 2016, p. 148). </w:t>
      </w:r>
    </w:p>
    <w:p w14:paraId="6ED9771D" w14:textId="3F3CC56B" w:rsidR="00BF25D3" w:rsidRDefault="00CE5642" w:rsidP="00DF35B9">
      <w:pPr>
        <w:pStyle w:val="SemEspaamento"/>
        <w:spacing w:line="360" w:lineRule="auto"/>
        <w:ind w:firstLine="709"/>
        <w:jc w:val="both"/>
        <w:rPr>
          <w:rFonts w:ascii="Arial" w:hAnsi="Arial" w:cs="Arial"/>
          <w:color w:val="000000"/>
          <w:sz w:val="24"/>
          <w:szCs w:val="24"/>
        </w:rPr>
      </w:pPr>
      <w:r w:rsidRPr="00E77CFA">
        <w:rPr>
          <w:rFonts w:ascii="Arial" w:hAnsi="Arial" w:cs="Arial"/>
          <w:color w:val="000000"/>
          <w:sz w:val="24"/>
          <w:szCs w:val="24"/>
        </w:rPr>
        <w:t>Embora seguindo esta corrente, assegura Cunha (2016, p. 66) que “a mulher de que zela à qualificadora do feminicídio é aquela conhecida no mundo jurídico”. Entretanto, para a mulher transexual que convencionalmente tem o direito de ser conhecida juridicamente como mulher, não existe a hipótese de lhe ser negada a aplicação da lei penal. Pretexto para isto é o fato de que para todos os efeitos, a mulher transexual (tendo suportado cirurgia e pela alteração de seus 55 documentos), será avaliada juridicamente como mulher e precisará ser abarcada pel</w:t>
      </w:r>
      <w:r w:rsidR="00BF25D3">
        <w:rPr>
          <w:rFonts w:ascii="Arial" w:hAnsi="Arial" w:cs="Arial"/>
          <w:color w:val="000000"/>
          <w:sz w:val="24"/>
          <w:szCs w:val="24"/>
        </w:rPr>
        <w:t>a Lei que domina o feminicídio.</w:t>
      </w:r>
    </w:p>
    <w:p w14:paraId="6067BF44" w14:textId="77777777" w:rsidR="00BF25D3" w:rsidRDefault="00BF25D3" w:rsidP="00BF25D3">
      <w:pPr>
        <w:ind w:firstLine="0"/>
        <w:rPr>
          <w:lang w:val="pt-BR"/>
        </w:rPr>
      </w:pPr>
    </w:p>
    <w:p w14:paraId="07218BBE" w14:textId="77777777" w:rsidR="00BF25D3" w:rsidRPr="00262FE5" w:rsidRDefault="00BF25D3" w:rsidP="00BF25D3">
      <w:pPr>
        <w:pStyle w:val="TertiaryTitle"/>
        <w:keepLines/>
        <w:numPr>
          <w:ilvl w:val="2"/>
          <w:numId w:val="2"/>
        </w:numPr>
        <w:spacing w:before="0" w:after="0"/>
      </w:pPr>
      <w:bookmarkStart w:id="17" w:name="_Toc26373264"/>
      <w:proofErr w:type="spellStart"/>
      <w:r w:rsidRPr="00985267">
        <w:rPr>
          <w:b/>
          <w:bCs/>
        </w:rPr>
        <w:t>Competência</w:t>
      </w:r>
      <w:proofErr w:type="spellEnd"/>
      <w:r w:rsidRPr="00985267">
        <w:rPr>
          <w:b/>
          <w:bCs/>
        </w:rPr>
        <w:t xml:space="preserve"> para </w:t>
      </w:r>
      <w:proofErr w:type="spellStart"/>
      <w:r w:rsidRPr="00985267">
        <w:rPr>
          <w:b/>
          <w:bCs/>
        </w:rPr>
        <w:t>julgar</w:t>
      </w:r>
      <w:proofErr w:type="spellEnd"/>
      <w:r w:rsidRPr="00985267">
        <w:rPr>
          <w:b/>
          <w:bCs/>
        </w:rPr>
        <w:t xml:space="preserve"> o crime de </w:t>
      </w:r>
      <w:proofErr w:type="spellStart"/>
      <w:r w:rsidRPr="00985267">
        <w:rPr>
          <w:b/>
          <w:bCs/>
        </w:rPr>
        <w:t>feminicídio</w:t>
      </w:r>
      <w:bookmarkEnd w:id="17"/>
      <w:proofErr w:type="spellEnd"/>
      <w:r w:rsidRPr="00985267">
        <w:rPr>
          <w:b/>
          <w:bCs/>
        </w:rPr>
        <w:t xml:space="preserve">  </w:t>
      </w:r>
    </w:p>
    <w:p w14:paraId="2CFAAB0D" w14:textId="77777777" w:rsidR="00BF25D3" w:rsidRDefault="00BF25D3" w:rsidP="00BF25D3">
      <w:pPr>
        <w:ind w:firstLine="0"/>
        <w:rPr>
          <w:color w:val="000000"/>
        </w:rPr>
      </w:pPr>
    </w:p>
    <w:p w14:paraId="2780DFF3" w14:textId="77777777" w:rsidR="00BF25D3" w:rsidRPr="00E77CFA" w:rsidRDefault="00BF25D3" w:rsidP="00DF35B9">
      <w:pPr>
        <w:pStyle w:val="SemEspaamento"/>
        <w:spacing w:line="360" w:lineRule="auto"/>
        <w:ind w:firstLine="709"/>
        <w:jc w:val="both"/>
        <w:rPr>
          <w:rFonts w:ascii="Arial" w:hAnsi="Arial" w:cs="Arial"/>
          <w:sz w:val="24"/>
          <w:szCs w:val="24"/>
        </w:rPr>
      </w:pPr>
      <w:r w:rsidRPr="00E77CFA">
        <w:rPr>
          <w:rFonts w:ascii="Arial" w:hAnsi="Arial" w:cs="Arial"/>
          <w:sz w:val="24"/>
          <w:szCs w:val="24"/>
        </w:rPr>
        <w:t xml:space="preserve">Como a atual Lei 13.104/2015 é bem recente no ordenamento jurídico pátrio, várias divergências deram início em motivo da competência para julgar crimes de feminicídio. Deste modo, com a concepção das Varas de Juizado de Violência </w:t>
      </w:r>
      <w:r w:rsidRPr="00E77CFA">
        <w:rPr>
          <w:rFonts w:ascii="Arial" w:hAnsi="Arial" w:cs="Arial"/>
          <w:sz w:val="24"/>
          <w:szCs w:val="24"/>
        </w:rPr>
        <w:lastRenderedPageBreak/>
        <w:t xml:space="preserve">Doméstica e Familiar contra a Mulher, inseridas pela lei 11.340/06 (Lei Maria da Penha), principiaram a impugnar qual juízo seria competente, tenha visto o crime de feminicídio como homicídio qualificado, sendo, assim, crime de competência do Tribunal do Júri (TRICOTE JÚNIOR, 2017). </w:t>
      </w:r>
    </w:p>
    <w:p w14:paraId="161C3908" w14:textId="38695988" w:rsidR="00BF25D3" w:rsidRDefault="00BF25D3" w:rsidP="00DF35B9">
      <w:pPr>
        <w:pStyle w:val="SemEspaamento"/>
        <w:spacing w:line="360" w:lineRule="auto"/>
        <w:ind w:firstLine="709"/>
        <w:jc w:val="both"/>
        <w:rPr>
          <w:rFonts w:ascii="Arial" w:hAnsi="Arial" w:cs="Arial"/>
          <w:sz w:val="24"/>
          <w:szCs w:val="24"/>
        </w:rPr>
      </w:pPr>
      <w:r w:rsidRPr="00E77CFA">
        <w:rPr>
          <w:rFonts w:ascii="Arial" w:hAnsi="Arial" w:cs="Arial"/>
          <w:sz w:val="24"/>
          <w:szCs w:val="24"/>
        </w:rPr>
        <w:t>Tricote Júnior (2017, p. 02) descreve que no Código de Processo Penal Brasileiro já se encontra constituído o artigo 74, §</w:t>
      </w:r>
      <w:r w:rsidR="00D1485F">
        <w:rPr>
          <w:rFonts w:ascii="Arial" w:hAnsi="Arial" w:cs="Arial"/>
          <w:sz w:val="24"/>
          <w:szCs w:val="24"/>
        </w:rPr>
        <w:t xml:space="preserve"> </w:t>
      </w:r>
      <w:r w:rsidRPr="00E77CFA">
        <w:rPr>
          <w:rFonts w:ascii="Arial" w:hAnsi="Arial" w:cs="Arial"/>
          <w:sz w:val="24"/>
          <w:szCs w:val="24"/>
        </w:rPr>
        <w:t xml:space="preserve">1° da determinação para a competência para julgamento dos crimes contra a vidas: “Art. 74, §1º. Compete ao Tribunal do Júri o julgamento dos crimes previstos nos </w:t>
      </w:r>
      <w:proofErr w:type="spellStart"/>
      <w:r w:rsidRPr="00E77CFA">
        <w:rPr>
          <w:rFonts w:ascii="Arial" w:hAnsi="Arial" w:cs="Arial"/>
          <w:sz w:val="24"/>
          <w:szCs w:val="24"/>
        </w:rPr>
        <w:t>arts</w:t>
      </w:r>
      <w:proofErr w:type="spellEnd"/>
      <w:r w:rsidRPr="00E77CFA">
        <w:rPr>
          <w:rFonts w:ascii="Arial" w:hAnsi="Arial" w:cs="Arial"/>
          <w:sz w:val="24"/>
          <w:szCs w:val="24"/>
        </w:rPr>
        <w:t>. 121. §§1º e 2º, 122, parágrafo único, 123, 124, 125, 126 e 127 do Código Penal, consumados ou tentados”</w:t>
      </w:r>
      <w:r>
        <w:rPr>
          <w:rFonts w:ascii="Arial" w:hAnsi="Arial" w:cs="Arial"/>
          <w:sz w:val="24"/>
          <w:szCs w:val="24"/>
        </w:rPr>
        <w:t>.</w:t>
      </w:r>
    </w:p>
    <w:p w14:paraId="53C4B3E2" w14:textId="77777777" w:rsidR="00BF25D3" w:rsidRPr="00E77CFA" w:rsidRDefault="00BF25D3" w:rsidP="00DF35B9">
      <w:pPr>
        <w:pStyle w:val="SemEspaamento"/>
        <w:spacing w:line="360" w:lineRule="auto"/>
        <w:ind w:firstLine="709"/>
        <w:jc w:val="both"/>
        <w:rPr>
          <w:rFonts w:ascii="Arial" w:hAnsi="Arial" w:cs="Arial"/>
          <w:sz w:val="24"/>
          <w:szCs w:val="24"/>
        </w:rPr>
      </w:pPr>
      <w:r w:rsidRPr="00E77CFA">
        <w:rPr>
          <w:rFonts w:ascii="Arial" w:hAnsi="Arial" w:cs="Arial"/>
          <w:sz w:val="24"/>
          <w:szCs w:val="24"/>
        </w:rPr>
        <w:t>Greco (2015) menciona que por eventualidade esta Lei de Organização Judiciária não dispõe, de maneira expressa, essa competência de julgar crimes de feminicídio à Vara do Juizado de Violência Doméstica contra a Mulher, será justaposta a regra geral, onde deve ser competente o Tribunal do Júri. Depois a publicação da lei do feminicídio diversas discussões ocorreu para saber se era no Tribunal do Júri ou Vara especializada de Violência doméstica, receberia competência para realizar o julgamento.</w:t>
      </w:r>
    </w:p>
    <w:p w14:paraId="3C35C5FC" w14:textId="3C9C7978" w:rsidR="00BF25D3" w:rsidRPr="00E77CFA" w:rsidRDefault="00BF25D3" w:rsidP="00DF35B9">
      <w:pPr>
        <w:pStyle w:val="SemEspaamento"/>
        <w:spacing w:line="360" w:lineRule="auto"/>
        <w:ind w:firstLine="709"/>
        <w:jc w:val="both"/>
        <w:rPr>
          <w:rFonts w:ascii="Arial" w:hAnsi="Arial" w:cs="Arial"/>
          <w:sz w:val="24"/>
          <w:szCs w:val="24"/>
        </w:rPr>
      </w:pPr>
      <w:r w:rsidRPr="00E77CFA">
        <w:rPr>
          <w:rFonts w:ascii="Arial" w:hAnsi="Arial" w:cs="Arial"/>
          <w:sz w:val="24"/>
          <w:szCs w:val="24"/>
        </w:rPr>
        <w:t>Em regulamento, a competência para o julgamento é no Tribunal do Júri, entretanto, para processamento da elucidação criminal está sujeito a cada estado, os quais possuem a Lei estadual de disposição judiciária. Existe</w:t>
      </w:r>
      <w:r w:rsidR="00D1485F">
        <w:rPr>
          <w:rFonts w:ascii="Arial" w:hAnsi="Arial" w:cs="Arial"/>
          <w:sz w:val="24"/>
          <w:szCs w:val="24"/>
        </w:rPr>
        <w:t>m</w:t>
      </w:r>
      <w:r w:rsidRPr="00E77CFA">
        <w:rPr>
          <w:rFonts w:ascii="Arial" w:hAnsi="Arial" w:cs="Arial"/>
          <w:sz w:val="24"/>
          <w:szCs w:val="24"/>
        </w:rPr>
        <w:t xml:space="preserve"> estados que pressagiam no regulamento de organização judiciária os crimes dolosos contra a vida versados no campo da violência doméstica, (PASSINATO, 2017).  De acordo com Silva (2017), a Suprema Corte brasileira, em disposição da 2ª turma à Habeas Corpus 102150/SC, determinou ser competente em julgamento de crime de homicídio qualificado pelo feminicídio. </w:t>
      </w:r>
    </w:p>
    <w:p w14:paraId="75F92910" w14:textId="77777777" w:rsidR="00BF25D3" w:rsidRPr="00E77CFA" w:rsidRDefault="00BF25D3" w:rsidP="00DF35B9">
      <w:pPr>
        <w:pStyle w:val="SemEspaamento"/>
        <w:spacing w:line="360" w:lineRule="auto"/>
        <w:ind w:firstLine="709"/>
        <w:jc w:val="both"/>
        <w:rPr>
          <w:rFonts w:ascii="Arial" w:hAnsi="Arial" w:cs="Arial"/>
          <w:sz w:val="24"/>
          <w:szCs w:val="24"/>
        </w:rPr>
      </w:pPr>
      <w:r w:rsidRPr="00E77CFA">
        <w:rPr>
          <w:rFonts w:ascii="Arial" w:hAnsi="Arial" w:cs="Arial"/>
          <w:sz w:val="24"/>
          <w:szCs w:val="24"/>
        </w:rPr>
        <w:t xml:space="preserve">Tricote Júnior (2016, p. 01) relata que que o STF anuncia, ser provável essa previsão conforme os estados, desde que de modo obrigatório seja julgado no Júri, é o que relata o Ministro </w:t>
      </w:r>
      <w:proofErr w:type="spellStart"/>
      <w:r w:rsidRPr="00E77CFA">
        <w:rPr>
          <w:rFonts w:ascii="Arial" w:hAnsi="Arial" w:cs="Arial"/>
          <w:sz w:val="24"/>
          <w:szCs w:val="24"/>
        </w:rPr>
        <w:t>Teori</w:t>
      </w:r>
      <w:proofErr w:type="spellEnd"/>
      <w:r w:rsidRPr="00E77CFA">
        <w:rPr>
          <w:rFonts w:ascii="Arial" w:hAnsi="Arial" w:cs="Arial"/>
          <w:sz w:val="24"/>
          <w:szCs w:val="24"/>
        </w:rPr>
        <w:t xml:space="preserve"> Zavascki, no Habeas Corpus 102150/SC14, julgado em 27/05/2014, conforme se vê:</w:t>
      </w:r>
    </w:p>
    <w:p w14:paraId="1A9CC665" w14:textId="77777777" w:rsidR="00BF25D3" w:rsidRDefault="00BF25D3" w:rsidP="00BF25D3">
      <w:pPr>
        <w:pStyle w:val="SemEspaamento"/>
        <w:ind w:left="2268"/>
        <w:jc w:val="both"/>
        <w:rPr>
          <w:rFonts w:ascii="Arial" w:hAnsi="Arial" w:cs="Arial"/>
          <w:sz w:val="20"/>
          <w:szCs w:val="20"/>
        </w:rPr>
      </w:pPr>
    </w:p>
    <w:p w14:paraId="72A946D1" w14:textId="77777777" w:rsidR="00BF25D3" w:rsidRPr="00E77CFA" w:rsidRDefault="00BF25D3" w:rsidP="00BF25D3">
      <w:pPr>
        <w:pStyle w:val="SemEspaamento"/>
        <w:ind w:left="2268"/>
        <w:jc w:val="both"/>
        <w:rPr>
          <w:rFonts w:ascii="Arial" w:hAnsi="Arial" w:cs="Arial"/>
          <w:sz w:val="20"/>
          <w:szCs w:val="20"/>
        </w:rPr>
      </w:pPr>
      <w:r w:rsidRPr="00E77CFA">
        <w:rPr>
          <w:rFonts w:ascii="Arial" w:hAnsi="Arial" w:cs="Arial"/>
          <w:sz w:val="20"/>
          <w:szCs w:val="20"/>
        </w:rPr>
        <w:t xml:space="preserve">O Juizado de Violência Doméstica contra a Mulher, foi estabelecido no Tribunal de Justiça do Estado de Santa Catarina, por meio da Resolução 18/06, na 3ª Vara Criminal da Comarca de Florianópolis, o processamento do feito, até a etapa do artigo 412, do Código de Processo Penal, acontece no mencionado Juizado, em alerta ao artigo 14 da Lei 11.340/06. Este artigo afirma que o processamento de julgamento e cumprimento dos motivos </w:t>
      </w:r>
      <w:r w:rsidRPr="00E77CFA">
        <w:rPr>
          <w:rFonts w:ascii="Arial" w:hAnsi="Arial" w:cs="Arial"/>
          <w:sz w:val="20"/>
          <w:szCs w:val="20"/>
        </w:rPr>
        <w:lastRenderedPageBreak/>
        <w:t xml:space="preserve">resultantes da prática de violência doméstica e familiar contra a mulher acontecerá nestes Juizados. </w:t>
      </w:r>
    </w:p>
    <w:p w14:paraId="630EB171" w14:textId="77777777" w:rsidR="00BF25D3" w:rsidRPr="00E77CFA" w:rsidRDefault="00BF25D3" w:rsidP="00BF25D3">
      <w:pPr>
        <w:pStyle w:val="SemEspaamento"/>
        <w:spacing w:line="360" w:lineRule="auto"/>
        <w:ind w:firstLine="851"/>
        <w:jc w:val="both"/>
        <w:rPr>
          <w:rFonts w:ascii="Arial" w:hAnsi="Arial" w:cs="Arial"/>
          <w:sz w:val="24"/>
          <w:szCs w:val="24"/>
        </w:rPr>
      </w:pPr>
    </w:p>
    <w:p w14:paraId="45BA1D15" w14:textId="77777777" w:rsidR="00BF25D3" w:rsidRPr="00E77CFA" w:rsidRDefault="00BF25D3" w:rsidP="00DF35B9">
      <w:pPr>
        <w:pStyle w:val="SemEspaamento"/>
        <w:spacing w:line="360" w:lineRule="auto"/>
        <w:ind w:firstLine="709"/>
        <w:jc w:val="both"/>
        <w:rPr>
          <w:rFonts w:ascii="Arial" w:hAnsi="Arial" w:cs="Arial"/>
          <w:sz w:val="24"/>
          <w:szCs w:val="24"/>
        </w:rPr>
      </w:pPr>
      <w:r w:rsidRPr="00E77CFA">
        <w:rPr>
          <w:rFonts w:ascii="Arial" w:hAnsi="Arial" w:cs="Arial"/>
          <w:sz w:val="24"/>
          <w:szCs w:val="24"/>
        </w:rPr>
        <w:t>Assim, cada Estado tem a capacidade de organizar sua Lei de regulamento interno e ter a decisão da atuação das Varas, desde que obedeçam, o CPP, permanecendo livre para decidir se será na Vara do Tribunal do Júri ou em Vara de Violência Doméstica.</w:t>
      </w:r>
    </w:p>
    <w:p w14:paraId="0FFA9117" w14:textId="77777777" w:rsidR="00BF25D3" w:rsidRDefault="00BF25D3" w:rsidP="00BF25D3">
      <w:pPr>
        <w:pStyle w:val="SemEspaamento"/>
        <w:spacing w:line="360" w:lineRule="auto"/>
        <w:jc w:val="both"/>
        <w:rPr>
          <w:rFonts w:ascii="Arial" w:hAnsi="Arial" w:cs="Arial"/>
          <w:sz w:val="24"/>
          <w:szCs w:val="24"/>
        </w:rPr>
      </w:pPr>
    </w:p>
    <w:p w14:paraId="27BB8846" w14:textId="77777777" w:rsidR="00BF25D3" w:rsidRPr="00E77CFA" w:rsidRDefault="00BF25D3" w:rsidP="00CE5642">
      <w:pPr>
        <w:pStyle w:val="SemEspaamento"/>
        <w:spacing w:line="360" w:lineRule="auto"/>
        <w:ind w:firstLine="851"/>
        <w:jc w:val="both"/>
        <w:rPr>
          <w:rFonts w:ascii="Arial" w:hAnsi="Arial" w:cs="Arial"/>
          <w:color w:val="000000"/>
          <w:sz w:val="24"/>
          <w:szCs w:val="24"/>
        </w:rPr>
      </w:pPr>
    </w:p>
    <w:p w14:paraId="7E61F5F3" w14:textId="77777777" w:rsidR="00985267" w:rsidRDefault="00985267" w:rsidP="00985267">
      <w:pPr>
        <w:ind w:firstLine="0"/>
        <w:rPr>
          <w:color w:val="000000"/>
        </w:rPr>
      </w:pPr>
    </w:p>
    <w:p w14:paraId="490FECDB" w14:textId="77777777" w:rsidR="00985267" w:rsidRPr="00247965" w:rsidRDefault="00985267" w:rsidP="00985267">
      <w:pPr>
        <w:ind w:firstLine="0"/>
        <w:rPr>
          <w:lang w:val="pt-BR"/>
        </w:rPr>
      </w:pPr>
    </w:p>
    <w:p w14:paraId="656B8A3C" w14:textId="410D53AD" w:rsidR="00514FFA" w:rsidRPr="00262FE5" w:rsidRDefault="009A2B44" w:rsidP="00DF35B9">
      <w:pPr>
        <w:pStyle w:val="PrimaryTitle"/>
        <w:keepLines/>
        <w:pageBreakBefore/>
        <w:numPr>
          <w:ilvl w:val="0"/>
          <w:numId w:val="2"/>
        </w:numPr>
        <w:spacing w:after="0"/>
      </w:pPr>
      <w:bookmarkStart w:id="18" w:name="_Toc26373265"/>
      <w:r>
        <w:rPr>
          <w:b/>
          <w:bCs/>
          <w:caps/>
        </w:rPr>
        <w:lastRenderedPageBreak/>
        <w:t>CONSIDERAÇÕES FINAIS</w:t>
      </w:r>
      <w:bookmarkEnd w:id="18"/>
    </w:p>
    <w:p w14:paraId="1351F6E0" w14:textId="77777777" w:rsidR="00DF35B9" w:rsidRDefault="00DF35B9" w:rsidP="00E90152">
      <w:pPr>
        <w:rPr>
          <w:lang w:val="pt-BR"/>
        </w:rPr>
      </w:pPr>
    </w:p>
    <w:p w14:paraId="6F366FAF" w14:textId="5FF69F81" w:rsidR="00E90152" w:rsidRPr="00E90152" w:rsidRDefault="00E90152" w:rsidP="00E90152">
      <w:pPr>
        <w:rPr>
          <w:lang w:val="pt-BR"/>
        </w:rPr>
      </w:pPr>
      <w:r w:rsidRPr="00E90152">
        <w:rPr>
          <w:lang w:val="pt-BR"/>
        </w:rPr>
        <w:t>Diante do exposto, podemos ver que desde os primórdios as mulheres foram vítimas de todos os tipos de violências e discriminações, o que por muitas das vezes ocorre pelo fato da desigualdade social.</w:t>
      </w:r>
    </w:p>
    <w:p w14:paraId="16676D89" w14:textId="77777777" w:rsidR="00E90152" w:rsidRPr="00E90152" w:rsidRDefault="00E90152" w:rsidP="00E90152">
      <w:pPr>
        <w:rPr>
          <w:lang w:val="pt-BR"/>
        </w:rPr>
      </w:pPr>
      <w:r w:rsidRPr="00E90152">
        <w:rPr>
          <w:lang w:val="pt-BR"/>
        </w:rPr>
        <w:t>Sendo assim, a presente monografia teve como objetivo central discorrer sobre a qualificadora do feminicídio no ordenamento jurídico, abordando a tipificação e a necessidade da tipificação no Código Penal.</w:t>
      </w:r>
    </w:p>
    <w:p w14:paraId="18E1D60C" w14:textId="77777777" w:rsidR="00E90152" w:rsidRPr="00E90152" w:rsidRDefault="00E90152" w:rsidP="00E90152">
      <w:pPr>
        <w:rPr>
          <w:lang w:val="pt-BR"/>
        </w:rPr>
      </w:pPr>
      <w:r w:rsidRPr="00E90152">
        <w:rPr>
          <w:lang w:val="pt-BR"/>
        </w:rPr>
        <w:t>Assim como, o contexto histórico de violência que foi um dos principais motivos para que este feito fosse positivado em nosso ordenamento, mais precisamente em decorrência da Comissão Parlamentar Mista de Inquérito que entre março de 2012 a julho de 2013 investigou casos de violência contra as mulheres no Brasil.</w:t>
      </w:r>
    </w:p>
    <w:p w14:paraId="2ADD4375" w14:textId="77777777" w:rsidR="00E90152" w:rsidRPr="00E90152" w:rsidRDefault="00E90152" w:rsidP="00E90152">
      <w:pPr>
        <w:rPr>
          <w:lang w:val="pt-BR"/>
        </w:rPr>
      </w:pPr>
      <w:r w:rsidRPr="00E90152">
        <w:rPr>
          <w:lang w:val="pt-BR"/>
        </w:rPr>
        <w:t>Portanto, o feminicídio foi criado e enaltecido com o intuito de identificar e definir a manifestação de violência contra as mulheres. Sendo assim, a criação do feminicídio possibilitou maior visibilidade as discussões a respeito da violência que cerca a mulher e mostrou que é necessário a atenção na proteção da mulher e combate à violência de gênero. Ainda cabe salientar, que é um tema de fundamental importância para a sociedade, pois, tenta trazer uma punição mais severa em face daquele que comete um crime de tamanha violência que resulta na morte de uma mulher devido ao gênero ao qual pertence.</w:t>
      </w:r>
    </w:p>
    <w:p w14:paraId="69A3186E" w14:textId="326BDE28" w:rsidR="00514FFA" w:rsidRPr="00262FE5" w:rsidRDefault="00514FFA">
      <w:pPr>
        <w:rPr>
          <w:lang w:val="pt-BR"/>
        </w:rPr>
      </w:pPr>
    </w:p>
    <w:p w14:paraId="30ED1EBC" w14:textId="77777777" w:rsidR="00514FFA" w:rsidRPr="00262FE5" w:rsidRDefault="00514FFA">
      <w:pPr>
        <w:rPr>
          <w:lang w:val="pt-BR"/>
        </w:rPr>
        <w:sectPr w:rsidR="00514FFA" w:rsidRPr="00262FE5" w:rsidSect="00DE73A0">
          <w:headerReference w:type="default" r:id="rId11"/>
          <w:pgSz w:w="11906" w:h="16838"/>
          <w:pgMar w:top="1701" w:right="1134" w:bottom="1134" w:left="1701" w:header="567" w:footer="567" w:gutter="0"/>
          <w:cols w:space="708"/>
          <w:docGrid w:linePitch="360"/>
        </w:sectPr>
      </w:pPr>
    </w:p>
    <w:p w14:paraId="13C0E5EB" w14:textId="77777777" w:rsidR="00514FFA" w:rsidRPr="0079790A" w:rsidRDefault="005202E1">
      <w:pPr>
        <w:pStyle w:val="PosTextualTitle"/>
        <w:pageBreakBefore/>
        <w:rPr>
          <w:b/>
          <w:lang w:val="pt-BR"/>
        </w:rPr>
      </w:pPr>
      <w:bookmarkStart w:id="19" w:name="_Toc26373266"/>
      <w:r w:rsidRPr="0079790A">
        <w:rPr>
          <w:b/>
          <w:caps/>
          <w:lang w:val="pt-BR"/>
        </w:rPr>
        <w:lastRenderedPageBreak/>
        <w:t>Referências</w:t>
      </w:r>
      <w:bookmarkEnd w:id="19"/>
    </w:p>
    <w:p w14:paraId="325F28BB" w14:textId="59EE992E" w:rsidR="0079790A" w:rsidRDefault="0079790A" w:rsidP="00DF35B9">
      <w:pPr>
        <w:spacing w:line="240" w:lineRule="auto"/>
        <w:ind w:firstLine="0"/>
        <w:jc w:val="left"/>
      </w:pPr>
      <w:r>
        <w:t>A</w:t>
      </w:r>
      <w:r w:rsidRPr="00BF25D3">
        <w:t xml:space="preserve">LMEIDA, </w:t>
      </w:r>
      <w:proofErr w:type="spellStart"/>
      <w:r w:rsidRPr="00BF25D3">
        <w:t>Suely</w:t>
      </w:r>
      <w:proofErr w:type="spellEnd"/>
      <w:r w:rsidRPr="00BF25D3">
        <w:t xml:space="preserve"> Souza de. (org.) </w:t>
      </w:r>
      <w:proofErr w:type="spellStart"/>
      <w:r w:rsidRPr="00DF35B9">
        <w:rPr>
          <w:b/>
        </w:rPr>
        <w:t>Violência</w:t>
      </w:r>
      <w:proofErr w:type="spellEnd"/>
      <w:r w:rsidRPr="00DF35B9">
        <w:rPr>
          <w:b/>
        </w:rPr>
        <w:t xml:space="preserve"> de </w:t>
      </w:r>
      <w:proofErr w:type="spellStart"/>
      <w:r w:rsidRPr="00DF35B9">
        <w:rPr>
          <w:b/>
        </w:rPr>
        <w:t>gênero</w:t>
      </w:r>
      <w:proofErr w:type="spellEnd"/>
      <w:r w:rsidRPr="00DF35B9">
        <w:rPr>
          <w:b/>
        </w:rPr>
        <w:t xml:space="preserve"> e </w:t>
      </w:r>
      <w:proofErr w:type="spellStart"/>
      <w:r w:rsidRPr="00DF35B9">
        <w:rPr>
          <w:b/>
        </w:rPr>
        <w:t>políticas</w:t>
      </w:r>
      <w:proofErr w:type="spellEnd"/>
      <w:r w:rsidRPr="00DF35B9">
        <w:rPr>
          <w:b/>
        </w:rPr>
        <w:t xml:space="preserve"> </w:t>
      </w:r>
      <w:proofErr w:type="spellStart"/>
      <w:r w:rsidRPr="00DF35B9">
        <w:rPr>
          <w:b/>
        </w:rPr>
        <w:t>públicas</w:t>
      </w:r>
      <w:proofErr w:type="spellEnd"/>
      <w:r w:rsidRPr="00BF25D3">
        <w:t>. Rio de Janeiro</w:t>
      </w:r>
      <w:r w:rsidR="00DF35B9">
        <w:t>:</w:t>
      </w:r>
      <w:r w:rsidRPr="00BF25D3">
        <w:t xml:space="preserve"> </w:t>
      </w:r>
      <w:proofErr w:type="spellStart"/>
      <w:r w:rsidRPr="00BF25D3">
        <w:t>Editora</w:t>
      </w:r>
      <w:proofErr w:type="spellEnd"/>
      <w:r w:rsidRPr="00BF25D3">
        <w:t xml:space="preserve"> UFRJ, 2007.</w:t>
      </w:r>
    </w:p>
    <w:p w14:paraId="31776742" w14:textId="4CC117E2" w:rsidR="0078098A" w:rsidRDefault="0078098A" w:rsidP="00DF35B9">
      <w:pPr>
        <w:spacing w:line="240" w:lineRule="auto"/>
        <w:ind w:firstLine="0"/>
        <w:jc w:val="left"/>
        <w:rPr>
          <w:b/>
          <w:bCs/>
        </w:rPr>
      </w:pPr>
    </w:p>
    <w:p w14:paraId="26BE08D4" w14:textId="63656AAE" w:rsidR="0078098A" w:rsidRDefault="0078098A" w:rsidP="00DF35B9">
      <w:pPr>
        <w:spacing w:line="240" w:lineRule="auto"/>
        <w:ind w:firstLine="0"/>
        <w:jc w:val="left"/>
        <w:rPr>
          <w:b/>
          <w:bCs/>
        </w:rPr>
      </w:pPr>
    </w:p>
    <w:p w14:paraId="421496EF" w14:textId="24DFDBA5" w:rsidR="0078098A" w:rsidRPr="0078098A" w:rsidRDefault="0078098A" w:rsidP="0078098A">
      <w:pPr>
        <w:spacing w:line="240" w:lineRule="auto"/>
        <w:ind w:firstLine="0"/>
        <w:jc w:val="left"/>
      </w:pPr>
      <w:r w:rsidRPr="0078098A">
        <w:t xml:space="preserve">ALVES, Ana Carla Farias; ALVES, Ana Karina da Silva. </w:t>
      </w:r>
      <w:r w:rsidRPr="0078098A">
        <w:rPr>
          <w:b/>
        </w:rPr>
        <w:t xml:space="preserve">As </w:t>
      </w:r>
      <w:proofErr w:type="spellStart"/>
      <w:r w:rsidRPr="0078098A">
        <w:rPr>
          <w:b/>
        </w:rPr>
        <w:t>trajetórias</w:t>
      </w:r>
      <w:proofErr w:type="spellEnd"/>
      <w:r w:rsidRPr="0078098A">
        <w:rPr>
          <w:b/>
        </w:rPr>
        <w:t xml:space="preserve"> e </w:t>
      </w:r>
      <w:proofErr w:type="spellStart"/>
      <w:r w:rsidRPr="0078098A">
        <w:rPr>
          <w:b/>
        </w:rPr>
        <w:t>lutas</w:t>
      </w:r>
      <w:proofErr w:type="spellEnd"/>
      <w:r w:rsidRPr="0078098A">
        <w:rPr>
          <w:b/>
        </w:rPr>
        <w:t xml:space="preserve"> do </w:t>
      </w:r>
      <w:proofErr w:type="spellStart"/>
      <w:r w:rsidRPr="0078098A">
        <w:rPr>
          <w:b/>
        </w:rPr>
        <w:t>movimento</w:t>
      </w:r>
      <w:proofErr w:type="spellEnd"/>
      <w:r w:rsidRPr="0078098A">
        <w:rPr>
          <w:b/>
        </w:rPr>
        <w:t xml:space="preserve"> </w:t>
      </w:r>
      <w:proofErr w:type="spellStart"/>
      <w:r w:rsidRPr="0078098A">
        <w:rPr>
          <w:b/>
        </w:rPr>
        <w:t>feminista</w:t>
      </w:r>
      <w:proofErr w:type="spellEnd"/>
      <w:r w:rsidRPr="0078098A">
        <w:rPr>
          <w:b/>
        </w:rPr>
        <w:t xml:space="preserve"> no </w:t>
      </w:r>
      <w:proofErr w:type="spellStart"/>
      <w:r w:rsidRPr="0078098A">
        <w:rPr>
          <w:b/>
        </w:rPr>
        <w:t>Brasil</w:t>
      </w:r>
      <w:proofErr w:type="spellEnd"/>
      <w:r w:rsidRPr="0078098A">
        <w:rPr>
          <w:b/>
        </w:rPr>
        <w:t xml:space="preserve"> e o </w:t>
      </w:r>
      <w:proofErr w:type="spellStart"/>
      <w:r w:rsidRPr="0078098A">
        <w:rPr>
          <w:b/>
        </w:rPr>
        <w:t>protagonismo</w:t>
      </w:r>
      <w:proofErr w:type="spellEnd"/>
      <w:r w:rsidRPr="0078098A">
        <w:rPr>
          <w:b/>
        </w:rPr>
        <w:t xml:space="preserve"> social das </w:t>
      </w:r>
      <w:proofErr w:type="spellStart"/>
      <w:r w:rsidRPr="0078098A">
        <w:rPr>
          <w:b/>
        </w:rPr>
        <w:t>mulheres</w:t>
      </w:r>
      <w:proofErr w:type="spellEnd"/>
      <w:r w:rsidRPr="0078098A">
        <w:rPr>
          <w:b/>
        </w:rPr>
        <w:t xml:space="preserve">. </w:t>
      </w:r>
      <w:r w:rsidRPr="0078098A">
        <w:t xml:space="preserve">IV </w:t>
      </w:r>
      <w:proofErr w:type="spellStart"/>
      <w:r w:rsidRPr="0078098A">
        <w:t>Seminário</w:t>
      </w:r>
      <w:proofErr w:type="spellEnd"/>
      <w:r w:rsidRPr="0078098A">
        <w:t xml:space="preserve"> CETROS </w:t>
      </w:r>
      <w:proofErr w:type="spellStart"/>
      <w:r w:rsidRPr="0078098A">
        <w:t>Neodesenvolvimentismo</w:t>
      </w:r>
      <w:proofErr w:type="spellEnd"/>
      <w:r w:rsidRPr="0078098A">
        <w:t xml:space="preserve">, </w:t>
      </w:r>
      <w:proofErr w:type="spellStart"/>
      <w:r w:rsidRPr="0078098A">
        <w:t>Trabalho</w:t>
      </w:r>
      <w:proofErr w:type="spellEnd"/>
      <w:r w:rsidRPr="0078098A">
        <w:t xml:space="preserve"> e </w:t>
      </w:r>
      <w:proofErr w:type="spellStart"/>
      <w:r w:rsidRPr="0078098A">
        <w:t>Questão</w:t>
      </w:r>
      <w:proofErr w:type="spellEnd"/>
      <w:r w:rsidRPr="0078098A">
        <w:t xml:space="preserve"> Social, 29 a 31 de </w:t>
      </w:r>
      <w:proofErr w:type="spellStart"/>
      <w:r w:rsidRPr="0078098A">
        <w:t>maio</w:t>
      </w:r>
      <w:proofErr w:type="spellEnd"/>
      <w:r w:rsidRPr="0078098A">
        <w:t xml:space="preserve"> de 2013 – Fortaleza – CE – UECE – </w:t>
      </w:r>
      <w:proofErr w:type="spellStart"/>
      <w:r w:rsidRPr="0078098A">
        <w:t>Itaperi</w:t>
      </w:r>
      <w:proofErr w:type="spellEnd"/>
      <w:r w:rsidRPr="0078098A">
        <w:t xml:space="preserve">. </w:t>
      </w:r>
      <w:proofErr w:type="spellStart"/>
      <w:r w:rsidRPr="0078098A">
        <w:t>Disponível</w:t>
      </w:r>
      <w:proofErr w:type="spellEnd"/>
      <w:r w:rsidRPr="0078098A">
        <w:t xml:space="preserve"> </w:t>
      </w:r>
      <w:proofErr w:type="spellStart"/>
      <w:r w:rsidRPr="0078098A">
        <w:t>em</w:t>
      </w:r>
      <w:proofErr w:type="spellEnd"/>
      <w:r>
        <w:t>: &lt;</w:t>
      </w:r>
      <w:r w:rsidRPr="0078098A">
        <w:t>http://www.uece.br/eventos/seminariocetros/anais/trabalhos_completos/69-17225-08072013-161937.pdf</w:t>
      </w:r>
      <w:r>
        <w:t>&gt;</w:t>
      </w:r>
      <w:r w:rsidRPr="0078098A">
        <w:t xml:space="preserve">. </w:t>
      </w:r>
      <w:proofErr w:type="spellStart"/>
      <w:r w:rsidRPr="0078098A">
        <w:t>Acesso</w:t>
      </w:r>
      <w:proofErr w:type="spellEnd"/>
      <w:r w:rsidRPr="0078098A">
        <w:t xml:space="preserve"> </w:t>
      </w:r>
      <w:proofErr w:type="spellStart"/>
      <w:r w:rsidRPr="0078098A">
        <w:t>em</w:t>
      </w:r>
      <w:proofErr w:type="spellEnd"/>
      <w:r>
        <w:t>:</w:t>
      </w:r>
      <w:r w:rsidRPr="0078098A">
        <w:t xml:space="preserve"> 29 </w:t>
      </w:r>
      <w:proofErr w:type="spellStart"/>
      <w:r w:rsidRPr="0078098A">
        <w:t>nov.</w:t>
      </w:r>
      <w:proofErr w:type="spellEnd"/>
      <w:r w:rsidRPr="0078098A">
        <w:t xml:space="preserve"> 2019.</w:t>
      </w:r>
    </w:p>
    <w:p w14:paraId="5F0A5CED" w14:textId="77777777" w:rsidR="0078098A" w:rsidRDefault="0078098A" w:rsidP="0078098A">
      <w:pPr>
        <w:spacing w:line="240" w:lineRule="auto"/>
        <w:ind w:firstLine="0"/>
        <w:jc w:val="left"/>
      </w:pPr>
    </w:p>
    <w:p w14:paraId="175BD749" w14:textId="77777777" w:rsidR="0078098A" w:rsidRDefault="0078098A" w:rsidP="0078098A">
      <w:pPr>
        <w:spacing w:line="240" w:lineRule="auto"/>
        <w:ind w:firstLine="0"/>
        <w:jc w:val="left"/>
      </w:pPr>
    </w:p>
    <w:p w14:paraId="44BA81DB" w14:textId="7798807D" w:rsidR="0078098A" w:rsidRPr="0078098A" w:rsidRDefault="0078098A" w:rsidP="00DF35B9">
      <w:pPr>
        <w:spacing w:line="240" w:lineRule="auto"/>
        <w:ind w:firstLine="0"/>
        <w:jc w:val="left"/>
        <w:rPr>
          <w:color w:val="000000"/>
        </w:rPr>
      </w:pPr>
      <w:r w:rsidRPr="0078098A">
        <w:t xml:space="preserve">ALVES, </w:t>
      </w:r>
      <w:proofErr w:type="spellStart"/>
      <w:r w:rsidRPr="0078098A">
        <w:t>Kyrillos</w:t>
      </w:r>
      <w:proofErr w:type="spellEnd"/>
      <w:r w:rsidRPr="0078098A">
        <w:t xml:space="preserve"> Raimundo. </w:t>
      </w:r>
      <w:r w:rsidRPr="0078098A">
        <w:rPr>
          <w:b/>
        </w:rPr>
        <w:t xml:space="preserve">Lei Maria da Penha </w:t>
      </w:r>
      <w:proofErr w:type="spellStart"/>
      <w:r w:rsidRPr="0078098A">
        <w:rPr>
          <w:b/>
        </w:rPr>
        <w:t>Aplicada</w:t>
      </w:r>
      <w:proofErr w:type="spellEnd"/>
      <w:r w:rsidRPr="0078098A">
        <w:rPr>
          <w:b/>
        </w:rPr>
        <w:t xml:space="preserve"> </w:t>
      </w:r>
      <w:proofErr w:type="spellStart"/>
      <w:r w:rsidRPr="0078098A">
        <w:rPr>
          <w:b/>
        </w:rPr>
        <w:t>em</w:t>
      </w:r>
      <w:proofErr w:type="spellEnd"/>
      <w:r w:rsidRPr="0078098A">
        <w:rPr>
          <w:b/>
        </w:rPr>
        <w:t xml:space="preserve"> Favor do </w:t>
      </w:r>
      <w:proofErr w:type="spellStart"/>
      <w:r w:rsidRPr="0078098A">
        <w:rPr>
          <w:b/>
        </w:rPr>
        <w:t>Homem</w:t>
      </w:r>
      <w:proofErr w:type="spellEnd"/>
      <w:r w:rsidRPr="0078098A">
        <w:t xml:space="preserve">. 2016. </w:t>
      </w:r>
      <w:proofErr w:type="spellStart"/>
      <w:r w:rsidRPr="0078098A">
        <w:t>Disponível</w:t>
      </w:r>
      <w:proofErr w:type="spellEnd"/>
      <w:r w:rsidRPr="0078098A">
        <w:t xml:space="preserve"> </w:t>
      </w:r>
      <w:proofErr w:type="spellStart"/>
      <w:r w:rsidRPr="0078098A">
        <w:t>em</w:t>
      </w:r>
      <w:proofErr w:type="spellEnd"/>
      <w:r w:rsidRPr="0078098A">
        <w:t xml:space="preserve"> </w:t>
      </w:r>
      <w:r>
        <w:t>&lt;</w:t>
      </w:r>
      <w:r w:rsidRPr="0078098A">
        <w:t>http://juizdepazarbitral.wordpress.com/2010/08/08/lei-maria-da-penha-aplicada-em-favor-do-homem-i/</w:t>
      </w:r>
      <w:r>
        <w:t>&gt;</w:t>
      </w:r>
      <w:r w:rsidRPr="0078098A">
        <w:t xml:space="preserve">. </w:t>
      </w:r>
      <w:proofErr w:type="spellStart"/>
      <w:r w:rsidRPr="0078098A">
        <w:t>Acesso</w:t>
      </w:r>
      <w:proofErr w:type="spellEnd"/>
      <w:r w:rsidRPr="0078098A">
        <w:t xml:space="preserve"> </w:t>
      </w:r>
      <w:proofErr w:type="spellStart"/>
      <w:r w:rsidRPr="0078098A">
        <w:t>em</w:t>
      </w:r>
      <w:proofErr w:type="spellEnd"/>
      <w:r w:rsidRPr="0078098A">
        <w:t xml:space="preserve"> </w:t>
      </w:r>
      <w:r w:rsidRPr="0078098A">
        <w:rPr>
          <w:color w:val="000000"/>
        </w:rPr>
        <w:t xml:space="preserve">30 </w:t>
      </w:r>
      <w:proofErr w:type="spellStart"/>
      <w:r w:rsidRPr="0078098A">
        <w:rPr>
          <w:color w:val="000000"/>
        </w:rPr>
        <w:t>nov.</w:t>
      </w:r>
      <w:proofErr w:type="spellEnd"/>
      <w:r>
        <w:rPr>
          <w:color w:val="000000"/>
        </w:rPr>
        <w:t xml:space="preserve"> </w:t>
      </w:r>
      <w:r w:rsidRPr="0078098A">
        <w:rPr>
          <w:color w:val="000000"/>
        </w:rPr>
        <w:t>2019.</w:t>
      </w:r>
    </w:p>
    <w:p w14:paraId="07AA6C7F" w14:textId="6DA0F130" w:rsidR="0079790A" w:rsidRDefault="0079790A" w:rsidP="00DF35B9">
      <w:pPr>
        <w:spacing w:line="240" w:lineRule="auto"/>
        <w:ind w:firstLine="0"/>
        <w:jc w:val="left"/>
        <w:rPr>
          <w:b/>
          <w:bCs/>
        </w:rPr>
      </w:pPr>
    </w:p>
    <w:p w14:paraId="5251AD7B" w14:textId="77777777" w:rsidR="00DF35B9" w:rsidRPr="00BF25D3" w:rsidRDefault="00DF35B9" w:rsidP="00DF35B9">
      <w:pPr>
        <w:spacing w:line="240" w:lineRule="auto"/>
        <w:ind w:firstLine="0"/>
        <w:jc w:val="left"/>
        <w:rPr>
          <w:b/>
          <w:bCs/>
        </w:rPr>
      </w:pPr>
    </w:p>
    <w:p w14:paraId="30110075" w14:textId="1409BDEA" w:rsidR="0079790A" w:rsidRPr="00BF25D3" w:rsidRDefault="0079790A" w:rsidP="00DF35B9">
      <w:pPr>
        <w:spacing w:line="240" w:lineRule="auto"/>
        <w:ind w:firstLine="0"/>
        <w:jc w:val="left"/>
      </w:pPr>
      <w:r w:rsidRPr="00BF25D3">
        <w:t xml:space="preserve">AZEVEDO, M. A. </w:t>
      </w:r>
      <w:proofErr w:type="spellStart"/>
      <w:r w:rsidRPr="00DF35B9">
        <w:rPr>
          <w:b/>
        </w:rPr>
        <w:t>Mulheres</w:t>
      </w:r>
      <w:proofErr w:type="spellEnd"/>
      <w:r w:rsidRPr="00DF35B9">
        <w:rPr>
          <w:b/>
        </w:rPr>
        <w:t xml:space="preserve"> </w:t>
      </w:r>
      <w:proofErr w:type="spellStart"/>
      <w:r w:rsidRPr="00DF35B9">
        <w:rPr>
          <w:b/>
        </w:rPr>
        <w:t>espancadas</w:t>
      </w:r>
      <w:proofErr w:type="spellEnd"/>
      <w:r w:rsidR="00DF35B9">
        <w:t xml:space="preserve">: a </w:t>
      </w:r>
      <w:proofErr w:type="spellStart"/>
      <w:r w:rsidRPr="00BF25D3">
        <w:t>violência</w:t>
      </w:r>
      <w:proofErr w:type="spellEnd"/>
      <w:r w:rsidRPr="00BF25D3">
        <w:t xml:space="preserve"> </w:t>
      </w:r>
      <w:proofErr w:type="spellStart"/>
      <w:r w:rsidRPr="00BF25D3">
        <w:t>denunciada</w:t>
      </w:r>
      <w:proofErr w:type="spellEnd"/>
      <w:r w:rsidRPr="00BF25D3">
        <w:t>. São Paulo: Cortez, 1985.</w:t>
      </w:r>
    </w:p>
    <w:p w14:paraId="1D27566C" w14:textId="7A87CC89" w:rsidR="00DF35B9" w:rsidRDefault="00DF35B9" w:rsidP="00DF35B9">
      <w:pPr>
        <w:spacing w:line="240" w:lineRule="auto"/>
        <w:ind w:firstLine="0"/>
        <w:jc w:val="left"/>
      </w:pPr>
    </w:p>
    <w:p w14:paraId="46BEA805" w14:textId="77777777" w:rsidR="00787BC1" w:rsidRDefault="00787BC1" w:rsidP="00DF35B9">
      <w:pPr>
        <w:spacing w:line="240" w:lineRule="auto"/>
        <w:ind w:firstLine="0"/>
        <w:jc w:val="left"/>
      </w:pPr>
    </w:p>
    <w:p w14:paraId="57FCE77E" w14:textId="68355479" w:rsidR="00DF35B9" w:rsidRDefault="00DF35B9" w:rsidP="00DF35B9">
      <w:pPr>
        <w:spacing w:line="240" w:lineRule="auto"/>
        <w:ind w:firstLine="0"/>
        <w:jc w:val="left"/>
      </w:pPr>
      <w:r w:rsidRPr="00DF35B9">
        <w:t xml:space="preserve">BANDEIRA, Lourdes Maria. </w:t>
      </w:r>
      <w:proofErr w:type="spellStart"/>
      <w:r w:rsidRPr="00DF35B9">
        <w:t>Violência</w:t>
      </w:r>
      <w:proofErr w:type="spellEnd"/>
      <w:r w:rsidRPr="00DF35B9">
        <w:t xml:space="preserve"> de </w:t>
      </w:r>
      <w:proofErr w:type="spellStart"/>
      <w:r w:rsidRPr="00DF35B9">
        <w:t>gênero</w:t>
      </w:r>
      <w:proofErr w:type="spellEnd"/>
      <w:r w:rsidRPr="00DF35B9">
        <w:t xml:space="preserve">: a </w:t>
      </w:r>
      <w:proofErr w:type="spellStart"/>
      <w:r w:rsidRPr="00DF35B9">
        <w:t>construção</w:t>
      </w:r>
      <w:proofErr w:type="spellEnd"/>
      <w:r w:rsidRPr="00DF35B9">
        <w:t xml:space="preserve"> de um campo </w:t>
      </w:r>
      <w:proofErr w:type="spellStart"/>
      <w:r w:rsidRPr="00DF35B9">
        <w:t>teórico</w:t>
      </w:r>
      <w:proofErr w:type="spellEnd"/>
      <w:r w:rsidRPr="00DF35B9">
        <w:t xml:space="preserve"> e de </w:t>
      </w:r>
      <w:proofErr w:type="spellStart"/>
      <w:r w:rsidRPr="00DF35B9">
        <w:t>investigação</w:t>
      </w:r>
      <w:proofErr w:type="spellEnd"/>
      <w:r w:rsidRPr="00DF35B9">
        <w:t>.</w:t>
      </w:r>
      <w:r w:rsidRPr="00DF35B9">
        <w:rPr>
          <w:b/>
          <w:bCs/>
        </w:rPr>
        <w:t xml:space="preserve"> Soc. </w:t>
      </w:r>
      <w:proofErr w:type="spellStart"/>
      <w:r w:rsidRPr="00DF35B9">
        <w:rPr>
          <w:b/>
          <w:bCs/>
        </w:rPr>
        <w:t>estado</w:t>
      </w:r>
      <w:proofErr w:type="spellEnd"/>
      <w:r w:rsidRPr="00DF35B9">
        <w:rPr>
          <w:b/>
          <w:bCs/>
        </w:rPr>
        <w:t>.</w:t>
      </w:r>
      <w:r w:rsidRPr="00DF35B9">
        <w:t>, Brasília, v. 29, n. 2, p. 449-469, 2014.</w:t>
      </w:r>
      <w:r>
        <w:t xml:space="preserve"> </w:t>
      </w:r>
      <w:proofErr w:type="spellStart"/>
      <w:r>
        <w:t>Disponível</w:t>
      </w:r>
      <w:proofErr w:type="spellEnd"/>
      <w:r>
        <w:t xml:space="preserve"> </w:t>
      </w:r>
      <w:proofErr w:type="spellStart"/>
      <w:r>
        <w:t>em</w:t>
      </w:r>
      <w:proofErr w:type="spellEnd"/>
      <w:r>
        <w:t>:</w:t>
      </w:r>
      <w:r w:rsidRPr="00DF35B9">
        <w:t xml:space="preserve"> &lt;http://www.scielo.br/scielo.php?script=sci_arttext&amp;pid=S0102-69922014000200008&amp;lng=en&amp;nrm=iso&gt;. </w:t>
      </w:r>
      <w:proofErr w:type="spellStart"/>
      <w:r>
        <w:t>Acesso</w:t>
      </w:r>
      <w:proofErr w:type="spellEnd"/>
      <w:r>
        <w:t xml:space="preserve"> </w:t>
      </w:r>
      <w:proofErr w:type="spellStart"/>
      <w:r>
        <w:t>em</w:t>
      </w:r>
      <w:proofErr w:type="spellEnd"/>
      <w:r>
        <w:t xml:space="preserve">: 04 </w:t>
      </w:r>
      <w:proofErr w:type="spellStart"/>
      <w:r>
        <w:t>dez</w:t>
      </w:r>
      <w:proofErr w:type="spellEnd"/>
      <w:r>
        <w:t>. 2019</w:t>
      </w:r>
      <w:r w:rsidRPr="00DF35B9">
        <w:t>. </w:t>
      </w:r>
    </w:p>
    <w:p w14:paraId="05691C6D" w14:textId="17365659" w:rsidR="00DF35B9" w:rsidRDefault="00DF35B9" w:rsidP="00DF35B9">
      <w:pPr>
        <w:spacing w:line="240" w:lineRule="auto"/>
        <w:ind w:firstLine="0"/>
        <w:jc w:val="left"/>
      </w:pPr>
    </w:p>
    <w:p w14:paraId="1A9B4C4E" w14:textId="77777777" w:rsidR="00787BC1" w:rsidRDefault="00787BC1" w:rsidP="00DF35B9">
      <w:pPr>
        <w:spacing w:line="240" w:lineRule="auto"/>
        <w:ind w:firstLine="0"/>
        <w:jc w:val="left"/>
      </w:pPr>
    </w:p>
    <w:p w14:paraId="1B409239" w14:textId="76B9054F" w:rsidR="00787BC1" w:rsidRDefault="00787BC1" w:rsidP="00787BC1">
      <w:pPr>
        <w:pStyle w:val="Textodenotaderodap"/>
        <w:ind w:firstLine="0"/>
        <w:jc w:val="left"/>
        <w:rPr>
          <w:color w:val="000000"/>
          <w:sz w:val="24"/>
          <w:szCs w:val="24"/>
        </w:rPr>
      </w:pPr>
      <w:r w:rsidRPr="0078098A">
        <w:rPr>
          <w:color w:val="000000"/>
          <w:sz w:val="24"/>
          <w:szCs w:val="24"/>
        </w:rPr>
        <w:t xml:space="preserve">BARBOZA, Bruna Petri. </w:t>
      </w:r>
      <w:proofErr w:type="spellStart"/>
      <w:r w:rsidRPr="0078098A">
        <w:rPr>
          <w:b/>
          <w:color w:val="000000"/>
          <w:sz w:val="24"/>
          <w:szCs w:val="24"/>
        </w:rPr>
        <w:t>Feminicídio</w:t>
      </w:r>
      <w:proofErr w:type="spellEnd"/>
      <w:r w:rsidRPr="0078098A">
        <w:rPr>
          <w:b/>
          <w:color w:val="000000"/>
          <w:sz w:val="24"/>
          <w:szCs w:val="24"/>
        </w:rPr>
        <w:t xml:space="preserve"> </w:t>
      </w:r>
      <w:proofErr w:type="spellStart"/>
      <w:r w:rsidRPr="0078098A">
        <w:rPr>
          <w:b/>
          <w:color w:val="000000"/>
          <w:sz w:val="24"/>
          <w:szCs w:val="24"/>
        </w:rPr>
        <w:t>como</w:t>
      </w:r>
      <w:proofErr w:type="spellEnd"/>
      <w:r w:rsidRPr="0078098A">
        <w:rPr>
          <w:b/>
          <w:color w:val="000000"/>
          <w:sz w:val="24"/>
          <w:szCs w:val="24"/>
        </w:rPr>
        <w:t xml:space="preserve"> </w:t>
      </w:r>
      <w:proofErr w:type="spellStart"/>
      <w:r w:rsidRPr="0078098A">
        <w:rPr>
          <w:b/>
          <w:color w:val="000000"/>
          <w:sz w:val="24"/>
          <w:szCs w:val="24"/>
        </w:rPr>
        <w:t>circunstância</w:t>
      </w:r>
      <w:proofErr w:type="spellEnd"/>
      <w:r w:rsidRPr="0078098A">
        <w:rPr>
          <w:b/>
          <w:color w:val="000000"/>
          <w:sz w:val="24"/>
          <w:szCs w:val="24"/>
        </w:rPr>
        <w:t xml:space="preserve"> </w:t>
      </w:r>
      <w:proofErr w:type="spellStart"/>
      <w:r w:rsidRPr="0078098A">
        <w:rPr>
          <w:b/>
          <w:color w:val="000000"/>
          <w:sz w:val="24"/>
          <w:szCs w:val="24"/>
        </w:rPr>
        <w:t>qualificadora</w:t>
      </w:r>
      <w:proofErr w:type="spellEnd"/>
      <w:r w:rsidRPr="0078098A">
        <w:rPr>
          <w:b/>
          <w:color w:val="000000"/>
          <w:sz w:val="24"/>
          <w:szCs w:val="24"/>
        </w:rPr>
        <w:t xml:space="preserve"> do </w:t>
      </w:r>
      <w:proofErr w:type="spellStart"/>
      <w:r w:rsidRPr="0078098A">
        <w:rPr>
          <w:b/>
          <w:color w:val="000000"/>
          <w:sz w:val="24"/>
          <w:szCs w:val="24"/>
        </w:rPr>
        <w:t>homicídio</w:t>
      </w:r>
      <w:proofErr w:type="spellEnd"/>
      <w:r w:rsidRPr="0078098A">
        <w:rPr>
          <w:b/>
          <w:color w:val="000000"/>
          <w:sz w:val="24"/>
          <w:szCs w:val="24"/>
        </w:rPr>
        <w:t xml:space="preserve">. </w:t>
      </w:r>
      <w:r w:rsidRPr="0078098A">
        <w:rPr>
          <w:color w:val="000000"/>
          <w:sz w:val="24"/>
          <w:szCs w:val="24"/>
        </w:rPr>
        <w:t xml:space="preserve"> </w:t>
      </w:r>
      <w:r>
        <w:rPr>
          <w:color w:val="000000"/>
          <w:sz w:val="24"/>
          <w:szCs w:val="24"/>
        </w:rPr>
        <w:t xml:space="preserve">2017. </w:t>
      </w:r>
      <w:proofErr w:type="spellStart"/>
      <w:r w:rsidRPr="0078098A">
        <w:rPr>
          <w:color w:val="000000"/>
          <w:sz w:val="24"/>
          <w:szCs w:val="24"/>
        </w:rPr>
        <w:t>Monografia</w:t>
      </w:r>
      <w:proofErr w:type="spellEnd"/>
      <w:r w:rsidRPr="0078098A">
        <w:rPr>
          <w:color w:val="000000"/>
          <w:sz w:val="24"/>
          <w:szCs w:val="24"/>
        </w:rPr>
        <w:t xml:space="preserve"> </w:t>
      </w:r>
      <w:r>
        <w:rPr>
          <w:color w:val="000000"/>
          <w:sz w:val="24"/>
          <w:szCs w:val="24"/>
        </w:rPr>
        <w:t>(</w:t>
      </w:r>
      <w:proofErr w:type="spellStart"/>
      <w:r>
        <w:rPr>
          <w:color w:val="000000"/>
          <w:sz w:val="24"/>
          <w:szCs w:val="24"/>
        </w:rPr>
        <w:t>Bacharel</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w:t>
      </w:r>
      <w:proofErr w:type="spellStart"/>
      <w:r>
        <w:rPr>
          <w:color w:val="000000"/>
          <w:sz w:val="24"/>
          <w:szCs w:val="24"/>
        </w:rPr>
        <w:t>Direito</w:t>
      </w:r>
      <w:proofErr w:type="spellEnd"/>
      <w:r>
        <w:rPr>
          <w:color w:val="000000"/>
          <w:sz w:val="24"/>
          <w:szCs w:val="24"/>
        </w:rPr>
        <w:t xml:space="preserve">) - </w:t>
      </w:r>
      <w:proofErr w:type="spellStart"/>
      <w:r w:rsidRPr="0078098A">
        <w:rPr>
          <w:color w:val="000000"/>
          <w:sz w:val="24"/>
          <w:szCs w:val="24"/>
        </w:rPr>
        <w:t>Faculdade</w:t>
      </w:r>
      <w:proofErr w:type="spellEnd"/>
      <w:r w:rsidRPr="0078098A">
        <w:rPr>
          <w:color w:val="000000"/>
          <w:sz w:val="24"/>
          <w:szCs w:val="24"/>
        </w:rPr>
        <w:t xml:space="preserve"> de </w:t>
      </w:r>
      <w:proofErr w:type="spellStart"/>
      <w:r w:rsidRPr="0078098A">
        <w:rPr>
          <w:color w:val="000000"/>
          <w:sz w:val="24"/>
          <w:szCs w:val="24"/>
        </w:rPr>
        <w:t>Direito</w:t>
      </w:r>
      <w:proofErr w:type="spellEnd"/>
      <w:r w:rsidRPr="0078098A">
        <w:rPr>
          <w:color w:val="000000"/>
          <w:sz w:val="24"/>
          <w:szCs w:val="24"/>
        </w:rPr>
        <w:t xml:space="preserve"> de </w:t>
      </w:r>
      <w:proofErr w:type="spellStart"/>
      <w:r w:rsidRPr="0078098A">
        <w:rPr>
          <w:color w:val="000000"/>
          <w:sz w:val="24"/>
          <w:szCs w:val="24"/>
        </w:rPr>
        <w:t>Cachoeiro</w:t>
      </w:r>
      <w:proofErr w:type="spellEnd"/>
      <w:r w:rsidRPr="0078098A">
        <w:rPr>
          <w:color w:val="000000"/>
          <w:sz w:val="24"/>
          <w:szCs w:val="24"/>
        </w:rPr>
        <w:t xml:space="preserve"> de </w:t>
      </w:r>
      <w:proofErr w:type="spellStart"/>
      <w:r w:rsidRPr="0078098A">
        <w:rPr>
          <w:color w:val="000000"/>
          <w:sz w:val="24"/>
          <w:szCs w:val="24"/>
        </w:rPr>
        <w:t>Itapemirim</w:t>
      </w:r>
      <w:proofErr w:type="spellEnd"/>
      <w:r w:rsidRPr="0078098A">
        <w:rPr>
          <w:color w:val="000000"/>
          <w:sz w:val="24"/>
          <w:szCs w:val="24"/>
        </w:rPr>
        <w:t xml:space="preserve">, 2017. </w:t>
      </w:r>
      <w:proofErr w:type="spellStart"/>
      <w:r w:rsidRPr="0078098A">
        <w:rPr>
          <w:color w:val="000000"/>
          <w:sz w:val="24"/>
          <w:szCs w:val="24"/>
        </w:rPr>
        <w:t>Disponível</w:t>
      </w:r>
      <w:proofErr w:type="spellEnd"/>
      <w:r w:rsidRPr="0078098A">
        <w:rPr>
          <w:color w:val="000000"/>
          <w:sz w:val="24"/>
          <w:szCs w:val="24"/>
        </w:rPr>
        <w:t xml:space="preserve"> </w:t>
      </w:r>
      <w:proofErr w:type="spellStart"/>
      <w:r w:rsidRPr="0078098A">
        <w:rPr>
          <w:color w:val="000000"/>
          <w:sz w:val="24"/>
          <w:szCs w:val="24"/>
        </w:rPr>
        <w:t>em</w:t>
      </w:r>
      <w:proofErr w:type="spellEnd"/>
      <w:r w:rsidRPr="0078098A">
        <w:rPr>
          <w:color w:val="000000"/>
          <w:sz w:val="24"/>
          <w:szCs w:val="24"/>
        </w:rPr>
        <w:t xml:space="preserve"> </w:t>
      </w:r>
      <w:r>
        <w:rPr>
          <w:color w:val="000000"/>
          <w:sz w:val="24"/>
          <w:szCs w:val="24"/>
        </w:rPr>
        <w:t>&lt;</w:t>
      </w:r>
      <w:r w:rsidRPr="0078098A">
        <w:rPr>
          <w:color w:val="000000"/>
          <w:sz w:val="24"/>
          <w:szCs w:val="24"/>
        </w:rPr>
        <w:t>https://fdci.br/arquivos/160/BRUNA%20PETRI%20BARBOZA%2020VIA%20DEFINITIVA%20MONOGRAFIA.pdf</w:t>
      </w:r>
      <w:r>
        <w:rPr>
          <w:color w:val="000000"/>
          <w:sz w:val="24"/>
          <w:szCs w:val="24"/>
        </w:rPr>
        <w:t>&gt;</w:t>
      </w:r>
      <w:r w:rsidRPr="0078098A">
        <w:rPr>
          <w:color w:val="000000"/>
          <w:sz w:val="24"/>
          <w:szCs w:val="24"/>
        </w:rPr>
        <w:t xml:space="preserve">. </w:t>
      </w:r>
      <w:proofErr w:type="spellStart"/>
      <w:r w:rsidRPr="0078098A">
        <w:rPr>
          <w:color w:val="000000"/>
          <w:sz w:val="24"/>
          <w:szCs w:val="24"/>
        </w:rPr>
        <w:t>Acesso</w:t>
      </w:r>
      <w:proofErr w:type="spellEnd"/>
      <w:r w:rsidRPr="0078098A">
        <w:rPr>
          <w:color w:val="000000"/>
          <w:sz w:val="24"/>
          <w:szCs w:val="24"/>
        </w:rPr>
        <w:t xml:space="preserve"> </w:t>
      </w:r>
      <w:proofErr w:type="spellStart"/>
      <w:r w:rsidRPr="0078098A">
        <w:rPr>
          <w:color w:val="000000"/>
          <w:sz w:val="24"/>
          <w:szCs w:val="24"/>
        </w:rPr>
        <w:t>em</w:t>
      </w:r>
      <w:proofErr w:type="spellEnd"/>
      <w:r>
        <w:rPr>
          <w:color w:val="000000"/>
          <w:sz w:val="24"/>
          <w:szCs w:val="24"/>
        </w:rPr>
        <w:t>:</w:t>
      </w:r>
      <w:r w:rsidRPr="0078098A">
        <w:rPr>
          <w:color w:val="000000"/>
          <w:sz w:val="24"/>
          <w:szCs w:val="24"/>
        </w:rPr>
        <w:t xml:space="preserve"> 02 </w:t>
      </w:r>
      <w:proofErr w:type="spellStart"/>
      <w:r w:rsidRPr="0078098A">
        <w:rPr>
          <w:color w:val="000000"/>
          <w:sz w:val="24"/>
          <w:szCs w:val="24"/>
        </w:rPr>
        <w:t>dez</w:t>
      </w:r>
      <w:proofErr w:type="spellEnd"/>
      <w:r w:rsidRPr="0078098A">
        <w:rPr>
          <w:color w:val="000000"/>
          <w:sz w:val="24"/>
          <w:szCs w:val="24"/>
        </w:rPr>
        <w:t>. 2019.</w:t>
      </w:r>
    </w:p>
    <w:p w14:paraId="330DA8A7" w14:textId="2E0BD95F" w:rsidR="00DF7A7E" w:rsidRDefault="00DF7A7E" w:rsidP="00787BC1">
      <w:pPr>
        <w:pStyle w:val="Textodenotaderodap"/>
        <w:ind w:firstLine="0"/>
        <w:jc w:val="left"/>
        <w:rPr>
          <w:color w:val="000000"/>
          <w:sz w:val="24"/>
          <w:szCs w:val="24"/>
        </w:rPr>
      </w:pPr>
    </w:p>
    <w:p w14:paraId="179EEF06" w14:textId="47448708" w:rsidR="00DF7A7E" w:rsidRDefault="00DF7A7E" w:rsidP="00787BC1">
      <w:pPr>
        <w:pStyle w:val="Textodenotaderodap"/>
        <w:ind w:firstLine="0"/>
        <w:jc w:val="left"/>
        <w:rPr>
          <w:color w:val="000000"/>
          <w:sz w:val="24"/>
          <w:szCs w:val="24"/>
        </w:rPr>
      </w:pPr>
    </w:p>
    <w:p w14:paraId="48EF7E4B" w14:textId="09FE84A1" w:rsidR="00DF7A7E" w:rsidRPr="0078098A" w:rsidRDefault="00DF7A7E" w:rsidP="00DF7A7E">
      <w:pPr>
        <w:pStyle w:val="Textodenotaderodap"/>
        <w:ind w:firstLine="0"/>
        <w:jc w:val="left"/>
        <w:rPr>
          <w:color w:val="000000"/>
          <w:sz w:val="24"/>
          <w:szCs w:val="24"/>
        </w:rPr>
      </w:pPr>
      <w:r w:rsidRPr="0078098A">
        <w:rPr>
          <w:color w:val="000000"/>
          <w:sz w:val="24"/>
          <w:szCs w:val="24"/>
        </w:rPr>
        <w:t xml:space="preserve">BARROS, Francisco </w:t>
      </w:r>
      <w:proofErr w:type="spellStart"/>
      <w:r w:rsidRPr="0078098A">
        <w:rPr>
          <w:color w:val="000000"/>
          <w:sz w:val="24"/>
          <w:szCs w:val="24"/>
        </w:rPr>
        <w:t>Dirceu</w:t>
      </w:r>
      <w:proofErr w:type="spellEnd"/>
      <w:r w:rsidRPr="0078098A">
        <w:rPr>
          <w:color w:val="000000"/>
          <w:sz w:val="24"/>
          <w:szCs w:val="24"/>
        </w:rPr>
        <w:t xml:space="preserve">. </w:t>
      </w:r>
      <w:proofErr w:type="spellStart"/>
      <w:r w:rsidRPr="0078098A">
        <w:rPr>
          <w:color w:val="000000"/>
          <w:sz w:val="24"/>
          <w:szCs w:val="24"/>
        </w:rPr>
        <w:t>Estudo</w:t>
      </w:r>
      <w:proofErr w:type="spellEnd"/>
      <w:r w:rsidRPr="0078098A">
        <w:rPr>
          <w:color w:val="000000"/>
          <w:sz w:val="24"/>
          <w:szCs w:val="24"/>
        </w:rPr>
        <w:t xml:space="preserve"> </w:t>
      </w:r>
      <w:proofErr w:type="spellStart"/>
      <w:r w:rsidRPr="0078098A">
        <w:rPr>
          <w:color w:val="000000"/>
          <w:sz w:val="24"/>
          <w:szCs w:val="24"/>
        </w:rPr>
        <w:t>completo</w:t>
      </w:r>
      <w:proofErr w:type="spellEnd"/>
      <w:r w:rsidRPr="0078098A">
        <w:rPr>
          <w:color w:val="000000"/>
          <w:sz w:val="24"/>
          <w:szCs w:val="24"/>
        </w:rPr>
        <w:t xml:space="preserve"> do </w:t>
      </w:r>
      <w:proofErr w:type="spellStart"/>
      <w:r w:rsidRPr="0078098A">
        <w:rPr>
          <w:color w:val="000000"/>
          <w:sz w:val="24"/>
          <w:szCs w:val="24"/>
        </w:rPr>
        <w:t>feminicídio</w:t>
      </w:r>
      <w:proofErr w:type="spellEnd"/>
      <w:r w:rsidRPr="0078098A">
        <w:rPr>
          <w:color w:val="000000"/>
          <w:sz w:val="24"/>
          <w:szCs w:val="24"/>
        </w:rPr>
        <w:t xml:space="preserve">. </w:t>
      </w:r>
      <w:proofErr w:type="spellStart"/>
      <w:r w:rsidRPr="0078098A">
        <w:rPr>
          <w:b/>
          <w:bCs/>
          <w:color w:val="000000"/>
          <w:sz w:val="24"/>
          <w:szCs w:val="24"/>
        </w:rPr>
        <w:t>Revista</w:t>
      </w:r>
      <w:proofErr w:type="spellEnd"/>
      <w:r w:rsidRPr="0078098A">
        <w:rPr>
          <w:b/>
          <w:bCs/>
          <w:color w:val="000000"/>
          <w:sz w:val="24"/>
          <w:szCs w:val="24"/>
        </w:rPr>
        <w:t xml:space="preserve"> </w:t>
      </w:r>
      <w:proofErr w:type="spellStart"/>
      <w:r w:rsidRPr="0078098A">
        <w:rPr>
          <w:b/>
          <w:bCs/>
          <w:color w:val="000000"/>
          <w:sz w:val="24"/>
          <w:szCs w:val="24"/>
        </w:rPr>
        <w:t>Síntese</w:t>
      </w:r>
      <w:proofErr w:type="spellEnd"/>
      <w:r w:rsidRPr="0078098A">
        <w:rPr>
          <w:b/>
          <w:bCs/>
          <w:color w:val="000000"/>
          <w:sz w:val="24"/>
          <w:szCs w:val="24"/>
        </w:rPr>
        <w:t xml:space="preserve"> </w:t>
      </w:r>
      <w:proofErr w:type="spellStart"/>
      <w:r w:rsidRPr="0078098A">
        <w:rPr>
          <w:b/>
          <w:bCs/>
          <w:color w:val="000000"/>
          <w:sz w:val="24"/>
          <w:szCs w:val="24"/>
        </w:rPr>
        <w:t>Direito</w:t>
      </w:r>
      <w:proofErr w:type="spellEnd"/>
      <w:r w:rsidRPr="0078098A">
        <w:rPr>
          <w:b/>
          <w:bCs/>
          <w:color w:val="000000"/>
          <w:sz w:val="24"/>
          <w:szCs w:val="24"/>
        </w:rPr>
        <w:t xml:space="preserve"> Penal e Processual Penal</w:t>
      </w:r>
      <w:r>
        <w:rPr>
          <w:b/>
          <w:bCs/>
          <w:color w:val="000000"/>
          <w:sz w:val="24"/>
          <w:szCs w:val="24"/>
        </w:rPr>
        <w:t>,</w:t>
      </w:r>
      <w:r w:rsidRPr="0078098A">
        <w:rPr>
          <w:b/>
          <w:bCs/>
          <w:color w:val="000000"/>
          <w:sz w:val="24"/>
          <w:szCs w:val="24"/>
        </w:rPr>
        <w:t xml:space="preserve"> </w:t>
      </w:r>
      <w:r w:rsidRPr="0078098A">
        <w:rPr>
          <w:color w:val="000000"/>
          <w:sz w:val="24"/>
          <w:szCs w:val="24"/>
        </w:rPr>
        <w:t xml:space="preserve">São Paulo, SP, v. 17, n. 98, p.40-55, </w:t>
      </w:r>
      <w:proofErr w:type="spellStart"/>
      <w:r w:rsidRPr="0078098A">
        <w:rPr>
          <w:color w:val="000000"/>
          <w:sz w:val="24"/>
          <w:szCs w:val="24"/>
        </w:rPr>
        <w:t>jul.</w:t>
      </w:r>
      <w:proofErr w:type="spellEnd"/>
      <w:r w:rsidRPr="0078098A">
        <w:rPr>
          <w:color w:val="000000"/>
          <w:sz w:val="24"/>
          <w:szCs w:val="24"/>
        </w:rPr>
        <w:t xml:space="preserve"> 2016.</w:t>
      </w:r>
    </w:p>
    <w:p w14:paraId="7FA97CA4" w14:textId="52CB1A1C" w:rsidR="00DF35B9" w:rsidRDefault="00DF35B9" w:rsidP="00DF35B9">
      <w:pPr>
        <w:spacing w:line="240" w:lineRule="auto"/>
        <w:ind w:firstLine="0"/>
        <w:jc w:val="left"/>
      </w:pPr>
    </w:p>
    <w:p w14:paraId="54B592D7" w14:textId="77777777" w:rsidR="00787BC1" w:rsidRDefault="00787BC1" w:rsidP="00DF35B9">
      <w:pPr>
        <w:spacing w:line="240" w:lineRule="auto"/>
        <w:ind w:firstLine="0"/>
        <w:jc w:val="left"/>
      </w:pPr>
    </w:p>
    <w:p w14:paraId="3D8DAF3E" w14:textId="3A54E5F6" w:rsidR="0079790A" w:rsidRDefault="00DF35B9" w:rsidP="00DF35B9">
      <w:pPr>
        <w:spacing w:line="240" w:lineRule="auto"/>
        <w:ind w:firstLine="0"/>
        <w:jc w:val="left"/>
      </w:pPr>
      <w:r w:rsidRPr="00BF25D3">
        <w:t>BARUS-MICHEL</w:t>
      </w:r>
      <w:r w:rsidR="0079790A" w:rsidRPr="00BF25D3">
        <w:t xml:space="preserve">, J. </w:t>
      </w:r>
      <w:r w:rsidR="0079790A" w:rsidRPr="00DF35B9">
        <w:rPr>
          <w:b/>
        </w:rPr>
        <w:t xml:space="preserve">A </w:t>
      </w:r>
      <w:proofErr w:type="spellStart"/>
      <w:r w:rsidR="0079790A" w:rsidRPr="00DF35B9">
        <w:rPr>
          <w:b/>
        </w:rPr>
        <w:t>violência</w:t>
      </w:r>
      <w:proofErr w:type="spellEnd"/>
      <w:r w:rsidR="0079790A" w:rsidRPr="00DF35B9">
        <w:rPr>
          <w:b/>
        </w:rPr>
        <w:t xml:space="preserve"> </w:t>
      </w:r>
      <w:proofErr w:type="spellStart"/>
      <w:r w:rsidR="0079790A" w:rsidRPr="00DF35B9">
        <w:rPr>
          <w:b/>
        </w:rPr>
        <w:t>complexa</w:t>
      </w:r>
      <w:proofErr w:type="spellEnd"/>
      <w:r w:rsidR="0079790A" w:rsidRPr="00DF35B9">
        <w:rPr>
          <w:b/>
        </w:rPr>
        <w:t xml:space="preserve">, </w:t>
      </w:r>
      <w:proofErr w:type="spellStart"/>
      <w:r w:rsidR="0079790A" w:rsidRPr="00DF35B9">
        <w:rPr>
          <w:b/>
        </w:rPr>
        <w:t>paradoxal</w:t>
      </w:r>
      <w:proofErr w:type="spellEnd"/>
      <w:r w:rsidR="0079790A" w:rsidRPr="00DF35B9">
        <w:rPr>
          <w:b/>
        </w:rPr>
        <w:t xml:space="preserve"> e </w:t>
      </w:r>
      <w:proofErr w:type="spellStart"/>
      <w:r w:rsidR="0079790A" w:rsidRPr="00DF35B9">
        <w:rPr>
          <w:b/>
        </w:rPr>
        <w:t>multívoca</w:t>
      </w:r>
      <w:proofErr w:type="spellEnd"/>
      <w:r w:rsidR="0079790A" w:rsidRPr="00BF25D3">
        <w:t xml:space="preserve">. </w:t>
      </w:r>
      <w:r>
        <w:t xml:space="preserve">2011. </w:t>
      </w:r>
      <w:r w:rsidR="0079790A" w:rsidRPr="00BF25D3">
        <w:t>In</w:t>
      </w:r>
      <w:r>
        <w:t>:</w:t>
      </w:r>
      <w:r w:rsidR="0079790A" w:rsidRPr="00BF25D3">
        <w:t xml:space="preserve"> </w:t>
      </w:r>
      <w:r w:rsidRPr="00BF25D3">
        <w:t>M. SOUZA,</w:t>
      </w:r>
      <w:r w:rsidR="0079790A" w:rsidRPr="00BF25D3">
        <w:t xml:space="preserve"> F.</w:t>
      </w:r>
      <w:r>
        <w:t>;</w:t>
      </w:r>
      <w:r w:rsidR="0079790A" w:rsidRPr="00BF25D3">
        <w:t xml:space="preserve"> </w:t>
      </w:r>
      <w:r w:rsidRPr="00BF25D3">
        <w:t>MARTINS</w:t>
      </w:r>
      <w:r w:rsidR="0079790A" w:rsidRPr="00BF25D3">
        <w:t xml:space="preserve">, J. N. G. </w:t>
      </w:r>
      <w:proofErr w:type="spellStart"/>
      <w:r w:rsidR="0079790A" w:rsidRPr="00BF25D3">
        <w:t>Dimensões</w:t>
      </w:r>
      <w:proofErr w:type="spellEnd"/>
      <w:r w:rsidR="0079790A" w:rsidRPr="00BF25D3">
        <w:t xml:space="preserve"> da </w:t>
      </w:r>
      <w:proofErr w:type="spellStart"/>
      <w:r w:rsidR="0079790A" w:rsidRPr="00BF25D3">
        <w:t>violência</w:t>
      </w:r>
      <w:proofErr w:type="spellEnd"/>
      <w:r w:rsidR="0079790A" w:rsidRPr="00BF25D3">
        <w:t xml:space="preserve">: </w:t>
      </w:r>
      <w:proofErr w:type="spellStart"/>
      <w:r w:rsidR="0079790A" w:rsidRPr="00BF25D3">
        <w:t>conhecimento</w:t>
      </w:r>
      <w:proofErr w:type="spellEnd"/>
      <w:r w:rsidR="0079790A" w:rsidRPr="00BF25D3">
        <w:t xml:space="preserve">, </w:t>
      </w:r>
      <w:proofErr w:type="spellStart"/>
      <w:r w:rsidR="0079790A" w:rsidRPr="00BF25D3">
        <w:t>subjetividade</w:t>
      </w:r>
      <w:proofErr w:type="spellEnd"/>
      <w:r w:rsidR="0079790A" w:rsidRPr="00BF25D3">
        <w:t xml:space="preserve"> e </w:t>
      </w:r>
      <w:proofErr w:type="spellStart"/>
      <w:r w:rsidR="0079790A" w:rsidRPr="00BF25D3">
        <w:t>sofrimento</w:t>
      </w:r>
      <w:proofErr w:type="spellEnd"/>
      <w:r w:rsidR="0079790A" w:rsidRPr="00BF25D3">
        <w:t xml:space="preserve"> </w:t>
      </w:r>
      <w:proofErr w:type="spellStart"/>
      <w:r w:rsidR="0079790A" w:rsidRPr="00BF25D3">
        <w:t>psíquico</w:t>
      </w:r>
      <w:proofErr w:type="spellEnd"/>
      <w:r w:rsidR="0079790A" w:rsidRPr="00BF25D3">
        <w:t xml:space="preserve"> (pp. 19-34). São Paulo: Casa do </w:t>
      </w:r>
      <w:proofErr w:type="spellStart"/>
      <w:r w:rsidR="0079790A" w:rsidRPr="00BF25D3">
        <w:t>Psicólogo</w:t>
      </w:r>
      <w:proofErr w:type="spellEnd"/>
      <w:r w:rsidR="0079790A" w:rsidRPr="00BF25D3">
        <w:t>.</w:t>
      </w:r>
    </w:p>
    <w:p w14:paraId="6606E2A9" w14:textId="3132547F" w:rsidR="0078098A" w:rsidRDefault="0078098A" w:rsidP="00DF35B9">
      <w:pPr>
        <w:spacing w:line="240" w:lineRule="auto"/>
        <w:ind w:firstLine="0"/>
        <w:jc w:val="left"/>
      </w:pPr>
    </w:p>
    <w:p w14:paraId="72E06393" w14:textId="2558FDA2" w:rsidR="0078098A" w:rsidRDefault="0078098A" w:rsidP="00DF35B9">
      <w:pPr>
        <w:spacing w:line="240" w:lineRule="auto"/>
        <w:ind w:firstLine="0"/>
        <w:jc w:val="left"/>
      </w:pPr>
    </w:p>
    <w:p w14:paraId="3FC442BC" w14:textId="6AF4ED48" w:rsidR="0078098A" w:rsidRDefault="0078098A" w:rsidP="0078098A">
      <w:pPr>
        <w:spacing w:line="240" w:lineRule="auto"/>
        <w:ind w:firstLine="0"/>
        <w:jc w:val="left"/>
      </w:pPr>
      <w:r w:rsidRPr="0078098A">
        <w:t xml:space="preserve">BETTO, Frei. A </w:t>
      </w:r>
      <w:proofErr w:type="spellStart"/>
      <w:r w:rsidRPr="0078098A">
        <w:t>marca</w:t>
      </w:r>
      <w:proofErr w:type="spellEnd"/>
      <w:r w:rsidRPr="0078098A">
        <w:t xml:space="preserve"> do </w:t>
      </w:r>
      <w:proofErr w:type="spellStart"/>
      <w:r w:rsidRPr="0078098A">
        <w:t>batom</w:t>
      </w:r>
      <w:proofErr w:type="spellEnd"/>
      <w:r w:rsidRPr="0078098A">
        <w:t xml:space="preserve">: Como o </w:t>
      </w:r>
      <w:proofErr w:type="spellStart"/>
      <w:r w:rsidRPr="0078098A">
        <w:t>movimento</w:t>
      </w:r>
      <w:proofErr w:type="spellEnd"/>
      <w:r w:rsidRPr="0078098A">
        <w:t xml:space="preserve"> </w:t>
      </w:r>
      <w:proofErr w:type="spellStart"/>
      <w:r w:rsidRPr="0078098A">
        <w:t>feminista</w:t>
      </w:r>
      <w:proofErr w:type="spellEnd"/>
      <w:r w:rsidRPr="0078098A">
        <w:t xml:space="preserve"> </w:t>
      </w:r>
      <w:proofErr w:type="spellStart"/>
      <w:r w:rsidRPr="0078098A">
        <w:t>evoluiu</w:t>
      </w:r>
      <w:proofErr w:type="spellEnd"/>
      <w:r w:rsidRPr="0078098A">
        <w:t xml:space="preserve"> no </w:t>
      </w:r>
      <w:proofErr w:type="spellStart"/>
      <w:r w:rsidRPr="0078098A">
        <w:t>Brasil</w:t>
      </w:r>
      <w:proofErr w:type="spellEnd"/>
      <w:r w:rsidRPr="0078098A">
        <w:t xml:space="preserve"> e no </w:t>
      </w:r>
      <w:proofErr w:type="spellStart"/>
      <w:r w:rsidRPr="0078098A">
        <w:t>mundo</w:t>
      </w:r>
      <w:proofErr w:type="spellEnd"/>
      <w:r w:rsidRPr="0078098A">
        <w:rPr>
          <w:b/>
        </w:rPr>
        <w:t>.</w:t>
      </w:r>
      <w:r w:rsidRPr="0078098A">
        <w:t xml:space="preserve"> </w:t>
      </w:r>
      <w:r w:rsidRPr="0078098A">
        <w:rPr>
          <w:b/>
        </w:rPr>
        <w:t xml:space="preserve">ALAI, América Latina </w:t>
      </w:r>
      <w:proofErr w:type="spellStart"/>
      <w:r w:rsidRPr="0078098A">
        <w:rPr>
          <w:b/>
        </w:rPr>
        <w:t>em</w:t>
      </w:r>
      <w:proofErr w:type="spellEnd"/>
      <w:r w:rsidRPr="0078098A">
        <w:rPr>
          <w:b/>
        </w:rPr>
        <w:t xml:space="preserve"> </w:t>
      </w:r>
      <w:proofErr w:type="spellStart"/>
      <w:r w:rsidRPr="0078098A">
        <w:rPr>
          <w:b/>
        </w:rPr>
        <w:t>Movimento</w:t>
      </w:r>
      <w:proofErr w:type="spellEnd"/>
      <w:r w:rsidRPr="0078098A">
        <w:t xml:space="preserve">, 2001. </w:t>
      </w:r>
      <w:proofErr w:type="spellStart"/>
      <w:r w:rsidRPr="0078098A">
        <w:t>Disponível</w:t>
      </w:r>
      <w:proofErr w:type="spellEnd"/>
      <w:r w:rsidRPr="0078098A">
        <w:t xml:space="preserve"> </w:t>
      </w:r>
      <w:proofErr w:type="spellStart"/>
      <w:r w:rsidRPr="0078098A">
        <w:t>em</w:t>
      </w:r>
      <w:proofErr w:type="spellEnd"/>
      <w:r w:rsidRPr="0078098A">
        <w:t xml:space="preserve">: </w:t>
      </w:r>
      <w:r>
        <w:t>&lt;</w:t>
      </w:r>
      <w:r w:rsidRPr="0078098A">
        <w:t>http://alainet.org/active/1375&amp;lang=es</w:t>
      </w:r>
      <w:r>
        <w:t>&gt;</w:t>
      </w:r>
      <w:r w:rsidRPr="0078098A">
        <w:t xml:space="preserve">. </w:t>
      </w:r>
      <w:proofErr w:type="spellStart"/>
      <w:r w:rsidRPr="0078098A">
        <w:t>Acesso</w:t>
      </w:r>
      <w:proofErr w:type="spellEnd"/>
      <w:r w:rsidRPr="0078098A">
        <w:t xml:space="preserve"> </w:t>
      </w:r>
      <w:proofErr w:type="spellStart"/>
      <w:r w:rsidRPr="0078098A">
        <w:t>em</w:t>
      </w:r>
      <w:proofErr w:type="spellEnd"/>
      <w:r w:rsidRPr="0078098A">
        <w:t xml:space="preserve">: 29 </w:t>
      </w:r>
      <w:proofErr w:type="spellStart"/>
      <w:r w:rsidRPr="0078098A">
        <w:t>nov.</w:t>
      </w:r>
      <w:proofErr w:type="spellEnd"/>
      <w:r w:rsidRPr="0078098A">
        <w:t xml:space="preserve"> 2019.</w:t>
      </w:r>
    </w:p>
    <w:p w14:paraId="1423C775" w14:textId="3BA79930" w:rsidR="0078098A" w:rsidRDefault="0078098A" w:rsidP="0078098A">
      <w:pPr>
        <w:spacing w:line="240" w:lineRule="auto"/>
        <w:ind w:firstLine="0"/>
        <w:jc w:val="left"/>
      </w:pPr>
    </w:p>
    <w:p w14:paraId="5DEA75A1" w14:textId="77777777" w:rsidR="00DF35B9" w:rsidRPr="00BF25D3" w:rsidRDefault="00DF35B9" w:rsidP="00DF35B9">
      <w:pPr>
        <w:spacing w:line="240" w:lineRule="auto"/>
        <w:ind w:firstLine="0"/>
        <w:jc w:val="left"/>
      </w:pPr>
    </w:p>
    <w:p w14:paraId="7C517F7C" w14:textId="54D6EF99" w:rsidR="00717BD5" w:rsidRPr="00717BD5" w:rsidRDefault="00717BD5" w:rsidP="00717BD5">
      <w:pPr>
        <w:spacing w:line="240" w:lineRule="auto"/>
        <w:ind w:firstLine="0"/>
        <w:jc w:val="left"/>
        <w:rPr>
          <w:b/>
        </w:rPr>
      </w:pPr>
      <w:r w:rsidRPr="00BF25D3">
        <w:t>BINGEMER, L. Maria Clara (org.)</w:t>
      </w:r>
      <w:r>
        <w:t>.</w:t>
      </w:r>
      <w:r w:rsidRPr="00BF25D3">
        <w:t xml:space="preserve"> </w:t>
      </w:r>
      <w:proofErr w:type="spellStart"/>
      <w:r w:rsidRPr="00717BD5">
        <w:rPr>
          <w:b/>
        </w:rPr>
        <w:t>Violência</w:t>
      </w:r>
      <w:proofErr w:type="spellEnd"/>
      <w:r w:rsidRPr="00717BD5">
        <w:rPr>
          <w:b/>
        </w:rPr>
        <w:t xml:space="preserve"> e </w:t>
      </w:r>
      <w:proofErr w:type="spellStart"/>
      <w:r w:rsidRPr="00717BD5">
        <w:rPr>
          <w:b/>
        </w:rPr>
        <w:t>Religião</w:t>
      </w:r>
      <w:proofErr w:type="spellEnd"/>
      <w:r w:rsidRPr="00717BD5">
        <w:rPr>
          <w:b/>
        </w:rPr>
        <w:t>:</w:t>
      </w:r>
      <w:r>
        <w:rPr>
          <w:b/>
        </w:rPr>
        <w:t xml:space="preserve"> </w:t>
      </w:r>
      <w:proofErr w:type="spellStart"/>
      <w:r w:rsidRPr="00BF25D3">
        <w:t>Cristianismo</w:t>
      </w:r>
      <w:proofErr w:type="spellEnd"/>
      <w:r w:rsidRPr="00BF25D3">
        <w:t xml:space="preserve">, </w:t>
      </w:r>
      <w:proofErr w:type="spellStart"/>
      <w:r w:rsidRPr="00BF25D3">
        <w:t>Islamismo</w:t>
      </w:r>
      <w:proofErr w:type="spellEnd"/>
      <w:r w:rsidRPr="00BF25D3">
        <w:t xml:space="preserve">, </w:t>
      </w:r>
      <w:proofErr w:type="spellStart"/>
      <w:r w:rsidRPr="00BF25D3">
        <w:t>Judaísmo</w:t>
      </w:r>
      <w:proofErr w:type="spellEnd"/>
      <w:r w:rsidRPr="00BF25D3">
        <w:t xml:space="preserve">: </w:t>
      </w:r>
      <w:proofErr w:type="spellStart"/>
      <w:r w:rsidRPr="00BF25D3">
        <w:t>três</w:t>
      </w:r>
      <w:proofErr w:type="spellEnd"/>
      <w:r w:rsidRPr="00BF25D3">
        <w:t xml:space="preserve"> </w:t>
      </w:r>
      <w:proofErr w:type="spellStart"/>
      <w:r w:rsidRPr="00BF25D3">
        <w:t>religiões</w:t>
      </w:r>
      <w:proofErr w:type="spellEnd"/>
      <w:r w:rsidRPr="00BF25D3">
        <w:t xml:space="preserve"> </w:t>
      </w:r>
      <w:proofErr w:type="spellStart"/>
      <w:r w:rsidRPr="00BF25D3">
        <w:t>em</w:t>
      </w:r>
      <w:proofErr w:type="spellEnd"/>
      <w:r w:rsidRPr="00BF25D3">
        <w:t xml:space="preserve"> </w:t>
      </w:r>
      <w:proofErr w:type="spellStart"/>
      <w:r w:rsidRPr="00BF25D3">
        <w:t>confronto</w:t>
      </w:r>
      <w:proofErr w:type="spellEnd"/>
      <w:r w:rsidRPr="00BF25D3">
        <w:t xml:space="preserve"> e </w:t>
      </w:r>
      <w:proofErr w:type="spellStart"/>
      <w:r w:rsidRPr="00BF25D3">
        <w:t>diálogo</w:t>
      </w:r>
      <w:proofErr w:type="spellEnd"/>
      <w:r w:rsidRPr="00BF25D3">
        <w:t xml:space="preserve">. São Paulo: </w:t>
      </w:r>
      <w:proofErr w:type="spellStart"/>
      <w:r w:rsidRPr="00BF25D3">
        <w:t>Ed.Loyola</w:t>
      </w:r>
      <w:proofErr w:type="spellEnd"/>
      <w:r w:rsidRPr="00BF25D3">
        <w:t>, 2002</w:t>
      </w:r>
      <w:r>
        <w:t>.</w:t>
      </w:r>
    </w:p>
    <w:p w14:paraId="2A2BA681" w14:textId="77777777" w:rsidR="00717BD5" w:rsidRDefault="00717BD5" w:rsidP="00DF35B9">
      <w:pPr>
        <w:spacing w:line="240" w:lineRule="auto"/>
        <w:ind w:firstLine="0"/>
        <w:jc w:val="left"/>
      </w:pPr>
    </w:p>
    <w:p w14:paraId="689A63F0" w14:textId="77777777" w:rsidR="00717BD5" w:rsidRDefault="00717BD5" w:rsidP="00DF35B9">
      <w:pPr>
        <w:spacing w:line="240" w:lineRule="auto"/>
        <w:ind w:firstLine="0"/>
        <w:jc w:val="left"/>
      </w:pPr>
    </w:p>
    <w:p w14:paraId="4008ACF6" w14:textId="2EDE00B6" w:rsidR="0078098A" w:rsidRPr="0078098A" w:rsidRDefault="0078098A" w:rsidP="0078098A">
      <w:pPr>
        <w:spacing w:line="240" w:lineRule="auto"/>
        <w:ind w:firstLine="0"/>
        <w:jc w:val="left"/>
      </w:pPr>
      <w:r w:rsidRPr="0078098A">
        <w:t xml:space="preserve">BIROLI, Flavia; MIGUEL, Luis Felipe. </w:t>
      </w:r>
      <w:proofErr w:type="spellStart"/>
      <w:r w:rsidRPr="0078098A">
        <w:rPr>
          <w:b/>
        </w:rPr>
        <w:t>Feminismo</w:t>
      </w:r>
      <w:proofErr w:type="spellEnd"/>
      <w:r w:rsidRPr="0078098A">
        <w:rPr>
          <w:b/>
        </w:rPr>
        <w:t xml:space="preserve"> e </w:t>
      </w:r>
      <w:proofErr w:type="spellStart"/>
      <w:r w:rsidRPr="0078098A">
        <w:rPr>
          <w:b/>
        </w:rPr>
        <w:t>Política</w:t>
      </w:r>
      <w:proofErr w:type="spellEnd"/>
      <w:r w:rsidRPr="0078098A">
        <w:t xml:space="preserve">. 1.ed. São Paulo: </w:t>
      </w:r>
      <w:proofErr w:type="spellStart"/>
      <w:r w:rsidRPr="0078098A">
        <w:t>Boitempo</w:t>
      </w:r>
      <w:proofErr w:type="spellEnd"/>
      <w:r w:rsidRPr="0078098A">
        <w:t>, 2014</w:t>
      </w:r>
      <w:r>
        <w:t>.</w:t>
      </w:r>
    </w:p>
    <w:p w14:paraId="27E03CA6" w14:textId="77777777" w:rsidR="0078098A" w:rsidRDefault="0078098A" w:rsidP="0078098A">
      <w:pPr>
        <w:spacing w:line="240" w:lineRule="auto"/>
        <w:ind w:firstLine="0"/>
        <w:jc w:val="left"/>
      </w:pPr>
    </w:p>
    <w:p w14:paraId="608379A1" w14:textId="77777777" w:rsidR="0078098A" w:rsidRDefault="0078098A" w:rsidP="0078098A">
      <w:pPr>
        <w:spacing w:line="240" w:lineRule="auto"/>
        <w:ind w:firstLine="0"/>
        <w:jc w:val="left"/>
      </w:pPr>
    </w:p>
    <w:p w14:paraId="18092F1A" w14:textId="34E47430" w:rsidR="00717BD5" w:rsidRPr="00BF25D3" w:rsidRDefault="00717BD5" w:rsidP="00717BD5">
      <w:pPr>
        <w:spacing w:line="240" w:lineRule="auto"/>
        <w:ind w:firstLine="0"/>
        <w:jc w:val="left"/>
      </w:pPr>
      <w:r w:rsidRPr="00BF25D3">
        <w:t xml:space="preserve">BOCK, Ana </w:t>
      </w:r>
      <w:proofErr w:type="spellStart"/>
      <w:r w:rsidRPr="00BF25D3">
        <w:t>Mercês</w:t>
      </w:r>
      <w:proofErr w:type="spellEnd"/>
      <w:r w:rsidRPr="00BF25D3">
        <w:t xml:space="preserve"> Bahia; FURTADO, </w:t>
      </w:r>
      <w:proofErr w:type="spellStart"/>
      <w:r w:rsidRPr="00BF25D3">
        <w:t>Odair</w:t>
      </w:r>
      <w:proofErr w:type="spellEnd"/>
      <w:r w:rsidRPr="00BF25D3">
        <w:t xml:space="preserve">; TEIXEIRA, Maria de Lourdes. </w:t>
      </w:r>
      <w:proofErr w:type="spellStart"/>
      <w:r w:rsidRPr="00717BD5">
        <w:rPr>
          <w:b/>
        </w:rPr>
        <w:t>Psicologias</w:t>
      </w:r>
      <w:proofErr w:type="spellEnd"/>
      <w:r w:rsidRPr="00717BD5">
        <w:rPr>
          <w:b/>
        </w:rPr>
        <w:t xml:space="preserve">: </w:t>
      </w:r>
      <w:proofErr w:type="spellStart"/>
      <w:r w:rsidRPr="00BF25D3">
        <w:t>uma</w:t>
      </w:r>
      <w:proofErr w:type="spellEnd"/>
      <w:r w:rsidRPr="00BF25D3">
        <w:t xml:space="preserve"> </w:t>
      </w:r>
      <w:proofErr w:type="spellStart"/>
      <w:r w:rsidRPr="00BF25D3">
        <w:t>introdução</w:t>
      </w:r>
      <w:proofErr w:type="spellEnd"/>
      <w:r w:rsidRPr="00BF25D3">
        <w:t xml:space="preserve"> </w:t>
      </w:r>
      <w:proofErr w:type="spellStart"/>
      <w:r w:rsidRPr="00BF25D3">
        <w:t>ao</w:t>
      </w:r>
      <w:proofErr w:type="spellEnd"/>
      <w:r w:rsidRPr="00BF25D3">
        <w:t xml:space="preserve"> </w:t>
      </w:r>
      <w:proofErr w:type="spellStart"/>
      <w:r w:rsidRPr="00BF25D3">
        <w:t>estudo</w:t>
      </w:r>
      <w:proofErr w:type="spellEnd"/>
      <w:r w:rsidRPr="00BF25D3">
        <w:t xml:space="preserve"> da </w:t>
      </w:r>
      <w:proofErr w:type="spellStart"/>
      <w:r w:rsidRPr="00BF25D3">
        <w:t>Psicologia</w:t>
      </w:r>
      <w:proofErr w:type="spellEnd"/>
      <w:r w:rsidRPr="00BF25D3">
        <w:t>. São Paulo: Saraiva, 1988.</w:t>
      </w:r>
    </w:p>
    <w:p w14:paraId="1F348876" w14:textId="77777777" w:rsidR="00717BD5" w:rsidRDefault="00717BD5" w:rsidP="00DF35B9">
      <w:pPr>
        <w:spacing w:line="240" w:lineRule="auto"/>
        <w:ind w:firstLine="0"/>
        <w:jc w:val="left"/>
      </w:pPr>
    </w:p>
    <w:p w14:paraId="389B608A" w14:textId="77777777" w:rsidR="00717BD5" w:rsidRDefault="00717BD5" w:rsidP="00DF35B9">
      <w:pPr>
        <w:spacing w:line="240" w:lineRule="auto"/>
        <w:ind w:firstLine="0"/>
        <w:jc w:val="left"/>
      </w:pPr>
    </w:p>
    <w:p w14:paraId="7F911722" w14:textId="3D63CC24" w:rsidR="00DF35B9" w:rsidRDefault="0079790A" w:rsidP="00DF35B9">
      <w:pPr>
        <w:spacing w:line="240" w:lineRule="auto"/>
        <w:ind w:firstLine="0"/>
        <w:jc w:val="left"/>
      </w:pPr>
      <w:r w:rsidRPr="00BF25D3">
        <w:t xml:space="preserve">BRASIL. </w:t>
      </w:r>
      <w:r w:rsidRPr="00DF35B9">
        <w:rPr>
          <w:b/>
        </w:rPr>
        <w:t xml:space="preserve">Lei Federal nº 11.340, de 07 de </w:t>
      </w:r>
      <w:proofErr w:type="spellStart"/>
      <w:r w:rsidRPr="00DF35B9">
        <w:rPr>
          <w:b/>
        </w:rPr>
        <w:t>agosto</w:t>
      </w:r>
      <w:proofErr w:type="spellEnd"/>
      <w:r w:rsidRPr="00DF35B9">
        <w:rPr>
          <w:b/>
        </w:rPr>
        <w:t xml:space="preserve"> de 2006</w:t>
      </w:r>
      <w:r w:rsidR="00DF35B9">
        <w:t xml:space="preserve">. </w:t>
      </w:r>
      <w:proofErr w:type="spellStart"/>
      <w:r w:rsidR="00DF35B9">
        <w:t>Disponível</w:t>
      </w:r>
      <w:proofErr w:type="spellEnd"/>
      <w:r w:rsidR="00DF35B9">
        <w:t xml:space="preserve"> </w:t>
      </w:r>
      <w:proofErr w:type="spellStart"/>
      <w:r w:rsidR="00DF35B9">
        <w:t>em</w:t>
      </w:r>
      <w:proofErr w:type="spellEnd"/>
      <w:r w:rsidR="00DF35B9">
        <w:t>:</w:t>
      </w:r>
      <w:r w:rsidR="00DF35B9" w:rsidRPr="00DF35B9">
        <w:t xml:space="preserve"> &lt;http://www.planalto.gov.br/ccivil_03/_ato2004-2006/2006/lei/l11340.htm&gt;. </w:t>
      </w:r>
      <w:proofErr w:type="spellStart"/>
      <w:r w:rsidR="00DF35B9">
        <w:t>Acesso</w:t>
      </w:r>
      <w:proofErr w:type="spellEnd"/>
      <w:r w:rsidR="00DF35B9">
        <w:t xml:space="preserve"> </w:t>
      </w:r>
      <w:proofErr w:type="spellStart"/>
      <w:r w:rsidR="00DF35B9">
        <w:t>em</w:t>
      </w:r>
      <w:proofErr w:type="spellEnd"/>
      <w:r w:rsidR="00DF35B9">
        <w:t xml:space="preserve">: 04 </w:t>
      </w:r>
      <w:proofErr w:type="spellStart"/>
      <w:r w:rsidR="00DF35B9">
        <w:t>dez</w:t>
      </w:r>
      <w:proofErr w:type="spellEnd"/>
      <w:r w:rsidR="00DF35B9">
        <w:t>. 2019</w:t>
      </w:r>
      <w:r w:rsidR="00DF35B9" w:rsidRPr="00DF35B9">
        <w:t>. </w:t>
      </w:r>
    </w:p>
    <w:p w14:paraId="7F88B197" w14:textId="271B7D8B" w:rsidR="0079790A" w:rsidRPr="00BF25D3" w:rsidRDefault="0079790A" w:rsidP="00DF35B9">
      <w:pPr>
        <w:spacing w:line="240" w:lineRule="auto"/>
        <w:ind w:firstLine="0"/>
        <w:jc w:val="left"/>
      </w:pPr>
    </w:p>
    <w:p w14:paraId="14887DC9" w14:textId="77777777" w:rsidR="00DF35B9" w:rsidRDefault="00DF35B9" w:rsidP="00DF35B9">
      <w:pPr>
        <w:spacing w:line="240" w:lineRule="auto"/>
        <w:ind w:firstLine="0"/>
        <w:jc w:val="left"/>
      </w:pPr>
    </w:p>
    <w:p w14:paraId="22CF38AD" w14:textId="1853BB0C" w:rsidR="0079790A" w:rsidRPr="00717BD5" w:rsidRDefault="0079790A" w:rsidP="00717BD5">
      <w:pPr>
        <w:spacing w:line="240" w:lineRule="auto"/>
        <w:ind w:firstLine="0"/>
        <w:jc w:val="left"/>
        <w:rPr>
          <w:b/>
        </w:rPr>
      </w:pPr>
      <w:r w:rsidRPr="00BF25D3">
        <w:t>BRUSCHINI, Cristina; ARDAILLON, Danielle</w:t>
      </w:r>
      <w:r w:rsidR="00717BD5">
        <w:t>.</w:t>
      </w:r>
      <w:r w:rsidRPr="00BF25D3">
        <w:t xml:space="preserve"> </w:t>
      </w:r>
      <w:proofErr w:type="spellStart"/>
      <w:r w:rsidRPr="00717BD5">
        <w:rPr>
          <w:b/>
        </w:rPr>
        <w:t>Tesauro</w:t>
      </w:r>
      <w:proofErr w:type="spellEnd"/>
      <w:r w:rsidRPr="00717BD5">
        <w:rPr>
          <w:b/>
        </w:rPr>
        <w:t xml:space="preserve"> para </w:t>
      </w:r>
      <w:proofErr w:type="spellStart"/>
      <w:r w:rsidRPr="00717BD5">
        <w:rPr>
          <w:b/>
        </w:rPr>
        <w:t>estudos</w:t>
      </w:r>
      <w:proofErr w:type="spellEnd"/>
      <w:r w:rsidRPr="00717BD5">
        <w:rPr>
          <w:b/>
        </w:rPr>
        <w:t xml:space="preserve"> de</w:t>
      </w:r>
    </w:p>
    <w:p w14:paraId="02BE0F1B" w14:textId="1489F44E" w:rsidR="0079790A" w:rsidRPr="00BF25D3" w:rsidRDefault="0079790A" w:rsidP="00717BD5">
      <w:pPr>
        <w:spacing w:line="240" w:lineRule="auto"/>
        <w:ind w:firstLine="0"/>
        <w:jc w:val="left"/>
      </w:pPr>
      <w:proofErr w:type="spellStart"/>
      <w:r w:rsidRPr="00717BD5">
        <w:rPr>
          <w:b/>
        </w:rPr>
        <w:t>gênero</w:t>
      </w:r>
      <w:proofErr w:type="spellEnd"/>
      <w:r w:rsidRPr="00717BD5">
        <w:rPr>
          <w:b/>
        </w:rPr>
        <w:t xml:space="preserve"> e </w:t>
      </w:r>
      <w:proofErr w:type="spellStart"/>
      <w:r w:rsidRPr="00717BD5">
        <w:rPr>
          <w:b/>
        </w:rPr>
        <w:t>sobre</w:t>
      </w:r>
      <w:proofErr w:type="spellEnd"/>
      <w:r w:rsidRPr="00717BD5">
        <w:rPr>
          <w:b/>
        </w:rPr>
        <w:t xml:space="preserve"> </w:t>
      </w:r>
      <w:proofErr w:type="spellStart"/>
      <w:r w:rsidRPr="00717BD5">
        <w:rPr>
          <w:b/>
        </w:rPr>
        <w:t>mulheres</w:t>
      </w:r>
      <w:proofErr w:type="spellEnd"/>
      <w:r w:rsidRPr="00717BD5">
        <w:rPr>
          <w:b/>
        </w:rPr>
        <w:t xml:space="preserve">. </w:t>
      </w:r>
      <w:r w:rsidRPr="00BF25D3">
        <w:t xml:space="preserve">São Paulo: </w:t>
      </w:r>
      <w:proofErr w:type="spellStart"/>
      <w:r w:rsidRPr="00BF25D3">
        <w:t>Fundação</w:t>
      </w:r>
      <w:proofErr w:type="spellEnd"/>
      <w:r w:rsidRPr="00BF25D3">
        <w:t xml:space="preserve"> Carlos Chagas</w:t>
      </w:r>
      <w:r w:rsidR="00717BD5">
        <w:t>, 1998</w:t>
      </w:r>
      <w:r w:rsidRPr="00BF25D3">
        <w:t>.</w:t>
      </w:r>
    </w:p>
    <w:p w14:paraId="38149906" w14:textId="77777777" w:rsidR="00717BD5" w:rsidRDefault="00717BD5" w:rsidP="00717BD5">
      <w:pPr>
        <w:spacing w:line="240" w:lineRule="auto"/>
        <w:ind w:firstLine="0"/>
        <w:jc w:val="left"/>
      </w:pPr>
    </w:p>
    <w:p w14:paraId="48EC41DD" w14:textId="43360271" w:rsidR="0079790A" w:rsidRDefault="0079790A" w:rsidP="00717BD5">
      <w:pPr>
        <w:spacing w:line="240" w:lineRule="auto"/>
        <w:ind w:firstLine="0"/>
        <w:jc w:val="left"/>
      </w:pPr>
    </w:p>
    <w:p w14:paraId="0E6CFF1C" w14:textId="77777777" w:rsidR="00D24971" w:rsidRPr="00D24971" w:rsidRDefault="00D24971" w:rsidP="00D24971">
      <w:pPr>
        <w:pStyle w:val="SemEspaamento"/>
        <w:rPr>
          <w:rFonts w:ascii="Arial" w:hAnsi="Arial" w:cs="Arial"/>
          <w:color w:val="000000"/>
          <w:sz w:val="24"/>
          <w:szCs w:val="24"/>
        </w:rPr>
      </w:pPr>
      <w:r w:rsidRPr="00D24971">
        <w:rPr>
          <w:rFonts w:ascii="Arial" w:hAnsi="Arial" w:cs="Arial"/>
          <w:color w:val="000000"/>
          <w:sz w:val="24"/>
          <w:szCs w:val="24"/>
        </w:rPr>
        <w:t>BUENO, Mariana Guimarães Rocha da Cunha.</w:t>
      </w:r>
      <w:r w:rsidRPr="00BF25D3">
        <w:rPr>
          <w:rFonts w:ascii="Arial" w:hAnsi="Arial" w:cs="Arial"/>
          <w:b/>
          <w:color w:val="000000"/>
          <w:sz w:val="24"/>
          <w:szCs w:val="24"/>
        </w:rPr>
        <w:t xml:space="preserve"> Feminismo e direito penal. </w:t>
      </w:r>
      <w:r w:rsidRPr="00D24971">
        <w:rPr>
          <w:rFonts w:ascii="Arial" w:hAnsi="Arial" w:cs="Arial"/>
          <w:color w:val="000000"/>
          <w:sz w:val="24"/>
          <w:szCs w:val="24"/>
        </w:rPr>
        <w:t>São</w:t>
      </w:r>
    </w:p>
    <w:p w14:paraId="06838FEB" w14:textId="77777777" w:rsidR="00D24971" w:rsidRPr="00D24971" w:rsidRDefault="00D24971" w:rsidP="00D24971">
      <w:pPr>
        <w:pStyle w:val="SemEspaamento"/>
        <w:rPr>
          <w:rFonts w:ascii="Arial" w:hAnsi="Arial" w:cs="Arial"/>
          <w:color w:val="000000"/>
          <w:sz w:val="24"/>
          <w:szCs w:val="24"/>
        </w:rPr>
      </w:pPr>
      <w:r w:rsidRPr="00D24971">
        <w:rPr>
          <w:rFonts w:ascii="Arial" w:hAnsi="Arial" w:cs="Arial"/>
          <w:color w:val="000000"/>
          <w:sz w:val="24"/>
          <w:szCs w:val="24"/>
        </w:rPr>
        <w:t>Paulo: USP, 2011. 180 f. Dissertação (Mestrado em Direito Penal) – Programa de</w:t>
      </w:r>
    </w:p>
    <w:p w14:paraId="0034ED70" w14:textId="77777777" w:rsidR="00D24971" w:rsidRPr="00D24971" w:rsidRDefault="00D24971" w:rsidP="00D24971">
      <w:pPr>
        <w:pStyle w:val="SemEspaamento"/>
        <w:rPr>
          <w:rFonts w:ascii="Arial" w:hAnsi="Arial" w:cs="Arial"/>
          <w:color w:val="000000"/>
          <w:sz w:val="24"/>
          <w:szCs w:val="24"/>
        </w:rPr>
      </w:pPr>
      <w:r w:rsidRPr="00D24971">
        <w:rPr>
          <w:rFonts w:ascii="Arial" w:hAnsi="Arial" w:cs="Arial"/>
          <w:color w:val="000000"/>
          <w:sz w:val="24"/>
          <w:szCs w:val="24"/>
        </w:rPr>
        <w:t>Mestrado em Direito Penal, Faculdade de Direito, Universidade de São Paulo, 2011.</w:t>
      </w:r>
    </w:p>
    <w:p w14:paraId="0A087ED9" w14:textId="02F6FD7D" w:rsidR="00D24971" w:rsidRDefault="00D24971" w:rsidP="00717BD5">
      <w:pPr>
        <w:spacing w:line="240" w:lineRule="auto"/>
        <w:ind w:firstLine="0"/>
        <w:jc w:val="left"/>
      </w:pPr>
    </w:p>
    <w:p w14:paraId="58674FCB" w14:textId="77777777" w:rsidR="00D24971" w:rsidRPr="00BF25D3" w:rsidRDefault="00D24971" w:rsidP="00717BD5">
      <w:pPr>
        <w:spacing w:line="240" w:lineRule="auto"/>
        <w:ind w:firstLine="0"/>
        <w:jc w:val="left"/>
      </w:pPr>
    </w:p>
    <w:p w14:paraId="6E822392" w14:textId="77777777" w:rsidR="00717BD5" w:rsidRPr="00BF25D3" w:rsidRDefault="00717BD5" w:rsidP="00717BD5">
      <w:pPr>
        <w:spacing w:line="240" w:lineRule="auto"/>
        <w:ind w:firstLine="0"/>
        <w:jc w:val="left"/>
      </w:pPr>
      <w:r w:rsidRPr="00BF25D3">
        <w:t xml:space="preserve">CAMPOS, </w:t>
      </w:r>
      <w:proofErr w:type="spellStart"/>
      <w:r w:rsidRPr="00BF25D3">
        <w:t>Amini</w:t>
      </w:r>
      <w:proofErr w:type="spellEnd"/>
      <w:r w:rsidRPr="00BF25D3">
        <w:t xml:space="preserve"> Haddad; CORRÊA, </w:t>
      </w:r>
      <w:proofErr w:type="spellStart"/>
      <w:r w:rsidRPr="00BF25D3">
        <w:t>Lindinalva</w:t>
      </w:r>
      <w:proofErr w:type="spellEnd"/>
      <w:r w:rsidRPr="00BF25D3">
        <w:t xml:space="preserve"> Rodrigues. </w:t>
      </w:r>
      <w:proofErr w:type="spellStart"/>
      <w:r w:rsidRPr="00717BD5">
        <w:rPr>
          <w:b/>
        </w:rPr>
        <w:t>Direitos</w:t>
      </w:r>
      <w:proofErr w:type="spellEnd"/>
      <w:r w:rsidRPr="00717BD5">
        <w:rPr>
          <w:b/>
        </w:rPr>
        <w:t xml:space="preserve"> Humanos das </w:t>
      </w:r>
      <w:proofErr w:type="spellStart"/>
      <w:r w:rsidRPr="00717BD5">
        <w:rPr>
          <w:b/>
        </w:rPr>
        <w:t>Mulheres</w:t>
      </w:r>
      <w:proofErr w:type="spellEnd"/>
      <w:r w:rsidRPr="00717BD5">
        <w:rPr>
          <w:b/>
        </w:rPr>
        <w:t>.</w:t>
      </w:r>
      <w:r w:rsidRPr="00BF25D3">
        <w:t xml:space="preserve"> Curitiba: </w:t>
      </w:r>
      <w:proofErr w:type="spellStart"/>
      <w:r w:rsidRPr="00BF25D3">
        <w:t>Juruá</w:t>
      </w:r>
      <w:proofErr w:type="spellEnd"/>
      <w:r w:rsidRPr="00BF25D3">
        <w:t>, 2012.</w:t>
      </w:r>
    </w:p>
    <w:p w14:paraId="19A50ED7" w14:textId="77777777" w:rsidR="00717BD5" w:rsidRDefault="00717BD5" w:rsidP="00717BD5">
      <w:pPr>
        <w:spacing w:line="240" w:lineRule="auto"/>
        <w:ind w:firstLine="0"/>
        <w:jc w:val="left"/>
      </w:pPr>
    </w:p>
    <w:p w14:paraId="0008A23C" w14:textId="77777777" w:rsidR="00DF7A7E" w:rsidRPr="0078098A" w:rsidRDefault="00DF7A7E" w:rsidP="00DF7A7E">
      <w:pPr>
        <w:pStyle w:val="Textodenotaderodap"/>
        <w:ind w:firstLine="0"/>
        <w:jc w:val="left"/>
        <w:rPr>
          <w:color w:val="000000"/>
          <w:sz w:val="24"/>
          <w:szCs w:val="24"/>
        </w:rPr>
      </w:pPr>
    </w:p>
    <w:p w14:paraId="0DC41FB7" w14:textId="77777777" w:rsidR="00717BD5" w:rsidRPr="00BF25D3" w:rsidRDefault="00717BD5" w:rsidP="00717BD5">
      <w:pPr>
        <w:spacing w:line="240" w:lineRule="auto"/>
        <w:ind w:firstLine="0"/>
        <w:jc w:val="left"/>
      </w:pPr>
      <w:r w:rsidRPr="00BF25D3">
        <w:t xml:space="preserve">CASTELLS, Manuel. </w:t>
      </w:r>
      <w:r w:rsidRPr="00717BD5">
        <w:rPr>
          <w:b/>
        </w:rPr>
        <w:t xml:space="preserve">O </w:t>
      </w:r>
      <w:proofErr w:type="spellStart"/>
      <w:r w:rsidRPr="00717BD5">
        <w:rPr>
          <w:b/>
        </w:rPr>
        <w:t>poder</w:t>
      </w:r>
      <w:proofErr w:type="spellEnd"/>
      <w:r w:rsidRPr="00717BD5">
        <w:rPr>
          <w:b/>
        </w:rPr>
        <w:t xml:space="preserve"> da </w:t>
      </w:r>
      <w:proofErr w:type="spellStart"/>
      <w:r w:rsidRPr="00717BD5">
        <w:rPr>
          <w:b/>
        </w:rPr>
        <w:t>identidade</w:t>
      </w:r>
      <w:proofErr w:type="spellEnd"/>
      <w:r w:rsidRPr="00717BD5">
        <w:rPr>
          <w:b/>
        </w:rPr>
        <w:t>.</w:t>
      </w:r>
      <w:r w:rsidRPr="00BF25D3">
        <w:t xml:space="preserve"> São Paulo: Paz e Terra, 2010.</w:t>
      </w:r>
    </w:p>
    <w:p w14:paraId="2BA23B9F" w14:textId="59ACFBA2" w:rsidR="00717BD5" w:rsidRDefault="00717BD5" w:rsidP="00717BD5">
      <w:pPr>
        <w:spacing w:line="240" w:lineRule="auto"/>
        <w:ind w:firstLine="0"/>
        <w:jc w:val="left"/>
      </w:pPr>
    </w:p>
    <w:p w14:paraId="5C3E68CA" w14:textId="77777777" w:rsidR="00DF7A7E" w:rsidRDefault="00DF7A7E" w:rsidP="00717BD5">
      <w:pPr>
        <w:spacing w:line="240" w:lineRule="auto"/>
        <w:ind w:firstLine="0"/>
        <w:jc w:val="left"/>
      </w:pPr>
    </w:p>
    <w:p w14:paraId="2D9574C2" w14:textId="4F7E4124" w:rsidR="00DF7A7E" w:rsidRPr="0078098A" w:rsidRDefault="00DF7A7E" w:rsidP="00DF7A7E">
      <w:pPr>
        <w:pStyle w:val="Textodenotaderodap"/>
        <w:ind w:firstLine="0"/>
        <w:jc w:val="left"/>
        <w:rPr>
          <w:color w:val="000000"/>
          <w:sz w:val="24"/>
          <w:szCs w:val="24"/>
        </w:rPr>
      </w:pPr>
      <w:r w:rsidRPr="0078098A">
        <w:rPr>
          <w:color w:val="000000"/>
          <w:sz w:val="24"/>
          <w:szCs w:val="24"/>
        </w:rPr>
        <w:t xml:space="preserve">CAVALCANTE, </w:t>
      </w:r>
      <w:proofErr w:type="spellStart"/>
      <w:r w:rsidRPr="0078098A">
        <w:rPr>
          <w:color w:val="000000"/>
          <w:sz w:val="24"/>
          <w:szCs w:val="24"/>
        </w:rPr>
        <w:t>Márcio</w:t>
      </w:r>
      <w:proofErr w:type="spellEnd"/>
      <w:r w:rsidRPr="0078098A">
        <w:rPr>
          <w:color w:val="000000"/>
          <w:sz w:val="24"/>
          <w:szCs w:val="24"/>
        </w:rPr>
        <w:t xml:space="preserve"> André Lopes. </w:t>
      </w:r>
      <w:proofErr w:type="spellStart"/>
      <w:r w:rsidRPr="0078098A">
        <w:rPr>
          <w:b/>
          <w:bCs/>
          <w:color w:val="000000"/>
          <w:sz w:val="24"/>
          <w:szCs w:val="24"/>
        </w:rPr>
        <w:t>Comentários</w:t>
      </w:r>
      <w:proofErr w:type="spellEnd"/>
      <w:r w:rsidRPr="0078098A">
        <w:rPr>
          <w:b/>
          <w:bCs/>
          <w:color w:val="000000"/>
          <w:sz w:val="24"/>
          <w:szCs w:val="24"/>
        </w:rPr>
        <w:t xml:space="preserve"> </w:t>
      </w:r>
      <w:proofErr w:type="spellStart"/>
      <w:r w:rsidRPr="0078098A">
        <w:rPr>
          <w:b/>
          <w:bCs/>
          <w:color w:val="000000"/>
          <w:sz w:val="24"/>
          <w:szCs w:val="24"/>
        </w:rPr>
        <w:t>ao</w:t>
      </w:r>
      <w:proofErr w:type="spellEnd"/>
      <w:r w:rsidRPr="0078098A">
        <w:rPr>
          <w:b/>
          <w:bCs/>
          <w:color w:val="000000"/>
          <w:sz w:val="24"/>
          <w:szCs w:val="24"/>
        </w:rPr>
        <w:t xml:space="preserve"> </w:t>
      </w:r>
      <w:proofErr w:type="spellStart"/>
      <w:r w:rsidRPr="0078098A">
        <w:rPr>
          <w:b/>
          <w:bCs/>
          <w:color w:val="000000"/>
          <w:sz w:val="24"/>
          <w:szCs w:val="24"/>
        </w:rPr>
        <w:t>tipo</w:t>
      </w:r>
      <w:proofErr w:type="spellEnd"/>
      <w:r w:rsidRPr="0078098A">
        <w:rPr>
          <w:b/>
          <w:bCs/>
          <w:color w:val="000000"/>
          <w:sz w:val="24"/>
          <w:szCs w:val="24"/>
        </w:rPr>
        <w:t xml:space="preserve"> penal do </w:t>
      </w:r>
      <w:proofErr w:type="spellStart"/>
      <w:r w:rsidRPr="0078098A">
        <w:rPr>
          <w:b/>
          <w:bCs/>
          <w:color w:val="000000"/>
          <w:sz w:val="24"/>
          <w:szCs w:val="24"/>
        </w:rPr>
        <w:t>feminicídio</w:t>
      </w:r>
      <w:proofErr w:type="spellEnd"/>
      <w:r w:rsidRPr="0078098A">
        <w:rPr>
          <w:b/>
          <w:bCs/>
          <w:color w:val="000000"/>
          <w:sz w:val="24"/>
          <w:szCs w:val="24"/>
        </w:rPr>
        <w:t xml:space="preserve"> (art. 121, § 2º, VI, do CP), </w:t>
      </w:r>
      <w:r w:rsidRPr="0078098A">
        <w:rPr>
          <w:color w:val="000000"/>
          <w:sz w:val="24"/>
          <w:szCs w:val="24"/>
        </w:rPr>
        <w:t xml:space="preserve">2015. </w:t>
      </w:r>
      <w:proofErr w:type="spellStart"/>
      <w:r w:rsidRPr="0078098A">
        <w:rPr>
          <w:color w:val="000000"/>
          <w:sz w:val="24"/>
          <w:szCs w:val="24"/>
        </w:rPr>
        <w:t>Disponível</w:t>
      </w:r>
      <w:proofErr w:type="spellEnd"/>
      <w:r w:rsidRPr="0078098A">
        <w:rPr>
          <w:color w:val="000000"/>
          <w:sz w:val="24"/>
          <w:szCs w:val="24"/>
        </w:rPr>
        <w:t xml:space="preserve"> </w:t>
      </w:r>
      <w:proofErr w:type="spellStart"/>
      <w:r w:rsidRPr="0078098A">
        <w:rPr>
          <w:color w:val="000000"/>
          <w:sz w:val="24"/>
          <w:szCs w:val="24"/>
        </w:rPr>
        <w:t>em</w:t>
      </w:r>
      <w:proofErr w:type="spellEnd"/>
      <w:r w:rsidRPr="0078098A">
        <w:rPr>
          <w:color w:val="000000"/>
          <w:sz w:val="24"/>
          <w:szCs w:val="24"/>
        </w:rPr>
        <w:t>:</w:t>
      </w:r>
      <w:r>
        <w:rPr>
          <w:color w:val="000000"/>
          <w:sz w:val="24"/>
          <w:szCs w:val="24"/>
        </w:rPr>
        <w:t xml:space="preserve"> </w:t>
      </w:r>
      <w:r w:rsidRPr="0078098A">
        <w:rPr>
          <w:color w:val="000000"/>
          <w:sz w:val="24"/>
          <w:szCs w:val="24"/>
        </w:rPr>
        <w:t xml:space="preserve">&lt;http://www.dizerodireito.com.br/2015/03/comentarios-ao-tipo-penal-do.html&gt;. </w:t>
      </w:r>
      <w:proofErr w:type="spellStart"/>
      <w:r w:rsidRPr="0078098A">
        <w:rPr>
          <w:color w:val="000000"/>
          <w:sz w:val="24"/>
          <w:szCs w:val="24"/>
        </w:rPr>
        <w:t>Acesso</w:t>
      </w:r>
      <w:proofErr w:type="spellEnd"/>
      <w:r w:rsidRPr="0078098A">
        <w:rPr>
          <w:color w:val="000000"/>
          <w:sz w:val="24"/>
          <w:szCs w:val="24"/>
        </w:rPr>
        <w:t xml:space="preserve"> </w:t>
      </w:r>
      <w:proofErr w:type="spellStart"/>
      <w:r w:rsidRPr="0078098A">
        <w:rPr>
          <w:color w:val="000000"/>
          <w:sz w:val="24"/>
          <w:szCs w:val="24"/>
        </w:rPr>
        <w:t>em</w:t>
      </w:r>
      <w:proofErr w:type="spellEnd"/>
      <w:r w:rsidRPr="0078098A">
        <w:rPr>
          <w:color w:val="000000"/>
          <w:sz w:val="24"/>
          <w:szCs w:val="24"/>
        </w:rPr>
        <w:t>: 02</w:t>
      </w:r>
      <w:r>
        <w:rPr>
          <w:color w:val="000000"/>
          <w:sz w:val="24"/>
          <w:szCs w:val="24"/>
        </w:rPr>
        <w:t xml:space="preserve"> </w:t>
      </w:r>
      <w:proofErr w:type="spellStart"/>
      <w:r>
        <w:rPr>
          <w:color w:val="000000"/>
          <w:sz w:val="24"/>
          <w:szCs w:val="24"/>
        </w:rPr>
        <w:t>dez</w:t>
      </w:r>
      <w:proofErr w:type="spellEnd"/>
      <w:r>
        <w:rPr>
          <w:color w:val="000000"/>
          <w:sz w:val="24"/>
          <w:szCs w:val="24"/>
        </w:rPr>
        <w:t xml:space="preserve">. </w:t>
      </w:r>
      <w:r w:rsidRPr="0078098A">
        <w:rPr>
          <w:color w:val="000000"/>
          <w:sz w:val="24"/>
          <w:szCs w:val="24"/>
        </w:rPr>
        <w:t>2019.</w:t>
      </w:r>
    </w:p>
    <w:p w14:paraId="73792F9E" w14:textId="6146FFA6" w:rsidR="00717BD5" w:rsidRDefault="00717BD5" w:rsidP="00717BD5">
      <w:pPr>
        <w:spacing w:line="240" w:lineRule="auto"/>
        <w:ind w:firstLine="0"/>
        <w:jc w:val="left"/>
      </w:pPr>
    </w:p>
    <w:p w14:paraId="7BCA5D37" w14:textId="77777777" w:rsidR="00DF7A7E" w:rsidRDefault="00DF7A7E" w:rsidP="00717BD5">
      <w:pPr>
        <w:spacing w:line="240" w:lineRule="auto"/>
        <w:ind w:firstLine="0"/>
        <w:jc w:val="left"/>
      </w:pPr>
    </w:p>
    <w:p w14:paraId="2AA7A7EF" w14:textId="09D60B39" w:rsidR="0079790A" w:rsidRPr="00BF25D3" w:rsidRDefault="0079790A" w:rsidP="00717BD5">
      <w:pPr>
        <w:spacing w:line="240" w:lineRule="auto"/>
        <w:ind w:firstLine="0"/>
        <w:jc w:val="left"/>
      </w:pPr>
      <w:r w:rsidRPr="00BF25D3">
        <w:t xml:space="preserve">CAVALCANTI, Stela </w:t>
      </w:r>
      <w:proofErr w:type="spellStart"/>
      <w:r w:rsidRPr="00BF25D3">
        <w:t>Valéria</w:t>
      </w:r>
      <w:proofErr w:type="spellEnd"/>
      <w:r w:rsidRPr="00BF25D3">
        <w:t xml:space="preserve"> Soares de Farias. </w:t>
      </w:r>
      <w:proofErr w:type="spellStart"/>
      <w:r w:rsidRPr="00717BD5">
        <w:rPr>
          <w:b/>
        </w:rPr>
        <w:t>Violência</w:t>
      </w:r>
      <w:proofErr w:type="spellEnd"/>
      <w:r w:rsidRPr="00717BD5">
        <w:rPr>
          <w:b/>
        </w:rPr>
        <w:t xml:space="preserve"> </w:t>
      </w:r>
      <w:proofErr w:type="spellStart"/>
      <w:r w:rsidRPr="00717BD5">
        <w:rPr>
          <w:b/>
        </w:rPr>
        <w:t>Doméstica</w:t>
      </w:r>
      <w:proofErr w:type="spellEnd"/>
      <w:r w:rsidRPr="00BF25D3">
        <w:t xml:space="preserve">: </w:t>
      </w:r>
      <w:proofErr w:type="spellStart"/>
      <w:r w:rsidRPr="00BF25D3">
        <w:t>análise</w:t>
      </w:r>
      <w:proofErr w:type="spellEnd"/>
      <w:r w:rsidRPr="00BF25D3">
        <w:t xml:space="preserve"> da lei “Maria da Penha”, no 11.340/06. Salvador, BA: </w:t>
      </w:r>
      <w:proofErr w:type="spellStart"/>
      <w:r w:rsidRPr="00BF25D3">
        <w:t>Edições</w:t>
      </w:r>
      <w:proofErr w:type="spellEnd"/>
      <w:r w:rsidRPr="00BF25D3">
        <w:t xml:space="preserve"> PODIVM, 2007.</w:t>
      </w:r>
    </w:p>
    <w:p w14:paraId="7CE23DD5" w14:textId="5858D810" w:rsidR="0079790A" w:rsidRDefault="0079790A" w:rsidP="00717BD5">
      <w:pPr>
        <w:spacing w:line="240" w:lineRule="auto"/>
        <w:ind w:firstLine="0"/>
        <w:jc w:val="left"/>
      </w:pPr>
    </w:p>
    <w:p w14:paraId="6365CB48" w14:textId="53347175" w:rsidR="0078098A" w:rsidRDefault="0078098A" w:rsidP="00717BD5">
      <w:pPr>
        <w:spacing w:line="240" w:lineRule="auto"/>
        <w:ind w:firstLine="0"/>
        <w:jc w:val="left"/>
      </w:pPr>
    </w:p>
    <w:p w14:paraId="51635EFC" w14:textId="244D8C51" w:rsidR="0078098A" w:rsidRDefault="0078098A" w:rsidP="0078098A">
      <w:pPr>
        <w:spacing w:line="240" w:lineRule="auto"/>
        <w:ind w:firstLine="0"/>
        <w:jc w:val="left"/>
        <w:rPr>
          <w:color w:val="000000"/>
        </w:rPr>
      </w:pPr>
      <w:r w:rsidRPr="0078098A">
        <w:rPr>
          <w:color w:val="000000"/>
        </w:rPr>
        <w:t xml:space="preserve">CAVALCANTI, Stela </w:t>
      </w:r>
      <w:proofErr w:type="spellStart"/>
      <w:r w:rsidRPr="0078098A">
        <w:rPr>
          <w:color w:val="000000"/>
        </w:rPr>
        <w:t>Valéria</w:t>
      </w:r>
      <w:proofErr w:type="spellEnd"/>
      <w:r w:rsidRPr="0078098A">
        <w:rPr>
          <w:color w:val="000000"/>
        </w:rPr>
        <w:t xml:space="preserve"> Soares de Farias.</w:t>
      </w:r>
      <w:r w:rsidRPr="0078098A">
        <w:rPr>
          <w:rStyle w:val="Forte"/>
          <w:color w:val="000000"/>
        </w:rPr>
        <w:t xml:space="preserve"> </w:t>
      </w:r>
      <w:proofErr w:type="spellStart"/>
      <w:r w:rsidRPr="0078098A">
        <w:rPr>
          <w:rStyle w:val="Forte"/>
          <w:color w:val="000000"/>
        </w:rPr>
        <w:t>Violência</w:t>
      </w:r>
      <w:proofErr w:type="spellEnd"/>
      <w:r w:rsidRPr="0078098A">
        <w:rPr>
          <w:rStyle w:val="Forte"/>
          <w:color w:val="000000"/>
        </w:rPr>
        <w:t xml:space="preserve"> </w:t>
      </w:r>
      <w:proofErr w:type="spellStart"/>
      <w:r w:rsidRPr="0078098A">
        <w:rPr>
          <w:rStyle w:val="Forte"/>
          <w:color w:val="000000"/>
        </w:rPr>
        <w:t>Doméstica</w:t>
      </w:r>
      <w:proofErr w:type="spellEnd"/>
      <w:r w:rsidRPr="0078098A">
        <w:rPr>
          <w:rStyle w:val="Forte"/>
          <w:color w:val="000000"/>
        </w:rPr>
        <w:t xml:space="preserve"> contra a </w:t>
      </w:r>
      <w:proofErr w:type="spellStart"/>
      <w:r w:rsidRPr="0078098A">
        <w:rPr>
          <w:rStyle w:val="Forte"/>
          <w:color w:val="000000"/>
        </w:rPr>
        <w:t>mulher</w:t>
      </w:r>
      <w:proofErr w:type="spellEnd"/>
      <w:r w:rsidRPr="0078098A">
        <w:rPr>
          <w:rStyle w:val="Forte"/>
          <w:color w:val="000000"/>
        </w:rPr>
        <w:t xml:space="preserve"> no </w:t>
      </w:r>
      <w:proofErr w:type="spellStart"/>
      <w:r w:rsidRPr="0078098A">
        <w:rPr>
          <w:rStyle w:val="Forte"/>
          <w:color w:val="000000"/>
        </w:rPr>
        <w:t>Brasil</w:t>
      </w:r>
      <w:proofErr w:type="spellEnd"/>
      <w:r w:rsidRPr="0078098A">
        <w:rPr>
          <w:color w:val="000000"/>
        </w:rPr>
        <w:t>. 4ª ed. Salvador</w:t>
      </w:r>
      <w:r>
        <w:rPr>
          <w:color w:val="000000"/>
        </w:rPr>
        <w:t xml:space="preserve">: </w:t>
      </w:r>
      <w:r w:rsidRPr="0078098A">
        <w:rPr>
          <w:color w:val="000000"/>
        </w:rPr>
        <w:t xml:space="preserve">Ed. </w:t>
      </w:r>
      <w:proofErr w:type="spellStart"/>
      <w:r w:rsidRPr="0078098A">
        <w:rPr>
          <w:color w:val="000000"/>
        </w:rPr>
        <w:t>Podivm</w:t>
      </w:r>
      <w:proofErr w:type="spellEnd"/>
      <w:r>
        <w:rPr>
          <w:color w:val="000000"/>
        </w:rPr>
        <w:t>,</w:t>
      </w:r>
      <w:r w:rsidRPr="0078098A">
        <w:rPr>
          <w:color w:val="000000"/>
        </w:rPr>
        <w:t xml:space="preserve"> 2015.</w:t>
      </w:r>
    </w:p>
    <w:p w14:paraId="451A5BA2" w14:textId="1F3A2D85" w:rsidR="0078098A" w:rsidRDefault="0078098A" w:rsidP="0078098A">
      <w:pPr>
        <w:spacing w:line="240" w:lineRule="auto"/>
        <w:ind w:firstLine="0"/>
        <w:jc w:val="left"/>
        <w:rPr>
          <w:color w:val="000000"/>
        </w:rPr>
      </w:pPr>
    </w:p>
    <w:p w14:paraId="15F10EBA" w14:textId="77777777" w:rsidR="0078098A" w:rsidRPr="0078098A" w:rsidRDefault="0078098A" w:rsidP="0078098A">
      <w:pPr>
        <w:spacing w:line="240" w:lineRule="auto"/>
        <w:ind w:firstLine="0"/>
        <w:jc w:val="left"/>
        <w:rPr>
          <w:color w:val="000000"/>
        </w:rPr>
      </w:pPr>
    </w:p>
    <w:p w14:paraId="0E6B158F" w14:textId="08A34E8D" w:rsidR="0079790A" w:rsidRDefault="0079790A" w:rsidP="00717BD5">
      <w:pPr>
        <w:spacing w:line="240" w:lineRule="auto"/>
        <w:ind w:firstLine="0"/>
        <w:jc w:val="left"/>
      </w:pPr>
      <w:r w:rsidRPr="00BF25D3">
        <w:lastRenderedPageBreak/>
        <w:t xml:space="preserve">CELMER, Elisa </w:t>
      </w:r>
      <w:proofErr w:type="spellStart"/>
      <w:r w:rsidRPr="00BF25D3">
        <w:t>Girotti</w:t>
      </w:r>
      <w:proofErr w:type="spellEnd"/>
      <w:r w:rsidRPr="00BF25D3">
        <w:t xml:space="preserve">. </w:t>
      </w:r>
      <w:proofErr w:type="spellStart"/>
      <w:r w:rsidRPr="00717BD5">
        <w:rPr>
          <w:b/>
        </w:rPr>
        <w:t>Feminismos</w:t>
      </w:r>
      <w:proofErr w:type="spellEnd"/>
      <w:r w:rsidRPr="00717BD5">
        <w:rPr>
          <w:b/>
        </w:rPr>
        <w:t xml:space="preserve">, </w:t>
      </w:r>
      <w:proofErr w:type="spellStart"/>
      <w:r w:rsidRPr="00717BD5">
        <w:rPr>
          <w:b/>
        </w:rPr>
        <w:t>discurso</w:t>
      </w:r>
      <w:proofErr w:type="spellEnd"/>
      <w:r w:rsidRPr="00717BD5">
        <w:rPr>
          <w:b/>
        </w:rPr>
        <w:t xml:space="preserve"> </w:t>
      </w:r>
      <w:proofErr w:type="spellStart"/>
      <w:r w:rsidRPr="00717BD5">
        <w:rPr>
          <w:b/>
        </w:rPr>
        <w:t>criminológico</w:t>
      </w:r>
      <w:proofErr w:type="spellEnd"/>
      <w:r w:rsidRPr="00717BD5">
        <w:rPr>
          <w:b/>
        </w:rPr>
        <w:t xml:space="preserve"> e </w:t>
      </w:r>
      <w:proofErr w:type="spellStart"/>
      <w:r w:rsidRPr="00717BD5">
        <w:rPr>
          <w:b/>
        </w:rPr>
        <w:t>demanda</w:t>
      </w:r>
      <w:proofErr w:type="spellEnd"/>
      <w:r w:rsidRPr="00717BD5">
        <w:rPr>
          <w:b/>
        </w:rPr>
        <w:t xml:space="preserve"> </w:t>
      </w:r>
      <w:proofErr w:type="spellStart"/>
      <w:r w:rsidRPr="00717BD5">
        <w:rPr>
          <w:b/>
        </w:rPr>
        <w:t>punitiva</w:t>
      </w:r>
      <w:proofErr w:type="spellEnd"/>
      <w:r w:rsidRPr="00BF25D3">
        <w:t xml:space="preserve">: </w:t>
      </w:r>
      <w:proofErr w:type="spellStart"/>
      <w:r w:rsidRPr="00BF25D3">
        <w:t>uma</w:t>
      </w:r>
      <w:proofErr w:type="spellEnd"/>
      <w:r w:rsidRPr="00BF25D3">
        <w:t xml:space="preserve"> </w:t>
      </w:r>
      <w:proofErr w:type="spellStart"/>
      <w:r w:rsidRPr="00BF25D3">
        <w:t>análise</w:t>
      </w:r>
      <w:proofErr w:type="spellEnd"/>
      <w:r w:rsidRPr="00BF25D3">
        <w:t xml:space="preserve"> do </w:t>
      </w:r>
      <w:proofErr w:type="spellStart"/>
      <w:r w:rsidRPr="00BF25D3">
        <w:t>discurso</w:t>
      </w:r>
      <w:proofErr w:type="spellEnd"/>
      <w:r w:rsidRPr="00BF25D3">
        <w:t xml:space="preserve"> de </w:t>
      </w:r>
      <w:proofErr w:type="spellStart"/>
      <w:r w:rsidRPr="00BF25D3">
        <w:t>integrantes</w:t>
      </w:r>
      <w:proofErr w:type="spellEnd"/>
      <w:r w:rsidRPr="00BF25D3">
        <w:t xml:space="preserve"> de </w:t>
      </w:r>
      <w:proofErr w:type="spellStart"/>
      <w:r w:rsidRPr="00BF25D3">
        <w:t>organizações</w:t>
      </w:r>
      <w:proofErr w:type="spellEnd"/>
      <w:r w:rsidRPr="00BF25D3">
        <w:t xml:space="preserve"> </w:t>
      </w:r>
      <w:proofErr w:type="spellStart"/>
      <w:r w:rsidRPr="00BF25D3">
        <w:t>não</w:t>
      </w:r>
      <w:proofErr w:type="spellEnd"/>
      <w:r w:rsidRPr="00BF25D3">
        <w:t xml:space="preserve"> </w:t>
      </w:r>
      <w:proofErr w:type="spellStart"/>
      <w:r w:rsidRPr="00BF25D3">
        <w:t>governamentais</w:t>
      </w:r>
      <w:proofErr w:type="spellEnd"/>
      <w:r w:rsidRPr="00BF25D3">
        <w:t xml:space="preserve"> </w:t>
      </w:r>
      <w:proofErr w:type="spellStart"/>
      <w:r w:rsidRPr="00BF25D3">
        <w:t>feministas</w:t>
      </w:r>
      <w:proofErr w:type="spellEnd"/>
      <w:r w:rsidRPr="00BF25D3">
        <w:t xml:space="preserve"> </w:t>
      </w:r>
      <w:proofErr w:type="spellStart"/>
      <w:r w:rsidRPr="00BF25D3">
        <w:t>sobre</w:t>
      </w:r>
      <w:proofErr w:type="spellEnd"/>
      <w:r w:rsidRPr="00BF25D3">
        <w:t xml:space="preserve"> a lei 11.340/06. 1. ed. Curitiba: CRV, 2015.</w:t>
      </w:r>
    </w:p>
    <w:p w14:paraId="7C0924C7" w14:textId="239DDCFB" w:rsidR="00717BD5" w:rsidRDefault="00717BD5" w:rsidP="00717BD5">
      <w:pPr>
        <w:spacing w:line="240" w:lineRule="auto"/>
        <w:ind w:firstLine="0"/>
        <w:jc w:val="left"/>
      </w:pPr>
    </w:p>
    <w:p w14:paraId="7A33535C" w14:textId="1E11E9E2" w:rsidR="0078098A" w:rsidRDefault="0078098A" w:rsidP="00717BD5">
      <w:pPr>
        <w:spacing w:line="240" w:lineRule="auto"/>
        <w:ind w:firstLine="0"/>
        <w:jc w:val="left"/>
      </w:pPr>
    </w:p>
    <w:p w14:paraId="201A8AEC" w14:textId="3F1DA2E2" w:rsidR="0078098A" w:rsidRDefault="0078098A" w:rsidP="0078098A">
      <w:pPr>
        <w:spacing w:line="240" w:lineRule="auto"/>
        <w:ind w:firstLine="0"/>
        <w:jc w:val="left"/>
      </w:pPr>
      <w:r w:rsidRPr="0078098A">
        <w:t>CENTRO FEMINISTA DE ESTUDOS E ASSESSORIA – CFMEA.</w:t>
      </w:r>
      <w:r w:rsidRPr="0078098A">
        <w:rPr>
          <w:b/>
        </w:rPr>
        <w:t xml:space="preserve"> </w:t>
      </w:r>
      <w:proofErr w:type="spellStart"/>
      <w:r w:rsidRPr="0078098A">
        <w:rPr>
          <w:b/>
        </w:rPr>
        <w:t>Recomendações</w:t>
      </w:r>
      <w:proofErr w:type="spellEnd"/>
      <w:r w:rsidRPr="0078098A">
        <w:rPr>
          <w:b/>
        </w:rPr>
        <w:t xml:space="preserve"> do </w:t>
      </w:r>
      <w:proofErr w:type="spellStart"/>
      <w:r w:rsidRPr="0078098A">
        <w:rPr>
          <w:b/>
        </w:rPr>
        <w:t>Comitê</w:t>
      </w:r>
      <w:proofErr w:type="spellEnd"/>
      <w:r w:rsidRPr="0078098A">
        <w:rPr>
          <w:b/>
        </w:rPr>
        <w:t xml:space="preserve"> CEDAW </w:t>
      </w:r>
      <w:proofErr w:type="spellStart"/>
      <w:r w:rsidRPr="0078098A">
        <w:rPr>
          <w:b/>
        </w:rPr>
        <w:t>ao</w:t>
      </w:r>
      <w:proofErr w:type="spellEnd"/>
      <w:r w:rsidRPr="0078098A">
        <w:rPr>
          <w:b/>
        </w:rPr>
        <w:t xml:space="preserve"> </w:t>
      </w:r>
      <w:proofErr w:type="spellStart"/>
      <w:r w:rsidRPr="0078098A">
        <w:rPr>
          <w:b/>
        </w:rPr>
        <w:t>Brasil</w:t>
      </w:r>
      <w:proofErr w:type="spellEnd"/>
      <w:r w:rsidRPr="0078098A">
        <w:rPr>
          <w:b/>
        </w:rPr>
        <w:t>.</w:t>
      </w:r>
      <w:r w:rsidRPr="0078098A">
        <w:t xml:space="preserve"> 2003. </w:t>
      </w:r>
      <w:proofErr w:type="spellStart"/>
      <w:r w:rsidRPr="0078098A">
        <w:t>Disponível</w:t>
      </w:r>
      <w:proofErr w:type="spellEnd"/>
      <w:r w:rsidRPr="0078098A">
        <w:t xml:space="preserve"> </w:t>
      </w:r>
      <w:proofErr w:type="spellStart"/>
      <w:r w:rsidRPr="0078098A">
        <w:t>em</w:t>
      </w:r>
      <w:proofErr w:type="spellEnd"/>
      <w:r>
        <w:t xml:space="preserve">: </w:t>
      </w:r>
      <w:r w:rsidRPr="0078098A">
        <w:t xml:space="preserve"> </w:t>
      </w:r>
      <w:r>
        <w:t>&lt;</w:t>
      </w:r>
      <w:r w:rsidRPr="0078098A">
        <w:t>https://www.cfemea.org.br/index.php/colecao-femea-e-publicacoes/colecao-femea/112-numero-128-setembro-de-2003/917-recomendacoes-do-comite-cedaw-ao-brasil</w:t>
      </w:r>
      <w:r>
        <w:t>&gt;</w:t>
      </w:r>
      <w:r w:rsidRPr="0078098A">
        <w:t xml:space="preserve">. </w:t>
      </w:r>
      <w:proofErr w:type="spellStart"/>
      <w:r w:rsidRPr="0078098A">
        <w:t>Acesso</w:t>
      </w:r>
      <w:proofErr w:type="spellEnd"/>
      <w:r w:rsidRPr="0078098A">
        <w:t xml:space="preserve"> </w:t>
      </w:r>
      <w:proofErr w:type="spellStart"/>
      <w:r w:rsidRPr="0078098A">
        <w:t>em</w:t>
      </w:r>
      <w:proofErr w:type="spellEnd"/>
      <w:r>
        <w:t>:</w:t>
      </w:r>
      <w:r w:rsidRPr="0078098A">
        <w:t xml:space="preserve"> 30 </w:t>
      </w:r>
      <w:proofErr w:type="spellStart"/>
      <w:r w:rsidRPr="0078098A">
        <w:t>nov.</w:t>
      </w:r>
      <w:proofErr w:type="spellEnd"/>
      <w:r w:rsidRPr="0078098A">
        <w:t xml:space="preserve"> 2019.</w:t>
      </w:r>
    </w:p>
    <w:p w14:paraId="35503CF4" w14:textId="77777777" w:rsidR="0078098A" w:rsidRPr="00BF25D3" w:rsidRDefault="0078098A" w:rsidP="0078098A">
      <w:pPr>
        <w:spacing w:line="240" w:lineRule="auto"/>
        <w:ind w:firstLine="0"/>
        <w:jc w:val="left"/>
      </w:pPr>
    </w:p>
    <w:p w14:paraId="32C02D40" w14:textId="77777777" w:rsidR="00717BD5" w:rsidRDefault="00717BD5" w:rsidP="00717BD5">
      <w:pPr>
        <w:spacing w:line="240" w:lineRule="auto"/>
        <w:ind w:firstLine="0"/>
        <w:jc w:val="left"/>
      </w:pPr>
    </w:p>
    <w:p w14:paraId="4545167E" w14:textId="4B497AF2" w:rsidR="00DF7A7E" w:rsidRPr="0078098A" w:rsidRDefault="00DF7A7E" w:rsidP="00DF7A7E">
      <w:pPr>
        <w:autoSpaceDE w:val="0"/>
        <w:autoSpaceDN w:val="0"/>
        <w:adjustRightInd w:val="0"/>
        <w:spacing w:after="30" w:line="240" w:lineRule="auto"/>
        <w:ind w:firstLine="0"/>
        <w:jc w:val="left"/>
        <w:rPr>
          <w:color w:val="000000"/>
        </w:rPr>
      </w:pPr>
      <w:r w:rsidRPr="0078098A">
        <w:rPr>
          <w:color w:val="000000"/>
        </w:rPr>
        <w:t xml:space="preserve">CFEMEA - Centro </w:t>
      </w:r>
      <w:proofErr w:type="spellStart"/>
      <w:r w:rsidRPr="0078098A">
        <w:rPr>
          <w:color w:val="000000"/>
        </w:rPr>
        <w:t>Feminista</w:t>
      </w:r>
      <w:proofErr w:type="spellEnd"/>
      <w:r w:rsidRPr="0078098A">
        <w:rPr>
          <w:color w:val="000000"/>
        </w:rPr>
        <w:t xml:space="preserve"> de </w:t>
      </w:r>
      <w:proofErr w:type="spellStart"/>
      <w:r w:rsidRPr="0078098A">
        <w:rPr>
          <w:color w:val="000000"/>
        </w:rPr>
        <w:t>Estudos</w:t>
      </w:r>
      <w:proofErr w:type="spellEnd"/>
      <w:r w:rsidRPr="0078098A">
        <w:rPr>
          <w:color w:val="000000"/>
        </w:rPr>
        <w:t xml:space="preserve"> e </w:t>
      </w:r>
      <w:proofErr w:type="spellStart"/>
      <w:r w:rsidRPr="0078098A">
        <w:rPr>
          <w:color w:val="000000"/>
        </w:rPr>
        <w:t>Assessoria</w:t>
      </w:r>
      <w:proofErr w:type="spellEnd"/>
      <w:r w:rsidRPr="0078098A">
        <w:rPr>
          <w:color w:val="000000"/>
        </w:rPr>
        <w:t xml:space="preserve">. 2007. </w:t>
      </w:r>
      <w:r w:rsidRPr="0078098A">
        <w:rPr>
          <w:b/>
          <w:color w:val="000000"/>
        </w:rPr>
        <w:t xml:space="preserve">Lei Maria da Penha:  </w:t>
      </w:r>
      <w:proofErr w:type="spellStart"/>
      <w:r w:rsidRPr="0078098A">
        <w:rPr>
          <w:color w:val="000000"/>
        </w:rPr>
        <w:t>Disponível</w:t>
      </w:r>
      <w:proofErr w:type="spellEnd"/>
      <w:r w:rsidRPr="0078098A">
        <w:rPr>
          <w:color w:val="000000"/>
        </w:rPr>
        <w:t xml:space="preserve"> </w:t>
      </w:r>
      <w:proofErr w:type="spellStart"/>
      <w:r w:rsidRPr="0078098A">
        <w:rPr>
          <w:color w:val="000000"/>
        </w:rPr>
        <w:t>em</w:t>
      </w:r>
      <w:proofErr w:type="spellEnd"/>
      <w:r>
        <w:rPr>
          <w:color w:val="000000"/>
        </w:rPr>
        <w:t>:</w:t>
      </w:r>
      <w:r w:rsidRPr="0078098A">
        <w:rPr>
          <w:color w:val="000000"/>
        </w:rPr>
        <w:t xml:space="preserve"> </w:t>
      </w:r>
      <w:r>
        <w:rPr>
          <w:color w:val="000000"/>
        </w:rPr>
        <w:t>&lt;</w:t>
      </w:r>
      <w:r w:rsidRPr="0078098A">
        <w:rPr>
          <w:color w:val="000000"/>
        </w:rPr>
        <w:t>http://www.assufba.org.br/legis/leimariadapenha.pdf</w:t>
      </w:r>
      <w:r>
        <w:rPr>
          <w:color w:val="000000"/>
        </w:rPr>
        <w:t>&gt;</w:t>
      </w:r>
      <w:r w:rsidRPr="0078098A">
        <w:rPr>
          <w:color w:val="000000"/>
        </w:rPr>
        <w:t xml:space="preserve">.  </w:t>
      </w:r>
      <w:proofErr w:type="spellStart"/>
      <w:r w:rsidRPr="0078098A">
        <w:rPr>
          <w:color w:val="000000"/>
        </w:rPr>
        <w:t>Acesso</w:t>
      </w:r>
      <w:proofErr w:type="spellEnd"/>
      <w:r w:rsidRPr="0078098A">
        <w:rPr>
          <w:color w:val="000000"/>
        </w:rPr>
        <w:t xml:space="preserve"> </w:t>
      </w:r>
      <w:proofErr w:type="spellStart"/>
      <w:r w:rsidRPr="0078098A">
        <w:rPr>
          <w:color w:val="000000"/>
        </w:rPr>
        <w:t>em</w:t>
      </w:r>
      <w:proofErr w:type="spellEnd"/>
      <w:r w:rsidRPr="0078098A">
        <w:rPr>
          <w:color w:val="000000"/>
        </w:rPr>
        <w:t>: 03</w:t>
      </w:r>
      <w:r>
        <w:rPr>
          <w:color w:val="000000"/>
        </w:rPr>
        <w:t xml:space="preserve"> </w:t>
      </w:r>
      <w:proofErr w:type="spellStart"/>
      <w:r>
        <w:rPr>
          <w:color w:val="000000"/>
        </w:rPr>
        <w:t>dez</w:t>
      </w:r>
      <w:proofErr w:type="spellEnd"/>
      <w:r>
        <w:rPr>
          <w:color w:val="000000"/>
        </w:rPr>
        <w:t xml:space="preserve">. </w:t>
      </w:r>
      <w:r w:rsidRPr="0078098A">
        <w:rPr>
          <w:color w:val="000000"/>
        </w:rPr>
        <w:t>2019.</w:t>
      </w:r>
    </w:p>
    <w:p w14:paraId="782EE19F" w14:textId="77777777" w:rsidR="00DF7A7E" w:rsidRDefault="00DF7A7E" w:rsidP="00717BD5">
      <w:pPr>
        <w:spacing w:line="240" w:lineRule="auto"/>
        <w:ind w:firstLine="0"/>
        <w:jc w:val="left"/>
      </w:pPr>
    </w:p>
    <w:p w14:paraId="441E4484" w14:textId="77777777" w:rsidR="00DF7A7E" w:rsidRDefault="00DF7A7E" w:rsidP="00717BD5">
      <w:pPr>
        <w:spacing w:line="240" w:lineRule="auto"/>
        <w:ind w:firstLine="0"/>
        <w:jc w:val="left"/>
      </w:pPr>
    </w:p>
    <w:p w14:paraId="5912D4BB" w14:textId="39927EFB" w:rsidR="0079790A" w:rsidRDefault="00717BD5" w:rsidP="00717BD5">
      <w:pPr>
        <w:spacing w:line="240" w:lineRule="auto"/>
        <w:ind w:firstLine="0"/>
        <w:jc w:val="left"/>
      </w:pPr>
      <w:r w:rsidRPr="00BF25D3">
        <w:t>CHAUÍ, M</w:t>
      </w:r>
      <w:r w:rsidR="0079790A" w:rsidRPr="00BF25D3">
        <w:t xml:space="preserve">. </w:t>
      </w:r>
      <w:proofErr w:type="spellStart"/>
      <w:r w:rsidR="0079790A" w:rsidRPr="00717BD5">
        <w:rPr>
          <w:b/>
        </w:rPr>
        <w:t>Ética</w:t>
      </w:r>
      <w:proofErr w:type="spellEnd"/>
      <w:r w:rsidR="0079790A" w:rsidRPr="00717BD5">
        <w:rPr>
          <w:b/>
        </w:rPr>
        <w:t xml:space="preserve">, </w:t>
      </w:r>
      <w:proofErr w:type="spellStart"/>
      <w:r w:rsidR="0079790A" w:rsidRPr="00717BD5">
        <w:rPr>
          <w:b/>
        </w:rPr>
        <w:t>política</w:t>
      </w:r>
      <w:proofErr w:type="spellEnd"/>
      <w:r w:rsidR="0079790A" w:rsidRPr="00717BD5">
        <w:rPr>
          <w:b/>
        </w:rPr>
        <w:t xml:space="preserve"> e </w:t>
      </w:r>
      <w:proofErr w:type="spellStart"/>
      <w:r w:rsidR="0079790A" w:rsidRPr="00717BD5">
        <w:rPr>
          <w:b/>
        </w:rPr>
        <w:t>violência</w:t>
      </w:r>
      <w:proofErr w:type="spellEnd"/>
      <w:r w:rsidR="0079790A" w:rsidRPr="00BF25D3">
        <w:t xml:space="preserve">. In T. Camacho, </w:t>
      </w:r>
      <w:proofErr w:type="spellStart"/>
      <w:r w:rsidR="0079790A" w:rsidRPr="00BF25D3">
        <w:t>Ensaios</w:t>
      </w:r>
      <w:proofErr w:type="spellEnd"/>
      <w:r w:rsidR="0079790A" w:rsidRPr="00BF25D3">
        <w:t xml:space="preserve"> </w:t>
      </w:r>
      <w:proofErr w:type="spellStart"/>
      <w:r w:rsidR="0079790A" w:rsidRPr="00BF25D3">
        <w:t>sobre</w:t>
      </w:r>
      <w:proofErr w:type="spellEnd"/>
      <w:r w:rsidR="0079790A" w:rsidRPr="00BF25D3">
        <w:t xml:space="preserve"> </w:t>
      </w:r>
      <w:proofErr w:type="spellStart"/>
      <w:r w:rsidR="0079790A" w:rsidRPr="00BF25D3">
        <w:t>violência</w:t>
      </w:r>
      <w:proofErr w:type="spellEnd"/>
      <w:r w:rsidR="0079790A" w:rsidRPr="00BF25D3">
        <w:t xml:space="preserve"> (pp. 39-59). Vitória: </w:t>
      </w:r>
      <w:proofErr w:type="spellStart"/>
      <w:r w:rsidR="0079790A" w:rsidRPr="00BF25D3">
        <w:t>Edufes</w:t>
      </w:r>
      <w:proofErr w:type="spellEnd"/>
      <w:r>
        <w:t>, 2003.</w:t>
      </w:r>
    </w:p>
    <w:p w14:paraId="1B796BA5" w14:textId="1C2350B1" w:rsidR="00717BD5" w:rsidRDefault="00717BD5" w:rsidP="00717BD5">
      <w:pPr>
        <w:spacing w:line="240" w:lineRule="auto"/>
        <w:ind w:firstLine="0"/>
        <w:jc w:val="left"/>
      </w:pPr>
    </w:p>
    <w:p w14:paraId="11DB4F2D" w14:textId="77777777" w:rsidR="00717BD5" w:rsidRPr="00BF25D3" w:rsidRDefault="00717BD5" w:rsidP="00717BD5">
      <w:pPr>
        <w:spacing w:line="240" w:lineRule="auto"/>
        <w:ind w:firstLine="0"/>
        <w:jc w:val="left"/>
      </w:pPr>
    </w:p>
    <w:p w14:paraId="4277DCCE" w14:textId="3E70AFCA" w:rsidR="0079790A" w:rsidRDefault="0079790A" w:rsidP="00717BD5">
      <w:pPr>
        <w:spacing w:line="240" w:lineRule="auto"/>
        <w:ind w:firstLine="0"/>
        <w:jc w:val="left"/>
      </w:pPr>
      <w:r w:rsidRPr="00BF25D3">
        <w:t xml:space="preserve">CHAUI, </w:t>
      </w:r>
      <w:proofErr w:type="spellStart"/>
      <w:r w:rsidRPr="00BF25D3">
        <w:t>Marilena</w:t>
      </w:r>
      <w:proofErr w:type="spellEnd"/>
      <w:r w:rsidRPr="00BF25D3">
        <w:t xml:space="preserve">. </w:t>
      </w:r>
      <w:proofErr w:type="spellStart"/>
      <w:r w:rsidRPr="00717BD5">
        <w:rPr>
          <w:b/>
        </w:rPr>
        <w:t>Democracia</w:t>
      </w:r>
      <w:proofErr w:type="spellEnd"/>
      <w:r w:rsidRPr="00717BD5">
        <w:rPr>
          <w:b/>
        </w:rPr>
        <w:t xml:space="preserve"> e </w:t>
      </w:r>
      <w:proofErr w:type="spellStart"/>
      <w:r w:rsidRPr="00717BD5">
        <w:rPr>
          <w:b/>
        </w:rPr>
        <w:t>autoritarismo</w:t>
      </w:r>
      <w:proofErr w:type="spellEnd"/>
      <w:r w:rsidRPr="00BF25D3">
        <w:t xml:space="preserve">: o </w:t>
      </w:r>
      <w:proofErr w:type="spellStart"/>
      <w:r w:rsidRPr="00BF25D3">
        <w:t>mito</w:t>
      </w:r>
      <w:proofErr w:type="spellEnd"/>
      <w:r w:rsidRPr="00BF25D3">
        <w:t xml:space="preserve"> da </w:t>
      </w:r>
      <w:proofErr w:type="spellStart"/>
      <w:r w:rsidRPr="00BF25D3">
        <w:t>não-violência</w:t>
      </w:r>
      <w:proofErr w:type="spellEnd"/>
      <w:r w:rsidRPr="00BF25D3">
        <w:t xml:space="preserve">. In: </w:t>
      </w:r>
      <w:proofErr w:type="spellStart"/>
      <w:r w:rsidRPr="00BF25D3">
        <w:t>Simulacro</w:t>
      </w:r>
      <w:proofErr w:type="spellEnd"/>
      <w:r w:rsidRPr="00BF25D3">
        <w:t xml:space="preserve"> e </w:t>
      </w:r>
      <w:proofErr w:type="spellStart"/>
      <w:r w:rsidRPr="00BF25D3">
        <w:t>poder</w:t>
      </w:r>
      <w:proofErr w:type="spellEnd"/>
      <w:r w:rsidRPr="00BF25D3">
        <w:t xml:space="preserve">: </w:t>
      </w:r>
      <w:proofErr w:type="spellStart"/>
      <w:r w:rsidRPr="00BF25D3">
        <w:t>uma</w:t>
      </w:r>
      <w:proofErr w:type="spellEnd"/>
      <w:r w:rsidRPr="00BF25D3">
        <w:t xml:space="preserve"> </w:t>
      </w:r>
      <w:proofErr w:type="spellStart"/>
      <w:r w:rsidRPr="00BF25D3">
        <w:t>análise</w:t>
      </w:r>
      <w:proofErr w:type="spellEnd"/>
      <w:r w:rsidRPr="00BF25D3">
        <w:t xml:space="preserve"> da </w:t>
      </w:r>
      <w:proofErr w:type="spellStart"/>
      <w:r w:rsidRPr="00BF25D3">
        <w:t>mídia</w:t>
      </w:r>
      <w:proofErr w:type="spellEnd"/>
      <w:r w:rsidRPr="00BF25D3">
        <w:t xml:space="preserve">. São Paulo: </w:t>
      </w:r>
      <w:proofErr w:type="spellStart"/>
      <w:r w:rsidRPr="00BF25D3">
        <w:t>Perseu</w:t>
      </w:r>
      <w:proofErr w:type="spellEnd"/>
      <w:r w:rsidRPr="00BF25D3">
        <w:t xml:space="preserve"> </w:t>
      </w:r>
      <w:proofErr w:type="spellStart"/>
      <w:r w:rsidRPr="00BF25D3">
        <w:t>Abramo</w:t>
      </w:r>
      <w:proofErr w:type="spellEnd"/>
      <w:r w:rsidRPr="00BF25D3">
        <w:t>, 2006.</w:t>
      </w:r>
    </w:p>
    <w:p w14:paraId="04149AD9" w14:textId="5C3A54DE" w:rsidR="00717BD5" w:rsidRDefault="00717BD5" w:rsidP="00717BD5">
      <w:pPr>
        <w:spacing w:line="240" w:lineRule="auto"/>
        <w:ind w:firstLine="0"/>
        <w:jc w:val="left"/>
      </w:pPr>
    </w:p>
    <w:p w14:paraId="44D6AA81" w14:textId="77777777" w:rsidR="0078098A" w:rsidRDefault="0078098A" w:rsidP="00717BD5">
      <w:pPr>
        <w:spacing w:line="240" w:lineRule="auto"/>
        <w:ind w:firstLine="0"/>
        <w:jc w:val="left"/>
      </w:pPr>
    </w:p>
    <w:p w14:paraId="6EFE8520" w14:textId="7BD34EEE" w:rsidR="0078098A" w:rsidRPr="0078098A" w:rsidRDefault="0078098A" w:rsidP="0078098A">
      <w:pPr>
        <w:spacing w:line="240" w:lineRule="auto"/>
        <w:ind w:firstLine="0"/>
        <w:jc w:val="left"/>
      </w:pPr>
      <w:r w:rsidRPr="0078098A">
        <w:t xml:space="preserve">COELHO, Marina De </w:t>
      </w:r>
      <w:proofErr w:type="spellStart"/>
      <w:r w:rsidRPr="0078098A">
        <w:t>Figueiredo</w:t>
      </w:r>
      <w:proofErr w:type="spellEnd"/>
      <w:r w:rsidRPr="0078098A">
        <w:t xml:space="preserve">. </w:t>
      </w:r>
      <w:proofErr w:type="spellStart"/>
      <w:r w:rsidRPr="0078098A">
        <w:rPr>
          <w:b/>
        </w:rPr>
        <w:t>Feminismo</w:t>
      </w:r>
      <w:proofErr w:type="spellEnd"/>
      <w:r w:rsidRPr="0078098A">
        <w:rPr>
          <w:b/>
        </w:rPr>
        <w:t xml:space="preserve">, </w:t>
      </w:r>
      <w:proofErr w:type="spellStart"/>
      <w:r w:rsidRPr="0078098A">
        <w:rPr>
          <w:b/>
        </w:rPr>
        <w:t>gênero</w:t>
      </w:r>
      <w:proofErr w:type="spellEnd"/>
      <w:r w:rsidRPr="0078098A">
        <w:rPr>
          <w:b/>
        </w:rPr>
        <w:t xml:space="preserve"> e </w:t>
      </w:r>
      <w:proofErr w:type="spellStart"/>
      <w:r w:rsidRPr="0078098A">
        <w:rPr>
          <w:b/>
        </w:rPr>
        <w:t>violência</w:t>
      </w:r>
      <w:proofErr w:type="spellEnd"/>
      <w:r w:rsidRPr="0078098A">
        <w:rPr>
          <w:b/>
        </w:rPr>
        <w:t xml:space="preserve"> contra a </w:t>
      </w:r>
      <w:proofErr w:type="spellStart"/>
      <w:r w:rsidRPr="0078098A">
        <w:rPr>
          <w:b/>
        </w:rPr>
        <w:t>mulher</w:t>
      </w:r>
      <w:proofErr w:type="spellEnd"/>
      <w:r w:rsidRPr="0078098A">
        <w:rPr>
          <w:b/>
        </w:rPr>
        <w:t xml:space="preserve">: </w:t>
      </w:r>
      <w:proofErr w:type="spellStart"/>
      <w:r w:rsidRPr="0078098A">
        <w:rPr>
          <w:b/>
        </w:rPr>
        <w:t>uma</w:t>
      </w:r>
      <w:proofErr w:type="spellEnd"/>
      <w:r w:rsidRPr="0078098A">
        <w:rPr>
          <w:b/>
        </w:rPr>
        <w:t xml:space="preserve"> </w:t>
      </w:r>
      <w:proofErr w:type="spellStart"/>
      <w:r w:rsidRPr="0078098A">
        <w:rPr>
          <w:b/>
        </w:rPr>
        <w:t>análise</w:t>
      </w:r>
      <w:proofErr w:type="spellEnd"/>
      <w:r w:rsidRPr="0078098A">
        <w:rPr>
          <w:b/>
        </w:rPr>
        <w:t xml:space="preserve"> da </w:t>
      </w:r>
      <w:proofErr w:type="spellStart"/>
      <w:r w:rsidRPr="0078098A">
        <w:rPr>
          <w:b/>
        </w:rPr>
        <w:t>produção</w:t>
      </w:r>
      <w:proofErr w:type="spellEnd"/>
      <w:r w:rsidRPr="0078098A">
        <w:rPr>
          <w:b/>
        </w:rPr>
        <w:t xml:space="preserve"> </w:t>
      </w:r>
      <w:proofErr w:type="spellStart"/>
      <w:r w:rsidRPr="0078098A">
        <w:rPr>
          <w:b/>
        </w:rPr>
        <w:t>teórica</w:t>
      </w:r>
      <w:proofErr w:type="spellEnd"/>
      <w:r w:rsidRPr="0078098A">
        <w:rPr>
          <w:b/>
        </w:rPr>
        <w:t xml:space="preserve">. </w:t>
      </w:r>
      <w:r w:rsidR="00D24971" w:rsidRPr="00D24971">
        <w:t xml:space="preserve">2014. </w:t>
      </w:r>
      <w:proofErr w:type="spellStart"/>
      <w:r w:rsidRPr="0078098A">
        <w:t>Trabalho</w:t>
      </w:r>
      <w:proofErr w:type="spellEnd"/>
      <w:r w:rsidRPr="0078098A">
        <w:t xml:space="preserve"> de </w:t>
      </w:r>
      <w:proofErr w:type="spellStart"/>
      <w:r w:rsidRPr="0078098A">
        <w:t>Conclusão</w:t>
      </w:r>
      <w:proofErr w:type="spellEnd"/>
      <w:r w:rsidRPr="0078098A">
        <w:t xml:space="preserve"> de </w:t>
      </w:r>
      <w:proofErr w:type="spellStart"/>
      <w:r w:rsidRPr="0078098A">
        <w:t>Curso</w:t>
      </w:r>
      <w:proofErr w:type="spellEnd"/>
      <w:r>
        <w:t xml:space="preserve"> (</w:t>
      </w:r>
      <w:proofErr w:type="spellStart"/>
      <w:r>
        <w:t>Pós-graduação</w:t>
      </w:r>
      <w:proofErr w:type="spellEnd"/>
      <w:r>
        <w:t xml:space="preserve"> </w:t>
      </w:r>
      <w:r w:rsidRPr="0078098A">
        <w:t xml:space="preserve">de </w:t>
      </w:r>
      <w:proofErr w:type="spellStart"/>
      <w:r w:rsidRPr="0078098A">
        <w:t>Serviço</w:t>
      </w:r>
      <w:proofErr w:type="spellEnd"/>
      <w:r w:rsidRPr="0078098A">
        <w:t xml:space="preserve"> Social – SER</w:t>
      </w:r>
      <w:r>
        <w:t xml:space="preserve">) - </w:t>
      </w:r>
      <w:proofErr w:type="spellStart"/>
      <w:r w:rsidRPr="0078098A">
        <w:t>Universidade</w:t>
      </w:r>
      <w:proofErr w:type="spellEnd"/>
      <w:r w:rsidRPr="0078098A">
        <w:t xml:space="preserve"> de Brasília –</w:t>
      </w:r>
      <w:proofErr w:type="spellStart"/>
      <w:r w:rsidRPr="0078098A">
        <w:t>UnB</w:t>
      </w:r>
      <w:proofErr w:type="spellEnd"/>
      <w:r w:rsidRPr="0078098A">
        <w:t xml:space="preserve">, </w:t>
      </w:r>
      <w:r>
        <w:t xml:space="preserve">Brasília, </w:t>
      </w:r>
      <w:r w:rsidRPr="0078098A">
        <w:t xml:space="preserve">2014. </w:t>
      </w:r>
      <w:proofErr w:type="spellStart"/>
      <w:r w:rsidRPr="0078098A">
        <w:t>Disponível</w:t>
      </w:r>
      <w:proofErr w:type="spellEnd"/>
      <w:r w:rsidRPr="0078098A">
        <w:t xml:space="preserve"> </w:t>
      </w:r>
      <w:proofErr w:type="spellStart"/>
      <w:r w:rsidRPr="0078098A">
        <w:t>em</w:t>
      </w:r>
      <w:proofErr w:type="spellEnd"/>
      <w:r w:rsidR="00D24971">
        <w:t>: &lt;</w:t>
      </w:r>
      <w:r w:rsidRPr="0078098A">
        <w:t>https://bdm.unb.br/bitstream/10483/11637/1/2014_MarinadeFigueiredoCoelho.pdf</w:t>
      </w:r>
      <w:r w:rsidR="00D24971">
        <w:t>&gt;</w:t>
      </w:r>
      <w:r w:rsidRPr="0078098A">
        <w:t xml:space="preserve">. </w:t>
      </w:r>
      <w:proofErr w:type="spellStart"/>
      <w:r w:rsidRPr="0078098A">
        <w:t>Acesso</w:t>
      </w:r>
      <w:proofErr w:type="spellEnd"/>
      <w:r w:rsidRPr="0078098A">
        <w:t xml:space="preserve"> </w:t>
      </w:r>
      <w:proofErr w:type="spellStart"/>
      <w:r w:rsidRPr="0078098A">
        <w:t>em</w:t>
      </w:r>
      <w:proofErr w:type="spellEnd"/>
      <w:r w:rsidR="00D24971">
        <w:t>:</w:t>
      </w:r>
      <w:r w:rsidRPr="0078098A">
        <w:t xml:space="preserve"> 30 </w:t>
      </w:r>
      <w:proofErr w:type="spellStart"/>
      <w:r w:rsidRPr="0078098A">
        <w:t>nov</w:t>
      </w:r>
      <w:proofErr w:type="spellEnd"/>
      <w:r w:rsidRPr="0078098A">
        <w:t xml:space="preserve"> .2019.</w:t>
      </w:r>
    </w:p>
    <w:p w14:paraId="3E609E29" w14:textId="1BA04DE2" w:rsidR="00DF7A7E" w:rsidRDefault="00DF7A7E" w:rsidP="00717BD5">
      <w:pPr>
        <w:spacing w:line="240" w:lineRule="auto"/>
        <w:ind w:firstLine="0"/>
        <w:jc w:val="left"/>
      </w:pPr>
    </w:p>
    <w:p w14:paraId="2CC59097" w14:textId="77777777" w:rsidR="00DF7A7E" w:rsidRPr="0078098A" w:rsidRDefault="00DF7A7E" w:rsidP="00DF7A7E">
      <w:pPr>
        <w:pStyle w:val="Textodenotaderodap"/>
        <w:ind w:firstLine="0"/>
        <w:jc w:val="left"/>
        <w:rPr>
          <w:color w:val="000000"/>
          <w:sz w:val="24"/>
          <w:szCs w:val="24"/>
        </w:rPr>
      </w:pPr>
    </w:p>
    <w:p w14:paraId="3248AF7F" w14:textId="3351D88A" w:rsidR="00DF7A7E" w:rsidRPr="0078098A" w:rsidRDefault="00DF7A7E" w:rsidP="00DF7A7E">
      <w:pPr>
        <w:pStyle w:val="Textodenotaderodap"/>
        <w:ind w:firstLine="0"/>
        <w:jc w:val="left"/>
        <w:rPr>
          <w:color w:val="000000"/>
          <w:sz w:val="24"/>
          <w:szCs w:val="24"/>
        </w:rPr>
      </w:pPr>
      <w:r w:rsidRPr="0078098A">
        <w:rPr>
          <w:color w:val="000000"/>
          <w:sz w:val="24"/>
          <w:szCs w:val="24"/>
        </w:rPr>
        <w:t>COMISSÃO PARLAMENTAR MISTA DE INQUÉRITO (CPMI-VCM</w:t>
      </w:r>
      <w:r>
        <w:rPr>
          <w:color w:val="000000"/>
          <w:sz w:val="24"/>
          <w:szCs w:val="24"/>
        </w:rPr>
        <w:t>)</w:t>
      </w:r>
      <w:r w:rsidRPr="0078098A">
        <w:rPr>
          <w:color w:val="000000"/>
          <w:sz w:val="24"/>
          <w:szCs w:val="24"/>
        </w:rPr>
        <w:t xml:space="preserve">. </w:t>
      </w:r>
      <w:proofErr w:type="spellStart"/>
      <w:r w:rsidRPr="0078098A">
        <w:rPr>
          <w:b/>
          <w:color w:val="000000"/>
          <w:sz w:val="24"/>
          <w:szCs w:val="24"/>
        </w:rPr>
        <w:t>Relatório</w:t>
      </w:r>
      <w:proofErr w:type="spellEnd"/>
      <w:r w:rsidRPr="0078098A">
        <w:rPr>
          <w:b/>
          <w:color w:val="000000"/>
          <w:sz w:val="24"/>
          <w:szCs w:val="24"/>
        </w:rPr>
        <w:t xml:space="preserve"> Final</w:t>
      </w:r>
      <w:r w:rsidRPr="0078098A">
        <w:rPr>
          <w:color w:val="000000"/>
          <w:sz w:val="24"/>
          <w:szCs w:val="24"/>
        </w:rPr>
        <w:t xml:space="preserve">. Brasília, </w:t>
      </w:r>
      <w:proofErr w:type="spellStart"/>
      <w:r w:rsidRPr="0078098A">
        <w:rPr>
          <w:color w:val="000000"/>
          <w:sz w:val="24"/>
          <w:szCs w:val="24"/>
        </w:rPr>
        <w:t>Junho</w:t>
      </w:r>
      <w:proofErr w:type="spellEnd"/>
      <w:r w:rsidRPr="0078098A">
        <w:rPr>
          <w:color w:val="000000"/>
          <w:sz w:val="24"/>
          <w:szCs w:val="24"/>
        </w:rPr>
        <w:t xml:space="preserve"> de 2013. </w:t>
      </w:r>
      <w:proofErr w:type="spellStart"/>
      <w:r w:rsidRPr="0078098A">
        <w:rPr>
          <w:color w:val="000000"/>
          <w:sz w:val="24"/>
          <w:szCs w:val="24"/>
        </w:rPr>
        <w:t>Disponível</w:t>
      </w:r>
      <w:proofErr w:type="spellEnd"/>
      <w:r w:rsidRPr="0078098A">
        <w:rPr>
          <w:color w:val="000000"/>
          <w:sz w:val="24"/>
          <w:szCs w:val="24"/>
        </w:rPr>
        <w:t xml:space="preserve"> </w:t>
      </w:r>
      <w:proofErr w:type="spellStart"/>
      <w:r w:rsidRPr="0078098A">
        <w:rPr>
          <w:color w:val="000000"/>
          <w:sz w:val="24"/>
          <w:szCs w:val="24"/>
        </w:rPr>
        <w:t>em</w:t>
      </w:r>
      <w:proofErr w:type="spellEnd"/>
      <w:r>
        <w:rPr>
          <w:color w:val="000000"/>
          <w:sz w:val="24"/>
          <w:szCs w:val="24"/>
        </w:rPr>
        <w:t>:</w:t>
      </w:r>
      <w:r w:rsidRPr="0078098A">
        <w:rPr>
          <w:color w:val="000000"/>
          <w:sz w:val="24"/>
          <w:szCs w:val="24"/>
        </w:rPr>
        <w:t xml:space="preserve"> </w:t>
      </w:r>
      <w:r>
        <w:rPr>
          <w:color w:val="000000"/>
          <w:sz w:val="24"/>
          <w:szCs w:val="24"/>
        </w:rPr>
        <w:t>&lt;</w:t>
      </w:r>
      <w:r w:rsidRPr="0078098A">
        <w:rPr>
          <w:color w:val="000000"/>
          <w:sz w:val="24"/>
          <w:szCs w:val="24"/>
        </w:rPr>
        <w:t>https://www12.senado.leg.br/institucional/omv/entenda-a-violencia/pdfs/relatorio-final-da-comissao-parlamentar-mista-de-inquerito-sobre-a-violencia-contra-as-mulheres</w:t>
      </w:r>
      <w:r>
        <w:rPr>
          <w:color w:val="000000"/>
          <w:sz w:val="24"/>
          <w:szCs w:val="24"/>
        </w:rPr>
        <w:t>&gt;</w:t>
      </w:r>
      <w:r w:rsidRPr="0078098A">
        <w:rPr>
          <w:color w:val="000000"/>
          <w:sz w:val="24"/>
          <w:szCs w:val="24"/>
        </w:rPr>
        <w:t xml:space="preserve">. </w:t>
      </w:r>
      <w:proofErr w:type="spellStart"/>
      <w:r w:rsidRPr="0078098A">
        <w:rPr>
          <w:color w:val="000000"/>
          <w:sz w:val="24"/>
          <w:szCs w:val="24"/>
        </w:rPr>
        <w:t>Acesso</w:t>
      </w:r>
      <w:proofErr w:type="spellEnd"/>
      <w:r w:rsidRPr="0078098A">
        <w:rPr>
          <w:color w:val="000000"/>
          <w:sz w:val="24"/>
          <w:szCs w:val="24"/>
        </w:rPr>
        <w:t xml:space="preserve"> </w:t>
      </w:r>
      <w:proofErr w:type="spellStart"/>
      <w:r w:rsidRPr="0078098A">
        <w:rPr>
          <w:color w:val="000000"/>
          <w:sz w:val="24"/>
          <w:szCs w:val="24"/>
        </w:rPr>
        <w:t>em</w:t>
      </w:r>
      <w:proofErr w:type="spellEnd"/>
      <w:r>
        <w:rPr>
          <w:color w:val="000000"/>
          <w:sz w:val="24"/>
          <w:szCs w:val="24"/>
        </w:rPr>
        <w:t>:</w:t>
      </w:r>
      <w:r w:rsidRPr="0078098A">
        <w:rPr>
          <w:color w:val="000000"/>
          <w:sz w:val="24"/>
          <w:szCs w:val="24"/>
        </w:rPr>
        <w:t xml:space="preserve"> 02</w:t>
      </w:r>
      <w:r>
        <w:rPr>
          <w:color w:val="000000"/>
          <w:sz w:val="24"/>
          <w:szCs w:val="24"/>
        </w:rPr>
        <w:t xml:space="preserve"> </w:t>
      </w:r>
      <w:proofErr w:type="spellStart"/>
      <w:r>
        <w:rPr>
          <w:color w:val="000000"/>
          <w:sz w:val="24"/>
          <w:szCs w:val="24"/>
        </w:rPr>
        <w:t>dez</w:t>
      </w:r>
      <w:proofErr w:type="spellEnd"/>
      <w:r>
        <w:rPr>
          <w:color w:val="000000"/>
          <w:sz w:val="24"/>
          <w:szCs w:val="24"/>
        </w:rPr>
        <w:t xml:space="preserve">. </w:t>
      </w:r>
      <w:r w:rsidRPr="0078098A">
        <w:rPr>
          <w:color w:val="000000"/>
          <w:sz w:val="24"/>
          <w:szCs w:val="24"/>
        </w:rPr>
        <w:t>2019.</w:t>
      </w:r>
    </w:p>
    <w:p w14:paraId="29816F48" w14:textId="5CFE69C2" w:rsidR="00DF7A7E" w:rsidRDefault="00DF7A7E" w:rsidP="00DF7A7E">
      <w:pPr>
        <w:pStyle w:val="Textodenotaderodap"/>
        <w:ind w:firstLine="0"/>
        <w:jc w:val="left"/>
        <w:rPr>
          <w:color w:val="000000"/>
          <w:sz w:val="24"/>
          <w:szCs w:val="24"/>
        </w:rPr>
      </w:pPr>
    </w:p>
    <w:p w14:paraId="272C1B22" w14:textId="77777777" w:rsidR="00DF7A7E" w:rsidRPr="0078098A" w:rsidRDefault="00DF7A7E" w:rsidP="00DF7A7E">
      <w:pPr>
        <w:pStyle w:val="Textodenotaderodap"/>
        <w:ind w:firstLine="0"/>
        <w:jc w:val="left"/>
        <w:rPr>
          <w:color w:val="000000"/>
          <w:sz w:val="24"/>
          <w:szCs w:val="24"/>
        </w:rPr>
      </w:pPr>
    </w:p>
    <w:p w14:paraId="6596F652" w14:textId="77777777" w:rsidR="00DF7A7E" w:rsidRPr="0078098A" w:rsidRDefault="00DF7A7E" w:rsidP="00DF7A7E">
      <w:pPr>
        <w:pStyle w:val="Textodenotaderodap"/>
        <w:ind w:firstLine="0"/>
        <w:jc w:val="left"/>
        <w:rPr>
          <w:color w:val="000000"/>
          <w:sz w:val="24"/>
          <w:szCs w:val="24"/>
        </w:rPr>
      </w:pPr>
      <w:r w:rsidRPr="0078098A">
        <w:rPr>
          <w:color w:val="000000"/>
          <w:sz w:val="24"/>
          <w:szCs w:val="24"/>
        </w:rPr>
        <w:t xml:space="preserve">CUNHA, Carolina. </w:t>
      </w:r>
      <w:proofErr w:type="spellStart"/>
      <w:r w:rsidRPr="0078098A">
        <w:rPr>
          <w:b/>
          <w:bCs/>
          <w:color w:val="000000"/>
          <w:sz w:val="24"/>
          <w:szCs w:val="24"/>
        </w:rPr>
        <w:t>Gênero</w:t>
      </w:r>
      <w:proofErr w:type="spellEnd"/>
      <w:r w:rsidRPr="0078098A">
        <w:rPr>
          <w:b/>
          <w:bCs/>
          <w:color w:val="000000"/>
          <w:sz w:val="24"/>
          <w:szCs w:val="24"/>
        </w:rPr>
        <w:t xml:space="preserve"> e </w:t>
      </w:r>
      <w:proofErr w:type="spellStart"/>
      <w:r w:rsidRPr="0078098A">
        <w:rPr>
          <w:b/>
          <w:bCs/>
          <w:color w:val="000000"/>
          <w:sz w:val="24"/>
          <w:szCs w:val="24"/>
        </w:rPr>
        <w:t>identidade</w:t>
      </w:r>
      <w:proofErr w:type="spellEnd"/>
      <w:r w:rsidRPr="0078098A">
        <w:rPr>
          <w:b/>
          <w:bCs/>
          <w:color w:val="000000"/>
          <w:sz w:val="24"/>
          <w:szCs w:val="24"/>
        </w:rPr>
        <w:t xml:space="preserve">: </w:t>
      </w:r>
      <w:proofErr w:type="spellStart"/>
      <w:r w:rsidRPr="0078098A">
        <w:rPr>
          <w:color w:val="000000"/>
          <w:sz w:val="24"/>
          <w:szCs w:val="24"/>
        </w:rPr>
        <w:t>Muito</w:t>
      </w:r>
      <w:proofErr w:type="spellEnd"/>
      <w:r w:rsidRPr="0078098A">
        <w:rPr>
          <w:color w:val="000000"/>
          <w:sz w:val="24"/>
          <w:szCs w:val="24"/>
        </w:rPr>
        <w:t xml:space="preserve"> </w:t>
      </w:r>
      <w:proofErr w:type="spellStart"/>
      <w:r w:rsidRPr="0078098A">
        <w:rPr>
          <w:color w:val="000000"/>
          <w:sz w:val="24"/>
          <w:szCs w:val="24"/>
        </w:rPr>
        <w:t>além</w:t>
      </w:r>
      <w:proofErr w:type="spellEnd"/>
      <w:r w:rsidRPr="0078098A">
        <w:rPr>
          <w:color w:val="000000"/>
          <w:sz w:val="24"/>
          <w:szCs w:val="24"/>
        </w:rPr>
        <w:t xml:space="preserve"> da </w:t>
      </w:r>
      <w:proofErr w:type="spellStart"/>
      <w:r w:rsidRPr="0078098A">
        <w:rPr>
          <w:color w:val="000000"/>
          <w:sz w:val="24"/>
          <w:szCs w:val="24"/>
        </w:rPr>
        <w:t>questão</w:t>
      </w:r>
      <w:proofErr w:type="spellEnd"/>
      <w:r w:rsidRPr="0078098A">
        <w:rPr>
          <w:color w:val="000000"/>
          <w:sz w:val="24"/>
          <w:szCs w:val="24"/>
        </w:rPr>
        <w:t xml:space="preserve"> </w:t>
      </w:r>
      <w:proofErr w:type="spellStart"/>
      <w:r w:rsidRPr="0078098A">
        <w:rPr>
          <w:color w:val="000000"/>
          <w:sz w:val="24"/>
          <w:szCs w:val="24"/>
        </w:rPr>
        <w:t>homem-mulher</w:t>
      </w:r>
      <w:proofErr w:type="spellEnd"/>
      <w:r w:rsidRPr="0078098A">
        <w:rPr>
          <w:color w:val="000000"/>
          <w:sz w:val="24"/>
          <w:szCs w:val="24"/>
        </w:rPr>
        <w:t xml:space="preserve">, 2014. </w:t>
      </w:r>
      <w:proofErr w:type="spellStart"/>
      <w:r w:rsidRPr="0078098A">
        <w:rPr>
          <w:color w:val="000000"/>
          <w:sz w:val="24"/>
          <w:szCs w:val="24"/>
        </w:rPr>
        <w:t>Disponível</w:t>
      </w:r>
      <w:proofErr w:type="spellEnd"/>
      <w:r w:rsidRPr="0078098A">
        <w:rPr>
          <w:color w:val="000000"/>
          <w:sz w:val="24"/>
          <w:szCs w:val="24"/>
        </w:rPr>
        <w:t xml:space="preserve"> </w:t>
      </w:r>
      <w:proofErr w:type="spellStart"/>
      <w:r w:rsidRPr="0078098A">
        <w:rPr>
          <w:color w:val="000000"/>
          <w:sz w:val="24"/>
          <w:szCs w:val="24"/>
        </w:rPr>
        <w:t>em</w:t>
      </w:r>
      <w:proofErr w:type="spellEnd"/>
      <w:r w:rsidRPr="0078098A">
        <w:rPr>
          <w:color w:val="000000"/>
          <w:sz w:val="24"/>
          <w:szCs w:val="24"/>
        </w:rPr>
        <w:t xml:space="preserve">:&lt; https://vestibular.uol.com.br/resumo-das-disciplinas/atualidades/genero-e-identidade-muito-alem-da-questao-homem-mulher.htm&gt;. </w:t>
      </w:r>
      <w:proofErr w:type="spellStart"/>
      <w:r w:rsidRPr="0078098A">
        <w:rPr>
          <w:color w:val="000000"/>
          <w:sz w:val="24"/>
          <w:szCs w:val="24"/>
        </w:rPr>
        <w:t>Acesso</w:t>
      </w:r>
      <w:proofErr w:type="spellEnd"/>
      <w:r w:rsidRPr="0078098A">
        <w:rPr>
          <w:color w:val="000000"/>
          <w:sz w:val="24"/>
          <w:szCs w:val="24"/>
        </w:rPr>
        <w:t xml:space="preserve"> </w:t>
      </w:r>
      <w:proofErr w:type="spellStart"/>
      <w:r w:rsidRPr="0078098A">
        <w:rPr>
          <w:color w:val="000000"/>
          <w:sz w:val="24"/>
          <w:szCs w:val="24"/>
        </w:rPr>
        <w:t>em</w:t>
      </w:r>
      <w:proofErr w:type="spellEnd"/>
      <w:r w:rsidRPr="0078098A">
        <w:rPr>
          <w:color w:val="000000"/>
          <w:sz w:val="24"/>
          <w:szCs w:val="24"/>
        </w:rPr>
        <w:t>: 01/12/2019.</w:t>
      </w:r>
    </w:p>
    <w:p w14:paraId="6B748778" w14:textId="77777777" w:rsidR="00DF7A7E" w:rsidRPr="0078098A" w:rsidRDefault="00DF7A7E" w:rsidP="00DF7A7E">
      <w:pPr>
        <w:pStyle w:val="Textodenotaderodap"/>
        <w:ind w:firstLine="0"/>
        <w:jc w:val="left"/>
        <w:rPr>
          <w:color w:val="000000"/>
          <w:sz w:val="24"/>
          <w:szCs w:val="24"/>
        </w:rPr>
      </w:pPr>
    </w:p>
    <w:p w14:paraId="6FD89969" w14:textId="638247D4" w:rsidR="00DF7A7E" w:rsidRDefault="00DF7A7E" w:rsidP="00717BD5">
      <w:pPr>
        <w:spacing w:line="240" w:lineRule="auto"/>
        <w:ind w:firstLine="0"/>
        <w:jc w:val="left"/>
      </w:pPr>
    </w:p>
    <w:p w14:paraId="180A856E" w14:textId="77777777" w:rsidR="00DF7A7E" w:rsidRDefault="00DF7A7E" w:rsidP="00717BD5">
      <w:pPr>
        <w:spacing w:line="240" w:lineRule="auto"/>
        <w:ind w:firstLine="0"/>
        <w:jc w:val="left"/>
      </w:pPr>
    </w:p>
    <w:p w14:paraId="0B5EA0A2" w14:textId="4C5F825F" w:rsidR="0079790A" w:rsidRPr="00BF25D3" w:rsidRDefault="0079790A" w:rsidP="00717BD5">
      <w:pPr>
        <w:spacing w:line="240" w:lineRule="auto"/>
        <w:ind w:firstLine="0"/>
        <w:jc w:val="left"/>
      </w:pPr>
      <w:r w:rsidRPr="00BF25D3">
        <w:t xml:space="preserve">CUNHA, Bárbara </w:t>
      </w:r>
      <w:proofErr w:type="spellStart"/>
      <w:r w:rsidRPr="00BF25D3">
        <w:t>Madruga</w:t>
      </w:r>
      <w:proofErr w:type="spellEnd"/>
      <w:r w:rsidRPr="00BF25D3">
        <w:t xml:space="preserve"> da. </w:t>
      </w:r>
      <w:proofErr w:type="spellStart"/>
      <w:r w:rsidRPr="00717BD5">
        <w:rPr>
          <w:b/>
        </w:rPr>
        <w:t>Violência</w:t>
      </w:r>
      <w:proofErr w:type="spellEnd"/>
      <w:r w:rsidRPr="00717BD5">
        <w:rPr>
          <w:b/>
        </w:rPr>
        <w:t xml:space="preserve"> contra a </w:t>
      </w:r>
      <w:proofErr w:type="spellStart"/>
      <w:r w:rsidRPr="00717BD5">
        <w:rPr>
          <w:b/>
        </w:rPr>
        <w:t>mulher</w:t>
      </w:r>
      <w:proofErr w:type="spellEnd"/>
      <w:r w:rsidRPr="00BF25D3">
        <w:t xml:space="preserve">, </w:t>
      </w:r>
      <w:proofErr w:type="spellStart"/>
      <w:r w:rsidRPr="00BF25D3">
        <w:t>direito</w:t>
      </w:r>
      <w:proofErr w:type="spellEnd"/>
      <w:r w:rsidRPr="00BF25D3">
        <w:t xml:space="preserve"> e </w:t>
      </w:r>
      <w:proofErr w:type="spellStart"/>
      <w:r w:rsidRPr="00BF25D3">
        <w:t>patriarcado</w:t>
      </w:r>
      <w:proofErr w:type="spellEnd"/>
      <w:r w:rsidRPr="00BF25D3">
        <w:t>:</w:t>
      </w:r>
    </w:p>
    <w:p w14:paraId="48451981" w14:textId="7B290416" w:rsidR="0079790A" w:rsidRPr="00BF25D3" w:rsidRDefault="0079790A" w:rsidP="00717BD5">
      <w:pPr>
        <w:spacing w:line="240" w:lineRule="auto"/>
        <w:ind w:firstLine="0"/>
        <w:jc w:val="left"/>
      </w:pPr>
      <w:proofErr w:type="spellStart"/>
      <w:r w:rsidRPr="00BF25D3">
        <w:lastRenderedPageBreak/>
        <w:t>perspectivas</w:t>
      </w:r>
      <w:proofErr w:type="spellEnd"/>
      <w:r w:rsidRPr="00BF25D3">
        <w:t xml:space="preserve"> de </w:t>
      </w:r>
      <w:proofErr w:type="spellStart"/>
      <w:r w:rsidRPr="00BF25D3">
        <w:t>combate</w:t>
      </w:r>
      <w:proofErr w:type="spellEnd"/>
      <w:r w:rsidRPr="00BF25D3">
        <w:t xml:space="preserve"> à </w:t>
      </w:r>
      <w:proofErr w:type="spellStart"/>
      <w:r w:rsidRPr="00BF25D3">
        <w:t>violência</w:t>
      </w:r>
      <w:proofErr w:type="spellEnd"/>
      <w:r w:rsidRPr="00BF25D3">
        <w:t xml:space="preserve"> de </w:t>
      </w:r>
      <w:proofErr w:type="spellStart"/>
      <w:r w:rsidRPr="00BF25D3">
        <w:t>gênero</w:t>
      </w:r>
      <w:proofErr w:type="spellEnd"/>
      <w:r w:rsidRPr="00BF25D3">
        <w:t xml:space="preserve">. 2014. </w:t>
      </w:r>
      <w:proofErr w:type="spellStart"/>
      <w:r w:rsidRPr="00BF25D3">
        <w:t>Disponível</w:t>
      </w:r>
      <w:proofErr w:type="spellEnd"/>
      <w:r w:rsidRPr="00BF25D3">
        <w:t xml:space="preserve"> </w:t>
      </w:r>
      <w:proofErr w:type="spellStart"/>
      <w:r w:rsidRPr="00BF25D3">
        <w:t>em</w:t>
      </w:r>
      <w:proofErr w:type="spellEnd"/>
      <w:r w:rsidRPr="00BF25D3">
        <w:t xml:space="preserve">: &lt;http://www.direito.ufpr.br/portal/wp-content/uploads/2014/12/Artigo-B%C3%A1rbara-Cunha-classificado-em7%C2%BA-lugar.pdf&gt;. </w:t>
      </w:r>
      <w:proofErr w:type="spellStart"/>
      <w:r w:rsidRPr="00BF25D3">
        <w:t>Acesso</w:t>
      </w:r>
      <w:proofErr w:type="spellEnd"/>
      <w:r w:rsidRPr="00BF25D3">
        <w:t xml:space="preserve"> </w:t>
      </w:r>
      <w:proofErr w:type="spellStart"/>
      <w:r w:rsidRPr="00BF25D3">
        <w:t>em</w:t>
      </w:r>
      <w:proofErr w:type="spellEnd"/>
      <w:r w:rsidRPr="00BF25D3">
        <w:t xml:space="preserve">: 25 </w:t>
      </w:r>
      <w:r w:rsidR="00717BD5">
        <w:t>out.</w:t>
      </w:r>
      <w:r w:rsidRPr="00BF25D3">
        <w:t xml:space="preserve"> 2019</w:t>
      </w:r>
      <w:r w:rsidR="00717BD5">
        <w:t>.</w:t>
      </w:r>
    </w:p>
    <w:p w14:paraId="7088431B" w14:textId="36835078" w:rsidR="00717BD5" w:rsidRDefault="00717BD5" w:rsidP="00717BD5">
      <w:pPr>
        <w:spacing w:line="240" w:lineRule="auto"/>
        <w:ind w:firstLine="0"/>
        <w:jc w:val="left"/>
      </w:pPr>
    </w:p>
    <w:p w14:paraId="66B2CBCE" w14:textId="77777777" w:rsidR="00717BD5" w:rsidRPr="00BF25D3" w:rsidRDefault="00717BD5" w:rsidP="00717BD5">
      <w:pPr>
        <w:spacing w:line="240" w:lineRule="auto"/>
        <w:ind w:firstLine="0"/>
        <w:jc w:val="left"/>
      </w:pPr>
    </w:p>
    <w:p w14:paraId="242BB008" w14:textId="77777777" w:rsidR="0079790A" w:rsidRPr="00BF25D3" w:rsidRDefault="0079790A" w:rsidP="00717BD5">
      <w:pPr>
        <w:spacing w:line="240" w:lineRule="auto"/>
        <w:ind w:firstLine="0"/>
        <w:jc w:val="left"/>
      </w:pPr>
      <w:r w:rsidRPr="00BF25D3">
        <w:t xml:space="preserve">DIAS, Maria Berenice. </w:t>
      </w:r>
      <w:r w:rsidRPr="00717BD5">
        <w:rPr>
          <w:b/>
        </w:rPr>
        <w:t xml:space="preserve">A lei Maria da Penha </w:t>
      </w:r>
      <w:proofErr w:type="spellStart"/>
      <w:r w:rsidRPr="00717BD5">
        <w:rPr>
          <w:b/>
        </w:rPr>
        <w:t>na</w:t>
      </w:r>
      <w:proofErr w:type="spellEnd"/>
      <w:r w:rsidRPr="00717BD5">
        <w:rPr>
          <w:b/>
        </w:rPr>
        <w:t xml:space="preserve"> </w:t>
      </w:r>
      <w:proofErr w:type="spellStart"/>
      <w:r w:rsidRPr="00717BD5">
        <w:rPr>
          <w:b/>
        </w:rPr>
        <w:t>justiça</w:t>
      </w:r>
      <w:proofErr w:type="spellEnd"/>
      <w:r w:rsidRPr="00717BD5">
        <w:rPr>
          <w:b/>
        </w:rPr>
        <w:t>:</w:t>
      </w:r>
      <w:r w:rsidRPr="00BF25D3">
        <w:t xml:space="preserve"> a </w:t>
      </w:r>
      <w:proofErr w:type="spellStart"/>
      <w:r w:rsidRPr="00BF25D3">
        <w:t>efetividade</w:t>
      </w:r>
      <w:proofErr w:type="spellEnd"/>
      <w:r w:rsidRPr="00BF25D3">
        <w:t xml:space="preserve"> da Lei 11.340/2006 de </w:t>
      </w:r>
      <w:proofErr w:type="spellStart"/>
      <w:r w:rsidRPr="00BF25D3">
        <w:t>combate</w:t>
      </w:r>
      <w:proofErr w:type="spellEnd"/>
      <w:r w:rsidRPr="00BF25D3">
        <w:t xml:space="preserve"> à </w:t>
      </w:r>
      <w:proofErr w:type="spellStart"/>
      <w:r w:rsidRPr="00BF25D3">
        <w:t>violência</w:t>
      </w:r>
      <w:proofErr w:type="spellEnd"/>
      <w:r w:rsidRPr="00BF25D3">
        <w:t xml:space="preserve"> </w:t>
      </w:r>
      <w:proofErr w:type="spellStart"/>
      <w:r w:rsidRPr="00BF25D3">
        <w:t>doméstica</w:t>
      </w:r>
      <w:proofErr w:type="spellEnd"/>
      <w:r w:rsidRPr="00BF25D3">
        <w:t xml:space="preserve"> e familiar contra a </w:t>
      </w:r>
      <w:proofErr w:type="spellStart"/>
      <w:r w:rsidRPr="00BF25D3">
        <w:t>mulher</w:t>
      </w:r>
      <w:proofErr w:type="spellEnd"/>
      <w:r w:rsidRPr="00BF25D3">
        <w:t xml:space="preserve">. São Paulo: </w:t>
      </w:r>
      <w:proofErr w:type="spellStart"/>
      <w:r w:rsidRPr="00BF25D3">
        <w:t>Revista</w:t>
      </w:r>
      <w:proofErr w:type="spellEnd"/>
      <w:r w:rsidRPr="00BF25D3">
        <w:t xml:space="preserve"> dos </w:t>
      </w:r>
      <w:proofErr w:type="spellStart"/>
      <w:r w:rsidRPr="00BF25D3">
        <w:t>Tribunais</w:t>
      </w:r>
      <w:proofErr w:type="spellEnd"/>
      <w:r w:rsidRPr="00BF25D3">
        <w:t>, 2007.</w:t>
      </w:r>
    </w:p>
    <w:p w14:paraId="414B3EA5" w14:textId="72DE5F82" w:rsidR="00717BD5" w:rsidRDefault="00717BD5" w:rsidP="00717BD5">
      <w:pPr>
        <w:spacing w:line="240" w:lineRule="auto"/>
        <w:ind w:firstLine="0"/>
        <w:jc w:val="left"/>
      </w:pPr>
    </w:p>
    <w:p w14:paraId="5803004D" w14:textId="77777777" w:rsidR="00D24971" w:rsidRDefault="00D24971" w:rsidP="00717BD5">
      <w:pPr>
        <w:spacing w:line="240" w:lineRule="auto"/>
        <w:ind w:firstLine="0"/>
        <w:jc w:val="left"/>
      </w:pPr>
    </w:p>
    <w:p w14:paraId="7026CA22" w14:textId="50605244" w:rsidR="00D24971" w:rsidRDefault="00D24971" w:rsidP="00D24971">
      <w:pPr>
        <w:spacing w:line="240" w:lineRule="auto"/>
        <w:ind w:firstLine="0"/>
        <w:jc w:val="left"/>
        <w:rPr>
          <w:color w:val="000000"/>
        </w:rPr>
      </w:pPr>
      <w:r w:rsidRPr="0078098A">
        <w:rPr>
          <w:color w:val="000000"/>
        </w:rPr>
        <w:t xml:space="preserve">DIAS, Maria Berenice. </w:t>
      </w:r>
      <w:r w:rsidRPr="0078098A">
        <w:rPr>
          <w:b/>
          <w:color w:val="000000"/>
        </w:rPr>
        <w:t xml:space="preserve">A Lei Maria da Penha </w:t>
      </w:r>
      <w:proofErr w:type="spellStart"/>
      <w:r w:rsidRPr="0078098A">
        <w:rPr>
          <w:b/>
          <w:color w:val="000000"/>
        </w:rPr>
        <w:t>na</w:t>
      </w:r>
      <w:proofErr w:type="spellEnd"/>
      <w:r w:rsidRPr="0078098A">
        <w:rPr>
          <w:b/>
          <w:color w:val="000000"/>
        </w:rPr>
        <w:t xml:space="preserve"> </w:t>
      </w:r>
      <w:proofErr w:type="spellStart"/>
      <w:r w:rsidRPr="0078098A">
        <w:rPr>
          <w:b/>
          <w:color w:val="000000"/>
        </w:rPr>
        <w:t>Justiça</w:t>
      </w:r>
      <w:proofErr w:type="spellEnd"/>
      <w:r w:rsidRPr="0078098A">
        <w:rPr>
          <w:color w:val="000000"/>
        </w:rPr>
        <w:t xml:space="preserve">. São Paulo-SP. 2ª </w:t>
      </w:r>
      <w:proofErr w:type="spellStart"/>
      <w:r w:rsidRPr="0078098A">
        <w:rPr>
          <w:color w:val="000000"/>
        </w:rPr>
        <w:t>tiragem</w:t>
      </w:r>
      <w:proofErr w:type="spellEnd"/>
      <w:r w:rsidRPr="0078098A">
        <w:rPr>
          <w:color w:val="000000"/>
        </w:rPr>
        <w:t xml:space="preserve">. </w:t>
      </w:r>
      <w:r>
        <w:rPr>
          <w:color w:val="000000"/>
        </w:rPr>
        <w:t>São Paulo:</w:t>
      </w:r>
      <w:r w:rsidRPr="0078098A">
        <w:rPr>
          <w:color w:val="000000"/>
        </w:rPr>
        <w:t xml:space="preserve"> </w:t>
      </w:r>
      <w:proofErr w:type="spellStart"/>
      <w:r w:rsidRPr="0078098A">
        <w:rPr>
          <w:color w:val="000000"/>
        </w:rPr>
        <w:t>Revista</w:t>
      </w:r>
      <w:proofErr w:type="spellEnd"/>
      <w:r w:rsidRPr="0078098A">
        <w:rPr>
          <w:color w:val="000000"/>
        </w:rPr>
        <w:t xml:space="preserve"> dos </w:t>
      </w:r>
      <w:proofErr w:type="spellStart"/>
      <w:r w:rsidRPr="0078098A">
        <w:rPr>
          <w:color w:val="000000"/>
        </w:rPr>
        <w:t>Tribunais</w:t>
      </w:r>
      <w:proofErr w:type="spellEnd"/>
      <w:r w:rsidRPr="0078098A">
        <w:rPr>
          <w:color w:val="000000"/>
        </w:rPr>
        <w:t>. 2009.</w:t>
      </w:r>
    </w:p>
    <w:p w14:paraId="1A40C901" w14:textId="426BFE16" w:rsidR="00DF7A7E" w:rsidRDefault="00DF7A7E" w:rsidP="00D24971">
      <w:pPr>
        <w:spacing w:line="240" w:lineRule="auto"/>
        <w:ind w:firstLine="0"/>
        <w:jc w:val="left"/>
        <w:rPr>
          <w:color w:val="000000"/>
        </w:rPr>
      </w:pPr>
    </w:p>
    <w:p w14:paraId="43FF59D9" w14:textId="3626BB17" w:rsidR="00DF7A7E" w:rsidRDefault="00DF7A7E" w:rsidP="00D24971">
      <w:pPr>
        <w:spacing w:line="240" w:lineRule="auto"/>
        <w:ind w:firstLine="0"/>
        <w:jc w:val="left"/>
        <w:rPr>
          <w:color w:val="000000"/>
        </w:rPr>
      </w:pPr>
    </w:p>
    <w:p w14:paraId="06E4325B" w14:textId="3AFB44AF" w:rsidR="00DF7A7E" w:rsidRDefault="00DF7A7E" w:rsidP="00D24971">
      <w:pPr>
        <w:spacing w:line="240" w:lineRule="auto"/>
        <w:ind w:firstLine="0"/>
        <w:jc w:val="left"/>
        <w:rPr>
          <w:color w:val="000000"/>
        </w:rPr>
      </w:pPr>
      <w:r w:rsidRPr="0078098A">
        <w:rPr>
          <w:color w:val="000000"/>
        </w:rPr>
        <w:t xml:space="preserve">DINIZ, Priscila Mara do Nascimento. </w:t>
      </w:r>
      <w:proofErr w:type="spellStart"/>
      <w:r w:rsidRPr="0078098A">
        <w:rPr>
          <w:b/>
          <w:bCs/>
          <w:color w:val="000000"/>
        </w:rPr>
        <w:t>Feminicídio</w:t>
      </w:r>
      <w:proofErr w:type="spellEnd"/>
      <w:r w:rsidRPr="0078098A">
        <w:rPr>
          <w:b/>
          <w:bCs/>
          <w:color w:val="000000"/>
        </w:rPr>
        <w:t xml:space="preserve"> no </w:t>
      </w:r>
      <w:proofErr w:type="spellStart"/>
      <w:r w:rsidRPr="0078098A">
        <w:rPr>
          <w:b/>
          <w:bCs/>
          <w:color w:val="000000"/>
        </w:rPr>
        <w:t>direito</w:t>
      </w:r>
      <w:proofErr w:type="spellEnd"/>
      <w:r w:rsidRPr="0078098A">
        <w:rPr>
          <w:b/>
          <w:bCs/>
          <w:color w:val="000000"/>
        </w:rPr>
        <w:t xml:space="preserve"> </w:t>
      </w:r>
      <w:proofErr w:type="spellStart"/>
      <w:r w:rsidRPr="0078098A">
        <w:rPr>
          <w:b/>
          <w:bCs/>
          <w:color w:val="000000"/>
        </w:rPr>
        <w:t>brasileiro</w:t>
      </w:r>
      <w:proofErr w:type="spellEnd"/>
      <w:r>
        <w:rPr>
          <w:b/>
          <w:bCs/>
          <w:color w:val="000000"/>
        </w:rPr>
        <w:t>.</w:t>
      </w:r>
      <w:r w:rsidRPr="0078098A">
        <w:rPr>
          <w:b/>
          <w:bCs/>
          <w:color w:val="000000"/>
        </w:rPr>
        <w:t xml:space="preserve"> </w:t>
      </w:r>
      <w:r w:rsidRPr="0078098A">
        <w:rPr>
          <w:color w:val="000000"/>
        </w:rPr>
        <w:t xml:space="preserve">2016. </w:t>
      </w:r>
      <w:proofErr w:type="spellStart"/>
      <w:r w:rsidRPr="0078098A">
        <w:rPr>
          <w:color w:val="000000"/>
        </w:rPr>
        <w:t>Disponível</w:t>
      </w:r>
      <w:proofErr w:type="spellEnd"/>
      <w:r w:rsidRPr="0078098A">
        <w:rPr>
          <w:color w:val="000000"/>
        </w:rPr>
        <w:t xml:space="preserve"> </w:t>
      </w:r>
      <w:proofErr w:type="spellStart"/>
      <w:r w:rsidRPr="0078098A">
        <w:rPr>
          <w:color w:val="000000"/>
        </w:rPr>
        <w:t>em</w:t>
      </w:r>
      <w:proofErr w:type="spellEnd"/>
      <w:r w:rsidRPr="0078098A">
        <w:rPr>
          <w:color w:val="000000"/>
        </w:rPr>
        <w:t>:</w:t>
      </w:r>
      <w:r>
        <w:rPr>
          <w:color w:val="000000"/>
        </w:rPr>
        <w:t xml:space="preserve"> </w:t>
      </w:r>
      <w:r w:rsidRPr="0078098A">
        <w:rPr>
          <w:color w:val="000000"/>
        </w:rPr>
        <w:t xml:space="preserve">&lt; http://www.conteudojuridico.com.br/artigo,feminicidio-no-direito-brasileiro,56772.html&gt;. </w:t>
      </w:r>
      <w:proofErr w:type="spellStart"/>
      <w:r w:rsidRPr="0078098A">
        <w:rPr>
          <w:color w:val="000000"/>
        </w:rPr>
        <w:t>Acesso</w:t>
      </w:r>
      <w:proofErr w:type="spellEnd"/>
      <w:r w:rsidRPr="0078098A">
        <w:rPr>
          <w:color w:val="000000"/>
        </w:rPr>
        <w:t xml:space="preserve"> </w:t>
      </w:r>
      <w:proofErr w:type="spellStart"/>
      <w:r w:rsidRPr="0078098A">
        <w:rPr>
          <w:color w:val="000000"/>
        </w:rPr>
        <w:t>em</w:t>
      </w:r>
      <w:proofErr w:type="spellEnd"/>
      <w:r w:rsidRPr="0078098A">
        <w:rPr>
          <w:color w:val="000000"/>
        </w:rPr>
        <w:t>: 02</w:t>
      </w:r>
      <w:r>
        <w:rPr>
          <w:color w:val="000000"/>
        </w:rPr>
        <w:t xml:space="preserve"> </w:t>
      </w:r>
      <w:proofErr w:type="spellStart"/>
      <w:r>
        <w:rPr>
          <w:color w:val="000000"/>
        </w:rPr>
        <w:t>dez</w:t>
      </w:r>
      <w:proofErr w:type="spellEnd"/>
      <w:r>
        <w:rPr>
          <w:color w:val="000000"/>
        </w:rPr>
        <w:t xml:space="preserve">. </w:t>
      </w:r>
      <w:r w:rsidRPr="0078098A">
        <w:rPr>
          <w:color w:val="000000"/>
        </w:rPr>
        <w:t>2019.</w:t>
      </w:r>
    </w:p>
    <w:p w14:paraId="5315A518" w14:textId="006B6A88" w:rsidR="00D24971" w:rsidRDefault="00D24971" w:rsidP="00D24971">
      <w:pPr>
        <w:spacing w:line="240" w:lineRule="auto"/>
        <w:ind w:firstLine="0"/>
        <w:jc w:val="left"/>
        <w:rPr>
          <w:color w:val="000000"/>
        </w:rPr>
      </w:pPr>
    </w:p>
    <w:p w14:paraId="33E28A98" w14:textId="14EBC2FD" w:rsidR="00D24971" w:rsidRDefault="00D24971" w:rsidP="00D24971">
      <w:pPr>
        <w:spacing w:line="240" w:lineRule="auto"/>
        <w:ind w:firstLine="0"/>
        <w:jc w:val="left"/>
        <w:rPr>
          <w:color w:val="000000"/>
        </w:rPr>
      </w:pPr>
    </w:p>
    <w:p w14:paraId="57E09513" w14:textId="08AA54D7" w:rsidR="00DF7A7E" w:rsidRPr="00D24971" w:rsidRDefault="00D24971" w:rsidP="00D24971">
      <w:pPr>
        <w:pStyle w:val="SemEspaamento"/>
        <w:rPr>
          <w:rFonts w:ascii="Arial" w:hAnsi="Arial" w:cs="Arial"/>
          <w:color w:val="000000"/>
          <w:sz w:val="24"/>
          <w:szCs w:val="24"/>
        </w:rPr>
      </w:pPr>
      <w:r w:rsidRPr="00D24971">
        <w:rPr>
          <w:rFonts w:ascii="Arial" w:hAnsi="Arial" w:cs="Arial"/>
          <w:color w:val="000000"/>
          <w:sz w:val="24"/>
          <w:szCs w:val="24"/>
        </w:rPr>
        <w:t xml:space="preserve">DOBASCH, R. M.; DOBASCH, R,P. </w:t>
      </w:r>
      <w:proofErr w:type="spellStart"/>
      <w:r w:rsidRPr="00D24971">
        <w:rPr>
          <w:rFonts w:ascii="Arial" w:hAnsi="Arial" w:cs="Arial"/>
          <w:color w:val="000000"/>
          <w:sz w:val="24"/>
          <w:szCs w:val="24"/>
        </w:rPr>
        <w:t>Not</w:t>
      </w:r>
      <w:proofErr w:type="spellEnd"/>
      <w:r w:rsidRPr="00D24971">
        <w:rPr>
          <w:rFonts w:ascii="Arial" w:hAnsi="Arial" w:cs="Arial"/>
          <w:color w:val="000000"/>
          <w:sz w:val="24"/>
          <w:szCs w:val="24"/>
        </w:rPr>
        <w:t xml:space="preserve"> </w:t>
      </w:r>
      <w:proofErr w:type="spellStart"/>
      <w:r w:rsidRPr="00D24971">
        <w:rPr>
          <w:rFonts w:ascii="Arial" w:hAnsi="Arial" w:cs="Arial"/>
          <w:color w:val="000000"/>
          <w:sz w:val="24"/>
          <w:szCs w:val="24"/>
        </w:rPr>
        <w:t>an</w:t>
      </w:r>
      <w:proofErr w:type="spellEnd"/>
      <w:r w:rsidRPr="00D24971">
        <w:rPr>
          <w:rFonts w:ascii="Arial" w:hAnsi="Arial" w:cs="Arial"/>
          <w:color w:val="000000"/>
          <w:sz w:val="24"/>
          <w:szCs w:val="24"/>
        </w:rPr>
        <w:t xml:space="preserve"> </w:t>
      </w:r>
      <w:proofErr w:type="spellStart"/>
      <w:r w:rsidRPr="00D24971">
        <w:rPr>
          <w:rFonts w:ascii="Arial" w:hAnsi="Arial" w:cs="Arial"/>
          <w:color w:val="000000"/>
          <w:sz w:val="24"/>
          <w:szCs w:val="24"/>
        </w:rPr>
        <w:t>ordinary</w:t>
      </w:r>
      <w:proofErr w:type="spellEnd"/>
      <w:r w:rsidRPr="00D24971">
        <w:rPr>
          <w:rFonts w:ascii="Arial" w:hAnsi="Arial" w:cs="Arial"/>
          <w:color w:val="000000"/>
          <w:sz w:val="24"/>
          <w:szCs w:val="24"/>
        </w:rPr>
        <w:t xml:space="preserve"> killer – </w:t>
      </w:r>
      <w:proofErr w:type="spellStart"/>
      <w:r w:rsidRPr="00D24971">
        <w:rPr>
          <w:rFonts w:ascii="Arial" w:hAnsi="Arial" w:cs="Arial"/>
          <w:color w:val="000000"/>
          <w:sz w:val="24"/>
          <w:szCs w:val="24"/>
        </w:rPr>
        <w:t>just</w:t>
      </w:r>
      <w:proofErr w:type="spellEnd"/>
      <w:r w:rsidRPr="00D24971">
        <w:rPr>
          <w:rFonts w:ascii="Arial" w:hAnsi="Arial" w:cs="Arial"/>
          <w:color w:val="000000"/>
          <w:sz w:val="24"/>
          <w:szCs w:val="24"/>
        </w:rPr>
        <w:t xml:space="preserve"> </w:t>
      </w:r>
      <w:proofErr w:type="spellStart"/>
      <w:r w:rsidRPr="00D24971">
        <w:rPr>
          <w:rFonts w:ascii="Arial" w:hAnsi="Arial" w:cs="Arial"/>
          <w:color w:val="000000"/>
          <w:sz w:val="24"/>
          <w:szCs w:val="24"/>
        </w:rPr>
        <w:t>an</w:t>
      </w:r>
      <w:proofErr w:type="spellEnd"/>
      <w:r w:rsidRPr="00D24971">
        <w:rPr>
          <w:rFonts w:ascii="Arial" w:hAnsi="Arial" w:cs="Arial"/>
          <w:color w:val="000000"/>
          <w:sz w:val="24"/>
          <w:szCs w:val="24"/>
        </w:rPr>
        <w:t xml:space="preserve"> </w:t>
      </w:r>
      <w:proofErr w:type="spellStart"/>
      <w:r w:rsidRPr="00D24971">
        <w:rPr>
          <w:rFonts w:ascii="Arial" w:hAnsi="Arial" w:cs="Arial"/>
          <w:color w:val="000000"/>
          <w:sz w:val="24"/>
          <w:szCs w:val="24"/>
        </w:rPr>
        <w:t>ordinary</w:t>
      </w:r>
      <w:proofErr w:type="spellEnd"/>
      <w:r w:rsidRPr="00D24971">
        <w:rPr>
          <w:rFonts w:ascii="Arial" w:hAnsi="Arial" w:cs="Arial"/>
          <w:color w:val="000000"/>
          <w:sz w:val="24"/>
          <w:szCs w:val="24"/>
        </w:rPr>
        <w:t xml:space="preserve"> </w:t>
      </w:r>
      <w:proofErr w:type="spellStart"/>
      <w:r w:rsidRPr="00D24971">
        <w:rPr>
          <w:rFonts w:ascii="Arial" w:hAnsi="Arial" w:cs="Arial"/>
          <w:color w:val="000000"/>
          <w:sz w:val="24"/>
          <w:szCs w:val="24"/>
        </w:rPr>
        <w:t>guy</w:t>
      </w:r>
      <w:proofErr w:type="spellEnd"/>
      <w:r w:rsidRPr="00D24971">
        <w:rPr>
          <w:rFonts w:ascii="Arial" w:hAnsi="Arial" w:cs="Arial"/>
          <w:color w:val="000000"/>
          <w:sz w:val="24"/>
          <w:szCs w:val="24"/>
        </w:rPr>
        <w:t xml:space="preserve"> – </w:t>
      </w:r>
      <w:proofErr w:type="spellStart"/>
      <w:r w:rsidRPr="00D24971">
        <w:rPr>
          <w:rFonts w:ascii="Arial" w:hAnsi="Arial" w:cs="Arial"/>
          <w:color w:val="000000"/>
          <w:sz w:val="24"/>
          <w:szCs w:val="24"/>
        </w:rPr>
        <w:t>when</w:t>
      </w:r>
      <w:proofErr w:type="spellEnd"/>
      <w:r w:rsidRPr="00D24971">
        <w:rPr>
          <w:rFonts w:ascii="Arial" w:hAnsi="Arial" w:cs="Arial"/>
          <w:color w:val="000000"/>
          <w:sz w:val="24"/>
          <w:szCs w:val="24"/>
        </w:rPr>
        <w:t xml:space="preserve"> </w:t>
      </w:r>
      <w:proofErr w:type="spellStart"/>
      <w:r w:rsidRPr="00D24971">
        <w:rPr>
          <w:rFonts w:ascii="Arial" w:hAnsi="Arial" w:cs="Arial"/>
          <w:color w:val="000000"/>
          <w:sz w:val="24"/>
          <w:szCs w:val="24"/>
        </w:rPr>
        <w:t>man</w:t>
      </w:r>
      <w:proofErr w:type="spellEnd"/>
      <w:r w:rsidRPr="00D24971">
        <w:rPr>
          <w:rFonts w:ascii="Arial" w:hAnsi="Arial" w:cs="Arial"/>
          <w:color w:val="000000"/>
          <w:sz w:val="24"/>
          <w:szCs w:val="24"/>
        </w:rPr>
        <w:t xml:space="preserve"> </w:t>
      </w:r>
      <w:proofErr w:type="spellStart"/>
      <w:r w:rsidRPr="00D24971">
        <w:rPr>
          <w:rFonts w:ascii="Arial" w:hAnsi="Arial" w:cs="Arial"/>
          <w:color w:val="000000"/>
          <w:sz w:val="24"/>
          <w:szCs w:val="24"/>
        </w:rPr>
        <w:t>murder</w:t>
      </w:r>
      <w:proofErr w:type="spellEnd"/>
      <w:r w:rsidRPr="00D24971">
        <w:rPr>
          <w:rFonts w:ascii="Arial" w:hAnsi="Arial" w:cs="Arial"/>
          <w:color w:val="000000"/>
          <w:sz w:val="24"/>
          <w:szCs w:val="24"/>
        </w:rPr>
        <w:t xml:space="preserve"> </w:t>
      </w:r>
      <w:proofErr w:type="spellStart"/>
      <w:r w:rsidRPr="00D24971">
        <w:rPr>
          <w:rFonts w:ascii="Arial" w:hAnsi="Arial" w:cs="Arial"/>
          <w:color w:val="000000"/>
          <w:sz w:val="24"/>
          <w:szCs w:val="24"/>
        </w:rPr>
        <w:t>an</w:t>
      </w:r>
      <w:proofErr w:type="spellEnd"/>
      <w:r w:rsidRPr="00D24971">
        <w:rPr>
          <w:rFonts w:ascii="Arial" w:hAnsi="Arial" w:cs="Arial"/>
          <w:color w:val="000000"/>
          <w:sz w:val="24"/>
          <w:szCs w:val="24"/>
        </w:rPr>
        <w:t xml:space="preserve"> </w:t>
      </w:r>
      <w:proofErr w:type="spellStart"/>
      <w:r w:rsidRPr="00D24971">
        <w:rPr>
          <w:rFonts w:ascii="Arial" w:hAnsi="Arial" w:cs="Arial"/>
          <w:color w:val="000000"/>
          <w:sz w:val="24"/>
          <w:szCs w:val="24"/>
        </w:rPr>
        <w:t>intimate</w:t>
      </w:r>
      <w:proofErr w:type="spellEnd"/>
      <w:r w:rsidRPr="00D24971">
        <w:rPr>
          <w:rFonts w:ascii="Arial" w:hAnsi="Arial" w:cs="Arial"/>
          <w:color w:val="000000"/>
          <w:sz w:val="24"/>
          <w:szCs w:val="24"/>
        </w:rPr>
        <w:t xml:space="preserve"> </w:t>
      </w:r>
      <w:proofErr w:type="spellStart"/>
      <w:r w:rsidRPr="00D24971">
        <w:rPr>
          <w:rFonts w:ascii="Arial" w:hAnsi="Arial" w:cs="Arial"/>
          <w:color w:val="000000"/>
          <w:sz w:val="24"/>
          <w:szCs w:val="24"/>
        </w:rPr>
        <w:t>woman</w:t>
      </w:r>
      <w:proofErr w:type="spellEnd"/>
      <w:r w:rsidRPr="00D24971">
        <w:rPr>
          <w:rFonts w:ascii="Arial" w:hAnsi="Arial" w:cs="Arial"/>
          <w:color w:val="000000"/>
          <w:sz w:val="24"/>
          <w:szCs w:val="24"/>
        </w:rPr>
        <w:t xml:space="preserve"> </w:t>
      </w:r>
      <w:proofErr w:type="spellStart"/>
      <w:r w:rsidRPr="00D24971">
        <w:rPr>
          <w:rFonts w:ascii="Arial" w:hAnsi="Arial" w:cs="Arial"/>
          <w:color w:val="000000"/>
          <w:sz w:val="24"/>
          <w:szCs w:val="24"/>
        </w:rPr>
        <w:t>partner</w:t>
      </w:r>
      <w:proofErr w:type="spellEnd"/>
      <w:r w:rsidRPr="00D24971">
        <w:rPr>
          <w:rFonts w:ascii="Arial" w:hAnsi="Arial" w:cs="Arial"/>
          <w:color w:val="000000"/>
          <w:sz w:val="24"/>
          <w:szCs w:val="24"/>
        </w:rPr>
        <w:t>.</w:t>
      </w:r>
      <w:r w:rsidRPr="00BF25D3">
        <w:rPr>
          <w:rFonts w:ascii="Arial" w:hAnsi="Arial" w:cs="Arial"/>
          <w:b/>
          <w:color w:val="000000"/>
          <w:sz w:val="24"/>
          <w:szCs w:val="24"/>
        </w:rPr>
        <w:t xml:space="preserve"> </w:t>
      </w:r>
      <w:proofErr w:type="spellStart"/>
      <w:r w:rsidRPr="00BF25D3">
        <w:rPr>
          <w:rFonts w:ascii="Arial" w:hAnsi="Arial" w:cs="Arial"/>
          <w:b/>
          <w:color w:val="000000"/>
          <w:sz w:val="24"/>
          <w:szCs w:val="24"/>
        </w:rPr>
        <w:t>Violence</w:t>
      </w:r>
      <w:proofErr w:type="spellEnd"/>
      <w:r w:rsidRPr="00BF25D3">
        <w:rPr>
          <w:rFonts w:ascii="Arial" w:hAnsi="Arial" w:cs="Arial"/>
          <w:b/>
          <w:color w:val="000000"/>
          <w:sz w:val="24"/>
          <w:szCs w:val="24"/>
        </w:rPr>
        <w:t xml:space="preserve"> </w:t>
      </w:r>
      <w:proofErr w:type="spellStart"/>
      <w:r w:rsidRPr="00BF25D3">
        <w:rPr>
          <w:rFonts w:ascii="Arial" w:hAnsi="Arial" w:cs="Arial"/>
          <w:b/>
          <w:color w:val="000000"/>
          <w:sz w:val="24"/>
          <w:szCs w:val="24"/>
        </w:rPr>
        <w:t>against</w:t>
      </w:r>
      <w:proofErr w:type="spellEnd"/>
      <w:r w:rsidRPr="00BF25D3">
        <w:rPr>
          <w:rFonts w:ascii="Arial" w:hAnsi="Arial" w:cs="Arial"/>
          <w:b/>
          <w:color w:val="000000"/>
          <w:sz w:val="24"/>
          <w:szCs w:val="24"/>
        </w:rPr>
        <w:t xml:space="preserve"> </w:t>
      </w:r>
      <w:proofErr w:type="spellStart"/>
      <w:r w:rsidRPr="00BF25D3">
        <w:rPr>
          <w:rFonts w:ascii="Arial" w:hAnsi="Arial" w:cs="Arial"/>
          <w:b/>
          <w:color w:val="000000"/>
          <w:sz w:val="24"/>
          <w:szCs w:val="24"/>
        </w:rPr>
        <w:t>women</w:t>
      </w:r>
      <w:proofErr w:type="spellEnd"/>
      <w:r>
        <w:rPr>
          <w:rFonts w:ascii="Arial" w:hAnsi="Arial" w:cs="Arial"/>
          <w:b/>
          <w:color w:val="000000"/>
          <w:sz w:val="24"/>
          <w:szCs w:val="24"/>
        </w:rPr>
        <w:t>,</w:t>
      </w:r>
      <w:r w:rsidRPr="00D24971">
        <w:rPr>
          <w:rFonts w:ascii="Arial" w:hAnsi="Arial" w:cs="Arial"/>
          <w:color w:val="000000"/>
          <w:sz w:val="24"/>
          <w:szCs w:val="24"/>
        </w:rPr>
        <w:t xml:space="preserve"> v. 10, n.6, p.577-605, 2004.</w:t>
      </w:r>
    </w:p>
    <w:p w14:paraId="60AC2C68" w14:textId="77777777" w:rsidR="00D24971" w:rsidRPr="00BF25D3" w:rsidRDefault="00D24971" w:rsidP="00D24971">
      <w:pPr>
        <w:pStyle w:val="SemEspaamento"/>
        <w:rPr>
          <w:rFonts w:ascii="Arial" w:hAnsi="Arial" w:cs="Arial"/>
          <w:b/>
          <w:color w:val="000000"/>
          <w:sz w:val="24"/>
          <w:szCs w:val="24"/>
        </w:rPr>
      </w:pPr>
    </w:p>
    <w:p w14:paraId="64F7DE81" w14:textId="77777777" w:rsidR="00D24971" w:rsidRDefault="00D24971" w:rsidP="00717BD5">
      <w:pPr>
        <w:spacing w:line="240" w:lineRule="auto"/>
        <w:ind w:firstLine="0"/>
        <w:jc w:val="left"/>
      </w:pPr>
    </w:p>
    <w:p w14:paraId="2055FF10" w14:textId="46B015E7" w:rsidR="00717BD5" w:rsidRDefault="0079790A" w:rsidP="00717BD5">
      <w:pPr>
        <w:spacing w:line="240" w:lineRule="auto"/>
        <w:ind w:firstLine="0"/>
        <w:jc w:val="left"/>
      </w:pPr>
      <w:r w:rsidRPr="00BF25D3">
        <w:t xml:space="preserve">DRUMONTT, Mary Pimentel. </w:t>
      </w:r>
      <w:proofErr w:type="spellStart"/>
      <w:r w:rsidR="00717BD5" w:rsidRPr="00717BD5">
        <w:t>Elementos</w:t>
      </w:r>
      <w:proofErr w:type="spellEnd"/>
      <w:r w:rsidR="00717BD5" w:rsidRPr="00717BD5">
        <w:t xml:space="preserve"> para </w:t>
      </w:r>
      <w:proofErr w:type="spellStart"/>
      <w:r w:rsidR="00717BD5" w:rsidRPr="00717BD5">
        <w:t>uma</w:t>
      </w:r>
      <w:proofErr w:type="spellEnd"/>
      <w:r w:rsidR="00717BD5" w:rsidRPr="00717BD5">
        <w:t xml:space="preserve"> </w:t>
      </w:r>
      <w:proofErr w:type="spellStart"/>
      <w:r w:rsidR="00717BD5" w:rsidRPr="00717BD5">
        <w:t>análise</w:t>
      </w:r>
      <w:proofErr w:type="spellEnd"/>
      <w:r w:rsidR="00717BD5" w:rsidRPr="00717BD5">
        <w:t xml:space="preserve"> do machismo. </w:t>
      </w:r>
      <w:proofErr w:type="spellStart"/>
      <w:r w:rsidR="00717BD5" w:rsidRPr="00717BD5">
        <w:rPr>
          <w:b/>
        </w:rPr>
        <w:t>Perspectivas</w:t>
      </w:r>
      <w:proofErr w:type="spellEnd"/>
      <w:r w:rsidR="00717BD5" w:rsidRPr="00717BD5">
        <w:rPr>
          <w:b/>
        </w:rPr>
        <w:t xml:space="preserve">: </w:t>
      </w:r>
      <w:proofErr w:type="spellStart"/>
      <w:r w:rsidR="00717BD5" w:rsidRPr="00717BD5">
        <w:rPr>
          <w:b/>
        </w:rPr>
        <w:t>Revista</w:t>
      </w:r>
      <w:proofErr w:type="spellEnd"/>
      <w:r w:rsidR="00717BD5" w:rsidRPr="00717BD5">
        <w:rPr>
          <w:b/>
        </w:rPr>
        <w:t xml:space="preserve"> de </w:t>
      </w:r>
      <w:proofErr w:type="spellStart"/>
      <w:r w:rsidR="00717BD5" w:rsidRPr="00717BD5">
        <w:rPr>
          <w:b/>
        </w:rPr>
        <w:t>Ciências</w:t>
      </w:r>
      <w:proofErr w:type="spellEnd"/>
      <w:r w:rsidR="00717BD5" w:rsidRPr="00717BD5">
        <w:rPr>
          <w:b/>
        </w:rPr>
        <w:t xml:space="preserve"> </w:t>
      </w:r>
      <w:proofErr w:type="spellStart"/>
      <w:r w:rsidR="00717BD5" w:rsidRPr="00717BD5">
        <w:rPr>
          <w:b/>
        </w:rPr>
        <w:t>Sociais</w:t>
      </w:r>
      <w:proofErr w:type="spellEnd"/>
      <w:r w:rsidR="00717BD5" w:rsidRPr="00717BD5">
        <w:t xml:space="preserve">, v. 3, 1980. </w:t>
      </w:r>
      <w:proofErr w:type="spellStart"/>
      <w:r w:rsidR="00717BD5" w:rsidRPr="00717BD5">
        <w:t>Disponível</w:t>
      </w:r>
      <w:proofErr w:type="spellEnd"/>
      <w:r w:rsidR="00717BD5" w:rsidRPr="00717BD5">
        <w:t xml:space="preserve"> </w:t>
      </w:r>
      <w:proofErr w:type="spellStart"/>
      <w:r w:rsidR="00717BD5" w:rsidRPr="00717BD5">
        <w:t>em</w:t>
      </w:r>
      <w:proofErr w:type="spellEnd"/>
      <w:r w:rsidR="00717BD5" w:rsidRPr="00717BD5">
        <w:t>: &lt;http://hdl.handle.net/11449/108171&gt;.</w:t>
      </w:r>
      <w:r w:rsidR="00717BD5">
        <w:t xml:space="preserve"> </w:t>
      </w:r>
      <w:proofErr w:type="spellStart"/>
      <w:r w:rsidR="00717BD5">
        <w:t>Acesso</w:t>
      </w:r>
      <w:proofErr w:type="spellEnd"/>
      <w:r w:rsidR="00717BD5">
        <w:t xml:space="preserve"> </w:t>
      </w:r>
      <w:proofErr w:type="spellStart"/>
      <w:r w:rsidR="00717BD5">
        <w:t>em</w:t>
      </w:r>
      <w:proofErr w:type="spellEnd"/>
      <w:r w:rsidR="00717BD5">
        <w:t>: 20 out. 2019.</w:t>
      </w:r>
    </w:p>
    <w:p w14:paraId="6C451921" w14:textId="77777777" w:rsidR="00717BD5" w:rsidRDefault="00717BD5" w:rsidP="00717BD5">
      <w:pPr>
        <w:spacing w:line="240" w:lineRule="auto"/>
        <w:ind w:firstLine="0"/>
        <w:jc w:val="left"/>
      </w:pPr>
    </w:p>
    <w:p w14:paraId="50A78252" w14:textId="77777777" w:rsidR="00717BD5" w:rsidRPr="00BF25D3" w:rsidRDefault="00717BD5" w:rsidP="00717BD5">
      <w:pPr>
        <w:spacing w:line="240" w:lineRule="auto"/>
        <w:ind w:firstLine="0"/>
        <w:jc w:val="left"/>
      </w:pPr>
    </w:p>
    <w:p w14:paraId="79ED5837" w14:textId="098576EE" w:rsidR="0079790A" w:rsidRDefault="0079790A" w:rsidP="00717BD5">
      <w:pPr>
        <w:spacing w:line="240" w:lineRule="auto"/>
        <w:ind w:firstLine="0"/>
        <w:jc w:val="left"/>
      </w:pPr>
      <w:r w:rsidRPr="00BF25D3">
        <w:t xml:space="preserve">DUFLO, Esther. </w:t>
      </w:r>
      <w:r w:rsidRPr="00717BD5">
        <w:rPr>
          <w:b/>
        </w:rPr>
        <w:t>Women’s empowerment and economic development</w:t>
      </w:r>
      <w:r w:rsidRPr="00BF25D3">
        <w:t>. National Bureau of Economic Research Working Paper, Cambridge, n. 17702, Dec. 2011</w:t>
      </w:r>
      <w:r w:rsidR="00717BD5">
        <w:t>.</w:t>
      </w:r>
    </w:p>
    <w:p w14:paraId="60302C20" w14:textId="3319B326" w:rsidR="00DF7A7E" w:rsidRDefault="00DF7A7E" w:rsidP="00717BD5">
      <w:pPr>
        <w:spacing w:line="240" w:lineRule="auto"/>
        <w:ind w:firstLine="0"/>
        <w:jc w:val="left"/>
      </w:pPr>
    </w:p>
    <w:p w14:paraId="7BFA8561" w14:textId="54DBCC81" w:rsidR="00DF7A7E" w:rsidRDefault="00DF7A7E" w:rsidP="00717BD5">
      <w:pPr>
        <w:spacing w:line="240" w:lineRule="auto"/>
        <w:ind w:firstLine="0"/>
        <w:jc w:val="left"/>
      </w:pPr>
    </w:p>
    <w:p w14:paraId="2117EBFC" w14:textId="18EE9332" w:rsidR="00DF7A7E" w:rsidRPr="00BF25D3" w:rsidRDefault="00DF7A7E" w:rsidP="00DF7A7E">
      <w:pPr>
        <w:pStyle w:val="Textodenotaderodap"/>
        <w:ind w:firstLine="0"/>
        <w:jc w:val="left"/>
      </w:pPr>
      <w:r w:rsidRPr="0078098A">
        <w:rPr>
          <w:color w:val="000000"/>
          <w:sz w:val="24"/>
          <w:szCs w:val="24"/>
        </w:rPr>
        <w:t xml:space="preserve">ESTEFAM, André. </w:t>
      </w:r>
      <w:proofErr w:type="spellStart"/>
      <w:r w:rsidRPr="0078098A">
        <w:rPr>
          <w:b/>
          <w:bCs/>
          <w:color w:val="000000"/>
          <w:sz w:val="24"/>
          <w:szCs w:val="24"/>
        </w:rPr>
        <w:t>Direito</w:t>
      </w:r>
      <w:proofErr w:type="spellEnd"/>
      <w:r w:rsidRPr="0078098A">
        <w:rPr>
          <w:b/>
          <w:bCs/>
          <w:color w:val="000000"/>
          <w:sz w:val="24"/>
          <w:szCs w:val="24"/>
        </w:rPr>
        <w:t xml:space="preserve"> penal, v.2: </w:t>
      </w:r>
      <w:proofErr w:type="spellStart"/>
      <w:r w:rsidRPr="0078098A">
        <w:rPr>
          <w:color w:val="000000"/>
          <w:sz w:val="24"/>
          <w:szCs w:val="24"/>
        </w:rPr>
        <w:t>parte</w:t>
      </w:r>
      <w:proofErr w:type="spellEnd"/>
      <w:r w:rsidRPr="0078098A">
        <w:rPr>
          <w:color w:val="000000"/>
          <w:sz w:val="24"/>
          <w:szCs w:val="24"/>
        </w:rPr>
        <w:t xml:space="preserve"> especial (arts. 121 a 234-B). 4. ed. São Paulo: Saraiva, 2016. </w:t>
      </w:r>
      <w:proofErr w:type="spellStart"/>
      <w:r w:rsidRPr="0078098A">
        <w:rPr>
          <w:color w:val="000000"/>
          <w:sz w:val="24"/>
          <w:szCs w:val="24"/>
        </w:rPr>
        <w:t>Disponível</w:t>
      </w:r>
      <w:proofErr w:type="spellEnd"/>
      <w:r w:rsidRPr="0078098A">
        <w:rPr>
          <w:color w:val="000000"/>
          <w:sz w:val="24"/>
          <w:szCs w:val="24"/>
        </w:rPr>
        <w:t xml:space="preserve"> </w:t>
      </w:r>
      <w:proofErr w:type="spellStart"/>
      <w:r w:rsidRPr="0078098A">
        <w:rPr>
          <w:color w:val="000000"/>
          <w:sz w:val="24"/>
          <w:szCs w:val="24"/>
        </w:rPr>
        <w:t>em</w:t>
      </w:r>
      <w:proofErr w:type="spellEnd"/>
      <w:r w:rsidRPr="0078098A">
        <w:rPr>
          <w:color w:val="000000"/>
          <w:sz w:val="24"/>
          <w:szCs w:val="24"/>
        </w:rPr>
        <w:t xml:space="preserve">: &lt;https://integrada.minhabiblioteca.com.br/books/9788547217136&gt;. </w:t>
      </w:r>
      <w:proofErr w:type="spellStart"/>
      <w:r w:rsidRPr="0078098A">
        <w:rPr>
          <w:color w:val="000000"/>
          <w:sz w:val="24"/>
          <w:szCs w:val="24"/>
        </w:rPr>
        <w:t>Acesso</w:t>
      </w:r>
      <w:proofErr w:type="spellEnd"/>
      <w:r w:rsidRPr="0078098A">
        <w:rPr>
          <w:color w:val="000000"/>
          <w:sz w:val="24"/>
          <w:szCs w:val="24"/>
        </w:rPr>
        <w:t xml:space="preserve"> </w:t>
      </w:r>
      <w:proofErr w:type="spellStart"/>
      <w:r w:rsidRPr="0078098A">
        <w:rPr>
          <w:color w:val="000000"/>
          <w:sz w:val="24"/>
          <w:szCs w:val="24"/>
        </w:rPr>
        <w:t>em</w:t>
      </w:r>
      <w:proofErr w:type="spellEnd"/>
      <w:r w:rsidRPr="0078098A">
        <w:rPr>
          <w:color w:val="000000"/>
          <w:sz w:val="24"/>
          <w:szCs w:val="24"/>
        </w:rPr>
        <w:t>: 01</w:t>
      </w:r>
      <w:r>
        <w:rPr>
          <w:color w:val="000000"/>
          <w:sz w:val="24"/>
          <w:szCs w:val="24"/>
        </w:rPr>
        <w:t xml:space="preserve"> </w:t>
      </w:r>
      <w:proofErr w:type="spellStart"/>
      <w:r>
        <w:rPr>
          <w:color w:val="000000"/>
          <w:sz w:val="24"/>
          <w:szCs w:val="24"/>
        </w:rPr>
        <w:t>dez</w:t>
      </w:r>
      <w:proofErr w:type="spellEnd"/>
      <w:r>
        <w:rPr>
          <w:color w:val="000000"/>
          <w:sz w:val="24"/>
          <w:szCs w:val="24"/>
        </w:rPr>
        <w:t xml:space="preserve">. </w:t>
      </w:r>
      <w:r w:rsidRPr="0078098A">
        <w:rPr>
          <w:color w:val="000000"/>
          <w:sz w:val="24"/>
          <w:szCs w:val="24"/>
        </w:rPr>
        <w:t>2019.</w:t>
      </w:r>
    </w:p>
    <w:p w14:paraId="0A5E31D2" w14:textId="79BAD180" w:rsidR="00717BD5" w:rsidRDefault="00717BD5" w:rsidP="00717BD5">
      <w:pPr>
        <w:spacing w:line="240" w:lineRule="auto"/>
        <w:ind w:firstLine="0"/>
        <w:jc w:val="left"/>
      </w:pPr>
    </w:p>
    <w:p w14:paraId="0F0404DA" w14:textId="283AE1A9" w:rsidR="00D24971" w:rsidRDefault="00D24971" w:rsidP="00717BD5">
      <w:pPr>
        <w:spacing w:line="240" w:lineRule="auto"/>
        <w:ind w:firstLine="0"/>
        <w:jc w:val="left"/>
      </w:pPr>
    </w:p>
    <w:p w14:paraId="0AE3AC0F" w14:textId="015BB056" w:rsidR="00D24971" w:rsidRDefault="00D24971" w:rsidP="00D24971">
      <w:pPr>
        <w:spacing w:line="240" w:lineRule="auto"/>
        <w:ind w:firstLine="0"/>
        <w:jc w:val="left"/>
      </w:pPr>
      <w:r w:rsidRPr="0078098A">
        <w:t xml:space="preserve">FERREIRA, </w:t>
      </w:r>
      <w:proofErr w:type="spellStart"/>
      <w:r w:rsidRPr="0078098A">
        <w:t>Aurélio</w:t>
      </w:r>
      <w:proofErr w:type="spellEnd"/>
      <w:r w:rsidRPr="0078098A">
        <w:t xml:space="preserve"> </w:t>
      </w:r>
      <w:proofErr w:type="spellStart"/>
      <w:r w:rsidRPr="0078098A">
        <w:t>Buarque</w:t>
      </w:r>
      <w:proofErr w:type="spellEnd"/>
      <w:r w:rsidRPr="0078098A">
        <w:t xml:space="preserve"> de </w:t>
      </w:r>
      <w:proofErr w:type="spellStart"/>
      <w:r w:rsidRPr="0078098A">
        <w:t>Holanda</w:t>
      </w:r>
      <w:proofErr w:type="spellEnd"/>
      <w:r w:rsidRPr="0078098A">
        <w:t xml:space="preserve">. </w:t>
      </w:r>
      <w:proofErr w:type="spellStart"/>
      <w:r w:rsidRPr="0078098A">
        <w:rPr>
          <w:b/>
        </w:rPr>
        <w:t>Miniaurélio</w:t>
      </w:r>
      <w:proofErr w:type="spellEnd"/>
      <w:r w:rsidRPr="0078098A">
        <w:rPr>
          <w:b/>
        </w:rPr>
        <w:t xml:space="preserve"> </w:t>
      </w:r>
      <w:proofErr w:type="spellStart"/>
      <w:r w:rsidRPr="0078098A">
        <w:rPr>
          <w:b/>
        </w:rPr>
        <w:t>Século</w:t>
      </w:r>
      <w:proofErr w:type="spellEnd"/>
      <w:r w:rsidRPr="0078098A">
        <w:rPr>
          <w:b/>
        </w:rPr>
        <w:t xml:space="preserve"> XXI: o </w:t>
      </w:r>
      <w:proofErr w:type="spellStart"/>
      <w:r w:rsidRPr="0078098A">
        <w:rPr>
          <w:b/>
        </w:rPr>
        <w:t>minidicionário</w:t>
      </w:r>
      <w:proofErr w:type="spellEnd"/>
      <w:r w:rsidRPr="0078098A">
        <w:rPr>
          <w:b/>
        </w:rPr>
        <w:t xml:space="preserve"> da </w:t>
      </w:r>
      <w:proofErr w:type="spellStart"/>
      <w:r w:rsidRPr="0078098A">
        <w:rPr>
          <w:b/>
        </w:rPr>
        <w:t>língua</w:t>
      </w:r>
      <w:proofErr w:type="spellEnd"/>
      <w:r w:rsidRPr="0078098A">
        <w:rPr>
          <w:b/>
        </w:rPr>
        <w:t xml:space="preserve"> </w:t>
      </w:r>
      <w:proofErr w:type="spellStart"/>
      <w:r w:rsidRPr="0078098A">
        <w:rPr>
          <w:b/>
        </w:rPr>
        <w:t>portuguesa</w:t>
      </w:r>
      <w:proofErr w:type="spellEnd"/>
      <w:r w:rsidRPr="0078098A">
        <w:t xml:space="preserve">. 5ª ed. rev. </w:t>
      </w:r>
      <w:proofErr w:type="spellStart"/>
      <w:r w:rsidRPr="0078098A">
        <w:t>ampliada</w:t>
      </w:r>
      <w:proofErr w:type="spellEnd"/>
      <w:r w:rsidRPr="0078098A">
        <w:t xml:space="preserve">. Rio de Janeiro: Nova </w:t>
      </w:r>
      <w:proofErr w:type="spellStart"/>
      <w:r w:rsidRPr="0078098A">
        <w:t>Fronteira</w:t>
      </w:r>
      <w:proofErr w:type="spellEnd"/>
      <w:r w:rsidRPr="0078098A">
        <w:t>, 2011.</w:t>
      </w:r>
    </w:p>
    <w:p w14:paraId="35887E41" w14:textId="50604121" w:rsidR="00D24971" w:rsidRDefault="00D24971" w:rsidP="00D24971">
      <w:pPr>
        <w:spacing w:line="240" w:lineRule="auto"/>
        <w:ind w:firstLine="0"/>
        <w:jc w:val="left"/>
      </w:pPr>
    </w:p>
    <w:p w14:paraId="17AF792A" w14:textId="41C8027F" w:rsidR="00D24971" w:rsidRDefault="00D24971" w:rsidP="00D24971">
      <w:pPr>
        <w:spacing w:line="240" w:lineRule="auto"/>
        <w:ind w:firstLine="0"/>
        <w:jc w:val="left"/>
      </w:pPr>
    </w:p>
    <w:p w14:paraId="7C3833F1" w14:textId="1B0C8B43" w:rsidR="00D24971" w:rsidRPr="00D24971" w:rsidRDefault="00D24971" w:rsidP="00D24971">
      <w:pPr>
        <w:autoSpaceDE w:val="0"/>
        <w:autoSpaceDN w:val="0"/>
        <w:adjustRightInd w:val="0"/>
        <w:spacing w:line="240" w:lineRule="auto"/>
        <w:ind w:firstLine="0"/>
        <w:jc w:val="left"/>
        <w:rPr>
          <w:i/>
          <w:color w:val="000000"/>
        </w:rPr>
      </w:pPr>
      <w:r w:rsidRPr="0078098A">
        <w:rPr>
          <w:color w:val="000000"/>
        </w:rPr>
        <w:t xml:space="preserve">FIÚZA, </w:t>
      </w:r>
      <w:proofErr w:type="spellStart"/>
      <w:r w:rsidRPr="0078098A">
        <w:rPr>
          <w:color w:val="000000"/>
        </w:rPr>
        <w:t>Elza</w:t>
      </w:r>
      <w:proofErr w:type="spellEnd"/>
      <w:r w:rsidRPr="0078098A">
        <w:rPr>
          <w:color w:val="000000"/>
        </w:rPr>
        <w:t xml:space="preserve">. </w:t>
      </w:r>
      <w:proofErr w:type="spellStart"/>
      <w:r w:rsidRPr="0078098A">
        <w:rPr>
          <w:b/>
          <w:color w:val="000000"/>
        </w:rPr>
        <w:t>Brasil</w:t>
      </w:r>
      <w:proofErr w:type="spellEnd"/>
      <w:r w:rsidRPr="0078098A">
        <w:rPr>
          <w:b/>
          <w:color w:val="000000"/>
        </w:rPr>
        <w:t xml:space="preserve"> </w:t>
      </w:r>
      <w:proofErr w:type="spellStart"/>
      <w:r w:rsidRPr="0078098A">
        <w:rPr>
          <w:b/>
          <w:color w:val="000000"/>
        </w:rPr>
        <w:t>combate</w:t>
      </w:r>
      <w:proofErr w:type="spellEnd"/>
      <w:r w:rsidRPr="0078098A">
        <w:rPr>
          <w:b/>
          <w:color w:val="000000"/>
        </w:rPr>
        <w:t xml:space="preserve"> a </w:t>
      </w:r>
      <w:proofErr w:type="spellStart"/>
      <w:r w:rsidRPr="0078098A">
        <w:rPr>
          <w:b/>
          <w:color w:val="000000"/>
        </w:rPr>
        <w:t>violência</w:t>
      </w:r>
      <w:proofErr w:type="spellEnd"/>
      <w:r w:rsidRPr="0078098A">
        <w:rPr>
          <w:b/>
          <w:color w:val="000000"/>
        </w:rPr>
        <w:t xml:space="preserve"> contra </w:t>
      </w:r>
      <w:proofErr w:type="spellStart"/>
      <w:r w:rsidRPr="0078098A">
        <w:rPr>
          <w:b/>
          <w:color w:val="000000"/>
        </w:rPr>
        <w:t>mulher</w:t>
      </w:r>
      <w:proofErr w:type="spellEnd"/>
      <w:r w:rsidRPr="0078098A">
        <w:rPr>
          <w:color w:val="000000"/>
        </w:rPr>
        <w:t xml:space="preserve">. 2011. </w:t>
      </w:r>
      <w:proofErr w:type="spellStart"/>
      <w:r w:rsidRPr="0078098A">
        <w:rPr>
          <w:color w:val="000000"/>
        </w:rPr>
        <w:t>Disponível</w:t>
      </w:r>
      <w:proofErr w:type="spellEnd"/>
      <w:r w:rsidRPr="0078098A">
        <w:rPr>
          <w:color w:val="000000"/>
        </w:rPr>
        <w:t xml:space="preserve"> </w:t>
      </w:r>
      <w:proofErr w:type="spellStart"/>
      <w:r w:rsidRPr="0078098A">
        <w:rPr>
          <w:color w:val="000000"/>
        </w:rPr>
        <w:t>em</w:t>
      </w:r>
      <w:proofErr w:type="spellEnd"/>
      <w:r w:rsidRPr="0078098A">
        <w:rPr>
          <w:color w:val="000000"/>
        </w:rPr>
        <w:t xml:space="preserve"> </w:t>
      </w:r>
      <w:r>
        <w:rPr>
          <w:color w:val="000000"/>
        </w:rPr>
        <w:t>&lt;</w:t>
      </w:r>
      <w:r w:rsidRPr="0078098A">
        <w:rPr>
          <w:color w:val="000000"/>
        </w:rPr>
        <w:t>http://www.brasil.gov.br/saude/2011/09/brasil-combate-a-violencia-contra-mulher</w:t>
      </w:r>
      <w:r>
        <w:rPr>
          <w:color w:val="000000"/>
        </w:rPr>
        <w:t>&gt;</w:t>
      </w:r>
      <w:r w:rsidRPr="0078098A">
        <w:rPr>
          <w:color w:val="000000"/>
        </w:rPr>
        <w:t xml:space="preserve">. </w:t>
      </w:r>
      <w:proofErr w:type="spellStart"/>
      <w:r w:rsidRPr="0078098A">
        <w:rPr>
          <w:color w:val="000000"/>
        </w:rPr>
        <w:t>Acesso</w:t>
      </w:r>
      <w:proofErr w:type="spellEnd"/>
      <w:r w:rsidRPr="0078098A">
        <w:rPr>
          <w:color w:val="000000"/>
        </w:rPr>
        <w:t xml:space="preserve"> </w:t>
      </w:r>
      <w:proofErr w:type="spellStart"/>
      <w:r w:rsidRPr="0078098A">
        <w:rPr>
          <w:color w:val="000000"/>
        </w:rPr>
        <w:t>em</w:t>
      </w:r>
      <w:proofErr w:type="spellEnd"/>
      <w:r w:rsidRPr="0078098A">
        <w:rPr>
          <w:color w:val="000000"/>
        </w:rPr>
        <w:t>: 02</w:t>
      </w:r>
      <w:r>
        <w:rPr>
          <w:color w:val="000000"/>
        </w:rPr>
        <w:t xml:space="preserve"> </w:t>
      </w:r>
      <w:proofErr w:type="spellStart"/>
      <w:r>
        <w:rPr>
          <w:color w:val="000000"/>
        </w:rPr>
        <w:t>dez</w:t>
      </w:r>
      <w:proofErr w:type="spellEnd"/>
      <w:r>
        <w:rPr>
          <w:color w:val="000000"/>
        </w:rPr>
        <w:t xml:space="preserve">. </w:t>
      </w:r>
      <w:r w:rsidRPr="0078098A">
        <w:rPr>
          <w:color w:val="000000"/>
        </w:rPr>
        <w:t>2019.</w:t>
      </w:r>
    </w:p>
    <w:p w14:paraId="2F11507C" w14:textId="46496A5B" w:rsidR="00D24971" w:rsidRPr="00D24971" w:rsidRDefault="00D24971" w:rsidP="00D24971">
      <w:pPr>
        <w:autoSpaceDE w:val="0"/>
        <w:autoSpaceDN w:val="0"/>
        <w:adjustRightInd w:val="0"/>
        <w:spacing w:line="240" w:lineRule="auto"/>
        <w:ind w:firstLine="0"/>
        <w:jc w:val="left"/>
        <w:rPr>
          <w:i/>
          <w:color w:val="000000"/>
        </w:rPr>
      </w:pPr>
    </w:p>
    <w:p w14:paraId="0981FF93" w14:textId="77777777" w:rsidR="00D24971" w:rsidRPr="00D24971" w:rsidRDefault="00D24971" w:rsidP="00D24971">
      <w:pPr>
        <w:autoSpaceDE w:val="0"/>
        <w:autoSpaceDN w:val="0"/>
        <w:adjustRightInd w:val="0"/>
        <w:spacing w:line="240" w:lineRule="auto"/>
        <w:ind w:firstLine="0"/>
        <w:jc w:val="left"/>
        <w:rPr>
          <w:i/>
          <w:color w:val="000000"/>
        </w:rPr>
      </w:pPr>
    </w:p>
    <w:p w14:paraId="37C0DCD8" w14:textId="77777777" w:rsidR="00D24971" w:rsidRPr="00BF25D3" w:rsidRDefault="00D24971" w:rsidP="00D24971">
      <w:pPr>
        <w:spacing w:line="240" w:lineRule="auto"/>
        <w:ind w:firstLine="0"/>
        <w:jc w:val="left"/>
      </w:pPr>
      <w:r w:rsidRPr="00BF25D3">
        <w:lastRenderedPageBreak/>
        <w:t>GALVÃO, E. F.</w:t>
      </w:r>
      <w:r>
        <w:t xml:space="preserve">; </w:t>
      </w:r>
      <w:r w:rsidRPr="00BF25D3">
        <w:t xml:space="preserve">ANDRADE, S. M. </w:t>
      </w:r>
      <w:proofErr w:type="spellStart"/>
      <w:r w:rsidRPr="00BF25D3">
        <w:t>Violência</w:t>
      </w:r>
      <w:proofErr w:type="spellEnd"/>
      <w:r w:rsidRPr="00BF25D3">
        <w:t xml:space="preserve"> contra </w:t>
      </w:r>
      <w:proofErr w:type="spellStart"/>
      <w:r w:rsidRPr="00BF25D3">
        <w:t>mulher</w:t>
      </w:r>
      <w:proofErr w:type="spellEnd"/>
      <w:r w:rsidRPr="00BF25D3">
        <w:t xml:space="preserve">: </w:t>
      </w:r>
      <w:proofErr w:type="spellStart"/>
      <w:r w:rsidRPr="00BF25D3">
        <w:t>análise</w:t>
      </w:r>
      <w:proofErr w:type="spellEnd"/>
      <w:r w:rsidRPr="00BF25D3">
        <w:t xml:space="preserve"> de </w:t>
      </w:r>
      <w:proofErr w:type="spellStart"/>
      <w:r w:rsidRPr="00BF25D3">
        <w:t>casos</w:t>
      </w:r>
      <w:proofErr w:type="spellEnd"/>
      <w:r w:rsidRPr="00BF25D3">
        <w:t xml:space="preserve"> </w:t>
      </w:r>
      <w:proofErr w:type="spellStart"/>
      <w:r w:rsidRPr="00BF25D3">
        <w:t>atendidos</w:t>
      </w:r>
      <w:proofErr w:type="spellEnd"/>
      <w:r w:rsidRPr="00BF25D3">
        <w:t xml:space="preserve"> </w:t>
      </w:r>
      <w:proofErr w:type="spellStart"/>
      <w:r w:rsidRPr="00BF25D3">
        <w:t>em</w:t>
      </w:r>
      <w:proofErr w:type="spellEnd"/>
      <w:r w:rsidRPr="00BF25D3">
        <w:t xml:space="preserve"> </w:t>
      </w:r>
      <w:proofErr w:type="spellStart"/>
      <w:r w:rsidRPr="00BF25D3">
        <w:t>serviço</w:t>
      </w:r>
      <w:proofErr w:type="spellEnd"/>
      <w:r w:rsidRPr="00BF25D3">
        <w:t xml:space="preserve"> de </w:t>
      </w:r>
      <w:proofErr w:type="spellStart"/>
      <w:r w:rsidRPr="00BF25D3">
        <w:t>atenção</w:t>
      </w:r>
      <w:proofErr w:type="spellEnd"/>
      <w:r w:rsidRPr="00BF25D3">
        <w:t xml:space="preserve"> á </w:t>
      </w:r>
      <w:proofErr w:type="spellStart"/>
      <w:r w:rsidRPr="00BF25D3">
        <w:t>mulher</w:t>
      </w:r>
      <w:proofErr w:type="spellEnd"/>
      <w:r w:rsidRPr="00BF25D3">
        <w:t xml:space="preserve"> no </w:t>
      </w:r>
      <w:proofErr w:type="spellStart"/>
      <w:r w:rsidRPr="00BF25D3">
        <w:t>município</w:t>
      </w:r>
      <w:proofErr w:type="spellEnd"/>
      <w:r w:rsidRPr="00BF25D3">
        <w:t xml:space="preserve"> do Sul do </w:t>
      </w:r>
      <w:proofErr w:type="spellStart"/>
      <w:r w:rsidRPr="00BF25D3">
        <w:t>Brasil</w:t>
      </w:r>
      <w:proofErr w:type="spellEnd"/>
      <w:r w:rsidRPr="00BF25D3">
        <w:t xml:space="preserve">. </w:t>
      </w:r>
      <w:proofErr w:type="spellStart"/>
      <w:r w:rsidRPr="00717BD5">
        <w:rPr>
          <w:b/>
        </w:rPr>
        <w:t>Saúde</w:t>
      </w:r>
      <w:proofErr w:type="spellEnd"/>
      <w:r w:rsidRPr="00717BD5">
        <w:rPr>
          <w:b/>
        </w:rPr>
        <w:t xml:space="preserve"> e </w:t>
      </w:r>
      <w:proofErr w:type="spellStart"/>
      <w:r w:rsidRPr="00717BD5">
        <w:rPr>
          <w:b/>
        </w:rPr>
        <w:t>Sociedade</w:t>
      </w:r>
      <w:proofErr w:type="spellEnd"/>
      <w:r w:rsidRPr="00717BD5">
        <w:rPr>
          <w:b/>
        </w:rPr>
        <w:t>,</w:t>
      </w:r>
      <w:r w:rsidRPr="00BF25D3">
        <w:t xml:space="preserve"> Londrina, </w:t>
      </w:r>
      <w:r>
        <w:t xml:space="preserve">v. </w:t>
      </w:r>
      <w:r w:rsidRPr="00BF25D3">
        <w:t xml:space="preserve">13, </w:t>
      </w:r>
      <w:r>
        <w:t>p.</w:t>
      </w:r>
      <w:r w:rsidRPr="00BF25D3">
        <w:t>89-99</w:t>
      </w:r>
      <w:r>
        <w:t xml:space="preserve">, 2004. </w:t>
      </w:r>
    </w:p>
    <w:p w14:paraId="7CE515FE" w14:textId="77777777" w:rsidR="00D24971" w:rsidRDefault="00D24971" w:rsidP="00D24971">
      <w:pPr>
        <w:spacing w:line="240" w:lineRule="auto"/>
        <w:ind w:firstLine="0"/>
        <w:jc w:val="left"/>
      </w:pPr>
    </w:p>
    <w:p w14:paraId="7B89B512" w14:textId="77777777" w:rsidR="00D24971" w:rsidRDefault="00D24971" w:rsidP="00D24971">
      <w:pPr>
        <w:spacing w:line="240" w:lineRule="auto"/>
        <w:ind w:firstLine="0"/>
        <w:jc w:val="left"/>
      </w:pPr>
    </w:p>
    <w:p w14:paraId="6CF460DB" w14:textId="77777777" w:rsidR="00D24971" w:rsidRPr="00BF25D3" w:rsidRDefault="00D24971" w:rsidP="00D24971">
      <w:pPr>
        <w:spacing w:line="240" w:lineRule="auto"/>
        <w:ind w:firstLine="0"/>
        <w:jc w:val="left"/>
      </w:pPr>
      <w:r w:rsidRPr="00BF25D3">
        <w:t xml:space="preserve">GIDDENS, Anthony. </w:t>
      </w:r>
      <w:proofErr w:type="spellStart"/>
      <w:r w:rsidRPr="00717BD5">
        <w:rPr>
          <w:b/>
        </w:rPr>
        <w:t>Sociologia</w:t>
      </w:r>
      <w:proofErr w:type="spellEnd"/>
      <w:r w:rsidRPr="00717BD5">
        <w:rPr>
          <w:b/>
        </w:rPr>
        <w:t>.</w:t>
      </w:r>
      <w:r w:rsidRPr="00BF25D3">
        <w:t xml:space="preserve"> 4º ed, </w:t>
      </w:r>
      <w:proofErr w:type="spellStart"/>
      <w:r w:rsidRPr="00BF25D3">
        <w:t>Lisboa</w:t>
      </w:r>
      <w:proofErr w:type="spellEnd"/>
      <w:r>
        <w:t>:</w:t>
      </w:r>
      <w:r w:rsidRPr="00BF25D3">
        <w:t xml:space="preserve"> </w:t>
      </w:r>
      <w:proofErr w:type="spellStart"/>
      <w:r w:rsidRPr="00BF25D3">
        <w:t>Fundação</w:t>
      </w:r>
      <w:proofErr w:type="spellEnd"/>
      <w:r w:rsidRPr="00BF25D3">
        <w:t xml:space="preserve"> </w:t>
      </w:r>
      <w:proofErr w:type="spellStart"/>
      <w:r w:rsidRPr="00BF25D3">
        <w:t>Calouste</w:t>
      </w:r>
      <w:proofErr w:type="spellEnd"/>
      <w:r w:rsidRPr="00BF25D3">
        <w:t xml:space="preserve"> </w:t>
      </w:r>
      <w:proofErr w:type="spellStart"/>
      <w:r w:rsidRPr="00BF25D3">
        <w:t>Gulbenkian</w:t>
      </w:r>
      <w:proofErr w:type="spellEnd"/>
      <w:r>
        <w:t>,</w:t>
      </w:r>
      <w:r w:rsidRPr="00BF25D3">
        <w:t xml:space="preserve"> 2004</w:t>
      </w:r>
      <w:r>
        <w:t>.</w:t>
      </w:r>
    </w:p>
    <w:p w14:paraId="7634B25B" w14:textId="77777777" w:rsidR="00D24971" w:rsidRDefault="00D24971" w:rsidP="00D24971">
      <w:pPr>
        <w:spacing w:line="240" w:lineRule="auto"/>
        <w:ind w:firstLine="0"/>
        <w:jc w:val="left"/>
      </w:pPr>
    </w:p>
    <w:p w14:paraId="5EAB568D" w14:textId="77777777" w:rsidR="00D24971" w:rsidRPr="00BF25D3" w:rsidRDefault="00D24971" w:rsidP="00D24971">
      <w:pPr>
        <w:spacing w:line="240" w:lineRule="auto"/>
        <w:ind w:firstLine="0"/>
        <w:jc w:val="left"/>
      </w:pPr>
    </w:p>
    <w:p w14:paraId="6E24450C" w14:textId="77777777" w:rsidR="00D24971" w:rsidRPr="00BF25D3" w:rsidRDefault="00D24971" w:rsidP="00D24971">
      <w:pPr>
        <w:spacing w:line="240" w:lineRule="auto"/>
        <w:ind w:firstLine="0"/>
        <w:jc w:val="left"/>
      </w:pPr>
      <w:r w:rsidRPr="00BF25D3">
        <w:t xml:space="preserve">GIRARD, R. </w:t>
      </w:r>
      <w:r w:rsidRPr="00717BD5">
        <w:rPr>
          <w:b/>
        </w:rPr>
        <w:t xml:space="preserve">A </w:t>
      </w:r>
      <w:proofErr w:type="spellStart"/>
      <w:r w:rsidRPr="00717BD5">
        <w:rPr>
          <w:b/>
        </w:rPr>
        <w:t>violência</w:t>
      </w:r>
      <w:proofErr w:type="spellEnd"/>
      <w:r w:rsidRPr="00717BD5">
        <w:rPr>
          <w:b/>
        </w:rPr>
        <w:t xml:space="preserve"> e o </w:t>
      </w:r>
      <w:proofErr w:type="spellStart"/>
      <w:r w:rsidRPr="00717BD5">
        <w:rPr>
          <w:b/>
        </w:rPr>
        <w:t>sagrado</w:t>
      </w:r>
      <w:proofErr w:type="spellEnd"/>
      <w:r w:rsidRPr="00BF25D3">
        <w:t>. São Paulo: UNESP, 1990.</w:t>
      </w:r>
    </w:p>
    <w:p w14:paraId="0079D7CC" w14:textId="77777777" w:rsidR="00D24971" w:rsidRDefault="00D24971" w:rsidP="00D24971">
      <w:pPr>
        <w:spacing w:line="240" w:lineRule="auto"/>
        <w:ind w:firstLine="0"/>
        <w:jc w:val="left"/>
      </w:pPr>
    </w:p>
    <w:p w14:paraId="5D585917" w14:textId="77777777" w:rsidR="00D24971" w:rsidRDefault="00D24971" w:rsidP="00D24971">
      <w:pPr>
        <w:spacing w:line="240" w:lineRule="auto"/>
        <w:ind w:firstLine="0"/>
        <w:jc w:val="left"/>
      </w:pPr>
    </w:p>
    <w:p w14:paraId="132D9638" w14:textId="634C62FD" w:rsidR="00D24971" w:rsidRPr="00BF25D3" w:rsidRDefault="00D24971" w:rsidP="00D24971">
      <w:pPr>
        <w:pStyle w:val="Textodenotaderodap"/>
        <w:ind w:firstLine="0"/>
        <w:jc w:val="left"/>
        <w:rPr>
          <w:color w:val="000000"/>
          <w:sz w:val="24"/>
          <w:szCs w:val="24"/>
        </w:rPr>
      </w:pPr>
      <w:r w:rsidRPr="0078098A">
        <w:rPr>
          <w:color w:val="000000"/>
          <w:sz w:val="24"/>
          <w:szCs w:val="24"/>
        </w:rPr>
        <w:t xml:space="preserve">GOMES, Luiz </w:t>
      </w:r>
      <w:proofErr w:type="spellStart"/>
      <w:r w:rsidRPr="0078098A">
        <w:rPr>
          <w:color w:val="000000"/>
          <w:sz w:val="24"/>
          <w:szCs w:val="24"/>
        </w:rPr>
        <w:t>Flávio</w:t>
      </w:r>
      <w:proofErr w:type="spellEnd"/>
      <w:r w:rsidRPr="0078098A">
        <w:rPr>
          <w:color w:val="000000"/>
          <w:sz w:val="24"/>
          <w:szCs w:val="24"/>
        </w:rPr>
        <w:t xml:space="preserve">. </w:t>
      </w:r>
      <w:proofErr w:type="spellStart"/>
      <w:r w:rsidRPr="0078098A">
        <w:rPr>
          <w:b/>
          <w:bCs/>
          <w:color w:val="000000"/>
          <w:sz w:val="24"/>
          <w:szCs w:val="24"/>
        </w:rPr>
        <w:t>Feminicídio</w:t>
      </w:r>
      <w:proofErr w:type="spellEnd"/>
      <w:r w:rsidRPr="0078098A">
        <w:rPr>
          <w:b/>
          <w:bCs/>
          <w:color w:val="000000"/>
          <w:sz w:val="24"/>
          <w:szCs w:val="24"/>
        </w:rPr>
        <w:t xml:space="preserve">: </w:t>
      </w:r>
      <w:proofErr w:type="spellStart"/>
      <w:r w:rsidRPr="0078098A">
        <w:rPr>
          <w:b/>
          <w:color w:val="000000"/>
          <w:sz w:val="24"/>
          <w:szCs w:val="24"/>
        </w:rPr>
        <w:t>entenda</w:t>
      </w:r>
      <w:proofErr w:type="spellEnd"/>
      <w:r w:rsidRPr="0078098A">
        <w:rPr>
          <w:b/>
          <w:color w:val="000000"/>
          <w:sz w:val="24"/>
          <w:szCs w:val="24"/>
        </w:rPr>
        <w:t xml:space="preserve"> as </w:t>
      </w:r>
      <w:proofErr w:type="spellStart"/>
      <w:r w:rsidRPr="0078098A">
        <w:rPr>
          <w:b/>
          <w:color w:val="000000"/>
          <w:sz w:val="24"/>
          <w:szCs w:val="24"/>
        </w:rPr>
        <w:t>questões</w:t>
      </w:r>
      <w:proofErr w:type="spellEnd"/>
      <w:r w:rsidRPr="0078098A">
        <w:rPr>
          <w:b/>
          <w:color w:val="000000"/>
          <w:sz w:val="24"/>
          <w:szCs w:val="24"/>
        </w:rPr>
        <w:t xml:space="preserve"> </w:t>
      </w:r>
      <w:proofErr w:type="spellStart"/>
      <w:r w:rsidRPr="0078098A">
        <w:rPr>
          <w:b/>
          <w:color w:val="000000"/>
          <w:sz w:val="24"/>
          <w:szCs w:val="24"/>
        </w:rPr>
        <w:t>controvertidas</w:t>
      </w:r>
      <w:proofErr w:type="spellEnd"/>
      <w:r w:rsidRPr="0078098A">
        <w:rPr>
          <w:b/>
          <w:color w:val="000000"/>
          <w:sz w:val="24"/>
          <w:szCs w:val="24"/>
        </w:rPr>
        <w:t xml:space="preserve"> da Lei 13.104/2015.</w:t>
      </w:r>
      <w:r w:rsidRPr="0078098A">
        <w:rPr>
          <w:color w:val="000000"/>
          <w:sz w:val="24"/>
          <w:szCs w:val="24"/>
        </w:rPr>
        <w:t xml:space="preserve"> 2015. </w:t>
      </w:r>
      <w:proofErr w:type="spellStart"/>
      <w:r w:rsidRPr="0078098A">
        <w:rPr>
          <w:color w:val="000000"/>
          <w:sz w:val="24"/>
          <w:szCs w:val="24"/>
        </w:rPr>
        <w:t>Disponível</w:t>
      </w:r>
      <w:proofErr w:type="spellEnd"/>
      <w:r w:rsidRPr="0078098A">
        <w:rPr>
          <w:color w:val="000000"/>
          <w:sz w:val="24"/>
          <w:szCs w:val="24"/>
        </w:rPr>
        <w:t xml:space="preserve"> </w:t>
      </w:r>
      <w:proofErr w:type="spellStart"/>
      <w:r w:rsidRPr="0078098A">
        <w:rPr>
          <w:color w:val="000000"/>
          <w:sz w:val="24"/>
          <w:szCs w:val="24"/>
        </w:rPr>
        <w:t>em</w:t>
      </w:r>
      <w:proofErr w:type="spellEnd"/>
      <w:r w:rsidRPr="0078098A">
        <w:rPr>
          <w:color w:val="000000"/>
          <w:sz w:val="24"/>
          <w:szCs w:val="24"/>
        </w:rPr>
        <w:t>:</w:t>
      </w:r>
      <w:r>
        <w:rPr>
          <w:color w:val="000000"/>
          <w:sz w:val="24"/>
          <w:szCs w:val="24"/>
        </w:rPr>
        <w:t xml:space="preserve"> </w:t>
      </w:r>
      <w:r w:rsidRPr="0078098A">
        <w:rPr>
          <w:color w:val="000000"/>
          <w:sz w:val="24"/>
          <w:szCs w:val="24"/>
        </w:rPr>
        <w:t>&lt;</w:t>
      </w:r>
      <w:r w:rsidRPr="00BF25D3">
        <w:rPr>
          <w:color w:val="000000"/>
          <w:sz w:val="24"/>
          <w:szCs w:val="24"/>
        </w:rPr>
        <w:t xml:space="preserve">https://professorlfg.jusbrasil.com.br/artigos/173139525/feminicidio-entenda-as-questoes-controvertidas-da-lei-13104-2015&gt;. </w:t>
      </w:r>
      <w:proofErr w:type="spellStart"/>
      <w:r w:rsidRPr="00BF25D3">
        <w:rPr>
          <w:color w:val="000000"/>
          <w:sz w:val="24"/>
          <w:szCs w:val="24"/>
        </w:rPr>
        <w:t>Acesso</w:t>
      </w:r>
      <w:proofErr w:type="spellEnd"/>
      <w:r w:rsidRPr="00BF25D3">
        <w:rPr>
          <w:color w:val="000000"/>
          <w:sz w:val="24"/>
          <w:szCs w:val="24"/>
        </w:rPr>
        <w:t xml:space="preserve"> </w:t>
      </w:r>
      <w:proofErr w:type="spellStart"/>
      <w:r w:rsidRPr="00BF25D3">
        <w:rPr>
          <w:color w:val="000000"/>
          <w:sz w:val="24"/>
          <w:szCs w:val="24"/>
        </w:rPr>
        <w:t>em</w:t>
      </w:r>
      <w:proofErr w:type="spellEnd"/>
      <w:r w:rsidRPr="00BF25D3">
        <w:rPr>
          <w:color w:val="000000"/>
          <w:sz w:val="24"/>
          <w:szCs w:val="24"/>
        </w:rPr>
        <w:t>: 02</w:t>
      </w:r>
      <w:r>
        <w:rPr>
          <w:color w:val="000000"/>
          <w:sz w:val="24"/>
          <w:szCs w:val="24"/>
        </w:rPr>
        <w:t xml:space="preserve"> </w:t>
      </w:r>
      <w:proofErr w:type="spellStart"/>
      <w:r>
        <w:rPr>
          <w:color w:val="000000"/>
          <w:sz w:val="24"/>
          <w:szCs w:val="24"/>
        </w:rPr>
        <w:t>dez</w:t>
      </w:r>
      <w:proofErr w:type="spellEnd"/>
      <w:r>
        <w:rPr>
          <w:color w:val="000000"/>
          <w:sz w:val="24"/>
          <w:szCs w:val="24"/>
        </w:rPr>
        <w:t xml:space="preserve">. </w:t>
      </w:r>
      <w:r w:rsidRPr="00BF25D3">
        <w:rPr>
          <w:color w:val="000000"/>
          <w:sz w:val="24"/>
          <w:szCs w:val="24"/>
        </w:rPr>
        <w:t>2019.</w:t>
      </w:r>
    </w:p>
    <w:p w14:paraId="56E8AAF3" w14:textId="4B474A4D" w:rsidR="00D24971" w:rsidRDefault="00D24971" w:rsidP="00D24971">
      <w:pPr>
        <w:pStyle w:val="Textodenotaderodap"/>
        <w:ind w:firstLine="0"/>
        <w:jc w:val="left"/>
        <w:rPr>
          <w:color w:val="000000"/>
          <w:sz w:val="24"/>
          <w:szCs w:val="24"/>
        </w:rPr>
      </w:pPr>
    </w:p>
    <w:p w14:paraId="08FA5853" w14:textId="77777777" w:rsidR="00D24971" w:rsidRPr="00BF25D3" w:rsidRDefault="00D24971" w:rsidP="00D24971">
      <w:pPr>
        <w:pStyle w:val="Textodenotaderodap"/>
        <w:ind w:firstLine="0"/>
        <w:jc w:val="left"/>
        <w:rPr>
          <w:color w:val="000000"/>
          <w:sz w:val="24"/>
          <w:szCs w:val="24"/>
        </w:rPr>
      </w:pPr>
    </w:p>
    <w:p w14:paraId="36F3067E" w14:textId="037CE92D" w:rsidR="00D24971" w:rsidRDefault="00D24971" w:rsidP="00D24971">
      <w:pPr>
        <w:pStyle w:val="Textodenotaderodap"/>
        <w:ind w:firstLine="0"/>
        <w:jc w:val="left"/>
        <w:rPr>
          <w:color w:val="000000"/>
          <w:sz w:val="24"/>
          <w:szCs w:val="24"/>
        </w:rPr>
      </w:pPr>
      <w:r w:rsidRPr="00BF25D3">
        <w:rPr>
          <w:color w:val="000000"/>
          <w:sz w:val="24"/>
          <w:szCs w:val="24"/>
        </w:rPr>
        <w:t xml:space="preserve">GOMES, Luiz </w:t>
      </w:r>
      <w:proofErr w:type="spellStart"/>
      <w:r w:rsidRPr="00BF25D3">
        <w:rPr>
          <w:color w:val="000000"/>
          <w:sz w:val="24"/>
          <w:szCs w:val="24"/>
        </w:rPr>
        <w:t>Flávio</w:t>
      </w:r>
      <w:proofErr w:type="spellEnd"/>
      <w:r w:rsidRPr="00BF25D3">
        <w:rPr>
          <w:color w:val="000000"/>
          <w:sz w:val="24"/>
          <w:szCs w:val="24"/>
        </w:rPr>
        <w:t xml:space="preserve">. </w:t>
      </w:r>
      <w:proofErr w:type="spellStart"/>
      <w:r w:rsidRPr="00BF25D3">
        <w:rPr>
          <w:b/>
          <w:bCs/>
          <w:color w:val="000000"/>
          <w:sz w:val="24"/>
          <w:szCs w:val="24"/>
        </w:rPr>
        <w:t>Feminicídio</w:t>
      </w:r>
      <w:proofErr w:type="spellEnd"/>
      <w:r w:rsidRPr="00BF25D3">
        <w:rPr>
          <w:b/>
          <w:bCs/>
          <w:color w:val="000000"/>
          <w:sz w:val="24"/>
          <w:szCs w:val="24"/>
        </w:rPr>
        <w:t xml:space="preserve">: </w:t>
      </w:r>
      <w:proofErr w:type="spellStart"/>
      <w:r w:rsidRPr="00BF25D3">
        <w:rPr>
          <w:color w:val="000000"/>
          <w:sz w:val="24"/>
          <w:szCs w:val="24"/>
        </w:rPr>
        <w:t>entenda</w:t>
      </w:r>
      <w:proofErr w:type="spellEnd"/>
      <w:r w:rsidRPr="00BF25D3">
        <w:rPr>
          <w:color w:val="000000"/>
          <w:sz w:val="24"/>
          <w:szCs w:val="24"/>
        </w:rPr>
        <w:t xml:space="preserve"> as </w:t>
      </w:r>
      <w:proofErr w:type="spellStart"/>
      <w:r w:rsidRPr="00BF25D3">
        <w:rPr>
          <w:color w:val="000000"/>
          <w:sz w:val="24"/>
          <w:szCs w:val="24"/>
        </w:rPr>
        <w:t>questões</w:t>
      </w:r>
      <w:proofErr w:type="spellEnd"/>
      <w:r w:rsidRPr="00BF25D3">
        <w:rPr>
          <w:color w:val="000000"/>
          <w:sz w:val="24"/>
          <w:szCs w:val="24"/>
        </w:rPr>
        <w:t xml:space="preserve"> </w:t>
      </w:r>
      <w:proofErr w:type="spellStart"/>
      <w:r w:rsidRPr="00BF25D3">
        <w:rPr>
          <w:color w:val="000000"/>
          <w:sz w:val="24"/>
          <w:szCs w:val="24"/>
        </w:rPr>
        <w:t>controvertidas</w:t>
      </w:r>
      <w:proofErr w:type="spellEnd"/>
      <w:r w:rsidRPr="00BF25D3">
        <w:rPr>
          <w:color w:val="000000"/>
          <w:sz w:val="24"/>
          <w:szCs w:val="24"/>
        </w:rPr>
        <w:t xml:space="preserve"> da Lei 13.104/2015. 2015. </w:t>
      </w:r>
      <w:proofErr w:type="spellStart"/>
      <w:r w:rsidRPr="00BF25D3">
        <w:rPr>
          <w:color w:val="000000"/>
          <w:sz w:val="24"/>
          <w:szCs w:val="24"/>
        </w:rPr>
        <w:t>Disponível</w:t>
      </w:r>
      <w:proofErr w:type="spellEnd"/>
      <w:r w:rsidRPr="00BF25D3">
        <w:rPr>
          <w:color w:val="000000"/>
          <w:sz w:val="24"/>
          <w:szCs w:val="24"/>
        </w:rPr>
        <w:t xml:space="preserve"> </w:t>
      </w:r>
      <w:proofErr w:type="spellStart"/>
      <w:r w:rsidRPr="00BF25D3">
        <w:rPr>
          <w:color w:val="000000"/>
          <w:sz w:val="24"/>
          <w:szCs w:val="24"/>
        </w:rPr>
        <w:t>em</w:t>
      </w:r>
      <w:proofErr w:type="spellEnd"/>
      <w:r w:rsidRPr="00BF25D3">
        <w:rPr>
          <w:color w:val="000000"/>
          <w:sz w:val="24"/>
          <w:szCs w:val="24"/>
        </w:rPr>
        <w:t>:</w:t>
      </w:r>
      <w:r>
        <w:rPr>
          <w:color w:val="000000"/>
          <w:sz w:val="24"/>
          <w:szCs w:val="24"/>
        </w:rPr>
        <w:t xml:space="preserve"> </w:t>
      </w:r>
      <w:r w:rsidRPr="00BF25D3">
        <w:rPr>
          <w:color w:val="000000"/>
          <w:sz w:val="24"/>
          <w:szCs w:val="24"/>
        </w:rPr>
        <w:t xml:space="preserve">&lt;https://professorlfg.jusbrasil.com.br/artigos/173139525/feminicidio-entenda-as-questoes-controvertidas-da-lei-13104-2015&gt;. </w:t>
      </w:r>
      <w:proofErr w:type="spellStart"/>
      <w:r w:rsidRPr="00BF25D3">
        <w:rPr>
          <w:color w:val="000000"/>
          <w:sz w:val="24"/>
          <w:szCs w:val="24"/>
        </w:rPr>
        <w:t>Acesso</w:t>
      </w:r>
      <w:proofErr w:type="spellEnd"/>
      <w:r w:rsidRPr="00BF25D3">
        <w:rPr>
          <w:color w:val="000000"/>
          <w:sz w:val="24"/>
          <w:szCs w:val="24"/>
        </w:rPr>
        <w:t xml:space="preserve"> </w:t>
      </w:r>
      <w:proofErr w:type="spellStart"/>
      <w:r w:rsidRPr="00BF25D3">
        <w:rPr>
          <w:color w:val="000000"/>
          <w:sz w:val="24"/>
          <w:szCs w:val="24"/>
        </w:rPr>
        <w:t>em</w:t>
      </w:r>
      <w:proofErr w:type="spellEnd"/>
      <w:r w:rsidRPr="00BF25D3">
        <w:rPr>
          <w:color w:val="000000"/>
          <w:sz w:val="24"/>
          <w:szCs w:val="24"/>
        </w:rPr>
        <w:t>: 01</w:t>
      </w:r>
      <w:r>
        <w:rPr>
          <w:color w:val="000000"/>
          <w:sz w:val="24"/>
          <w:szCs w:val="24"/>
        </w:rPr>
        <w:t xml:space="preserve"> </w:t>
      </w:r>
      <w:proofErr w:type="spellStart"/>
      <w:r>
        <w:rPr>
          <w:color w:val="000000"/>
          <w:sz w:val="24"/>
          <w:szCs w:val="24"/>
        </w:rPr>
        <w:t>dez</w:t>
      </w:r>
      <w:proofErr w:type="spellEnd"/>
      <w:r>
        <w:rPr>
          <w:color w:val="000000"/>
          <w:sz w:val="24"/>
          <w:szCs w:val="24"/>
        </w:rPr>
        <w:t xml:space="preserve">. </w:t>
      </w:r>
      <w:r w:rsidRPr="00BF25D3">
        <w:rPr>
          <w:color w:val="000000"/>
          <w:sz w:val="24"/>
          <w:szCs w:val="24"/>
        </w:rPr>
        <w:t>2019.</w:t>
      </w:r>
    </w:p>
    <w:p w14:paraId="6A0A1DB7" w14:textId="2122E26E" w:rsidR="00D24971" w:rsidRDefault="00D24971" w:rsidP="00D24971">
      <w:pPr>
        <w:pStyle w:val="Textodenotaderodap"/>
        <w:ind w:firstLine="0"/>
        <w:jc w:val="left"/>
        <w:rPr>
          <w:color w:val="000000"/>
          <w:sz w:val="24"/>
          <w:szCs w:val="24"/>
        </w:rPr>
      </w:pPr>
    </w:p>
    <w:p w14:paraId="52554D7B" w14:textId="77777777" w:rsidR="00D24971" w:rsidRPr="00BF25D3" w:rsidRDefault="00D24971" w:rsidP="00D24971">
      <w:pPr>
        <w:pStyle w:val="Textodenotaderodap"/>
        <w:ind w:firstLine="0"/>
        <w:jc w:val="left"/>
        <w:rPr>
          <w:color w:val="000000"/>
          <w:sz w:val="24"/>
          <w:szCs w:val="24"/>
        </w:rPr>
      </w:pPr>
    </w:p>
    <w:p w14:paraId="244CDDED" w14:textId="77777777" w:rsidR="00D24971" w:rsidRPr="00BF25D3" w:rsidRDefault="00D24971" w:rsidP="00D24971">
      <w:pPr>
        <w:pStyle w:val="Textodenotaderodap"/>
        <w:ind w:firstLine="0"/>
        <w:jc w:val="left"/>
        <w:rPr>
          <w:color w:val="000000"/>
          <w:sz w:val="24"/>
          <w:szCs w:val="24"/>
        </w:rPr>
      </w:pPr>
      <w:r w:rsidRPr="00BF25D3">
        <w:rPr>
          <w:color w:val="000000"/>
          <w:sz w:val="24"/>
          <w:szCs w:val="24"/>
        </w:rPr>
        <w:t xml:space="preserve">GONÇALVES, Victor Eduardo Rios. </w:t>
      </w:r>
      <w:proofErr w:type="spellStart"/>
      <w:r w:rsidRPr="00BF25D3">
        <w:rPr>
          <w:b/>
          <w:bCs/>
          <w:color w:val="000000"/>
          <w:sz w:val="24"/>
          <w:szCs w:val="24"/>
        </w:rPr>
        <w:t>Direito</w:t>
      </w:r>
      <w:proofErr w:type="spellEnd"/>
      <w:r w:rsidRPr="00BF25D3">
        <w:rPr>
          <w:b/>
          <w:bCs/>
          <w:color w:val="000000"/>
          <w:sz w:val="24"/>
          <w:szCs w:val="24"/>
        </w:rPr>
        <w:t xml:space="preserve"> Penal, </w:t>
      </w:r>
      <w:proofErr w:type="spellStart"/>
      <w:r w:rsidRPr="00BF25D3">
        <w:rPr>
          <w:b/>
          <w:bCs/>
          <w:color w:val="000000"/>
          <w:sz w:val="24"/>
          <w:szCs w:val="24"/>
        </w:rPr>
        <w:t>parte</w:t>
      </w:r>
      <w:proofErr w:type="spellEnd"/>
      <w:r w:rsidRPr="00BF25D3">
        <w:rPr>
          <w:b/>
          <w:bCs/>
          <w:color w:val="000000"/>
          <w:sz w:val="24"/>
          <w:szCs w:val="24"/>
        </w:rPr>
        <w:t xml:space="preserve"> especial, </w:t>
      </w:r>
      <w:proofErr w:type="spellStart"/>
      <w:r w:rsidRPr="00BF25D3">
        <w:rPr>
          <w:b/>
          <w:bCs/>
          <w:color w:val="000000"/>
          <w:sz w:val="24"/>
          <w:szCs w:val="24"/>
        </w:rPr>
        <w:t>esquematizado</w:t>
      </w:r>
      <w:proofErr w:type="spellEnd"/>
      <w:r w:rsidRPr="00BF25D3">
        <w:rPr>
          <w:b/>
          <w:bCs/>
          <w:color w:val="000000"/>
          <w:sz w:val="24"/>
          <w:szCs w:val="24"/>
        </w:rPr>
        <w:t xml:space="preserve">. </w:t>
      </w:r>
      <w:r w:rsidRPr="00BF25D3">
        <w:rPr>
          <w:color w:val="000000"/>
          <w:sz w:val="24"/>
          <w:szCs w:val="24"/>
        </w:rPr>
        <w:t>6. ed. São Paulo: Saraiva, 2016.</w:t>
      </w:r>
    </w:p>
    <w:p w14:paraId="33EA91E2" w14:textId="2D8A5861" w:rsidR="00D24971" w:rsidRDefault="00D24971" w:rsidP="00D24971">
      <w:pPr>
        <w:pStyle w:val="Textodenotaderodap"/>
        <w:ind w:firstLine="0"/>
        <w:jc w:val="left"/>
        <w:rPr>
          <w:color w:val="000000"/>
          <w:sz w:val="24"/>
          <w:szCs w:val="24"/>
        </w:rPr>
      </w:pPr>
    </w:p>
    <w:p w14:paraId="746EC10F" w14:textId="77777777" w:rsidR="00D24971" w:rsidRPr="00BF25D3" w:rsidRDefault="00D24971" w:rsidP="00D24971">
      <w:pPr>
        <w:pStyle w:val="Textodenotaderodap"/>
        <w:ind w:firstLine="0"/>
        <w:jc w:val="left"/>
        <w:rPr>
          <w:color w:val="000000"/>
          <w:sz w:val="24"/>
          <w:szCs w:val="24"/>
        </w:rPr>
      </w:pPr>
    </w:p>
    <w:p w14:paraId="48EB5B33" w14:textId="29B80629" w:rsidR="00D24971" w:rsidRPr="00BF25D3" w:rsidRDefault="00D24971" w:rsidP="00D24971">
      <w:pPr>
        <w:pStyle w:val="Textodenotaderodap"/>
        <w:ind w:firstLine="0"/>
        <w:jc w:val="left"/>
        <w:rPr>
          <w:color w:val="000000"/>
          <w:sz w:val="24"/>
          <w:szCs w:val="24"/>
        </w:rPr>
      </w:pPr>
      <w:r w:rsidRPr="00BF25D3">
        <w:rPr>
          <w:color w:val="000000"/>
          <w:sz w:val="24"/>
          <w:szCs w:val="24"/>
        </w:rPr>
        <w:t xml:space="preserve">GRECO, </w:t>
      </w:r>
      <w:proofErr w:type="spellStart"/>
      <w:r w:rsidRPr="00BF25D3">
        <w:rPr>
          <w:color w:val="000000"/>
          <w:sz w:val="24"/>
          <w:szCs w:val="24"/>
        </w:rPr>
        <w:t>Rogério</w:t>
      </w:r>
      <w:proofErr w:type="spellEnd"/>
      <w:r w:rsidRPr="00BF25D3">
        <w:rPr>
          <w:color w:val="000000"/>
          <w:sz w:val="24"/>
          <w:szCs w:val="24"/>
        </w:rPr>
        <w:t xml:space="preserve">. </w:t>
      </w:r>
      <w:proofErr w:type="spellStart"/>
      <w:r w:rsidRPr="00BF25D3">
        <w:rPr>
          <w:b/>
          <w:color w:val="000000"/>
          <w:sz w:val="24"/>
          <w:szCs w:val="24"/>
        </w:rPr>
        <w:t>Comentários</w:t>
      </w:r>
      <w:proofErr w:type="spellEnd"/>
      <w:r w:rsidRPr="00BF25D3">
        <w:rPr>
          <w:b/>
          <w:color w:val="000000"/>
          <w:sz w:val="24"/>
          <w:szCs w:val="24"/>
        </w:rPr>
        <w:t xml:space="preserve"> </w:t>
      </w:r>
      <w:proofErr w:type="spellStart"/>
      <w:r w:rsidRPr="00BF25D3">
        <w:rPr>
          <w:b/>
          <w:color w:val="000000"/>
          <w:sz w:val="24"/>
          <w:szCs w:val="24"/>
        </w:rPr>
        <w:t>sobre</w:t>
      </w:r>
      <w:proofErr w:type="spellEnd"/>
      <w:r w:rsidRPr="00BF25D3">
        <w:rPr>
          <w:b/>
          <w:color w:val="000000"/>
          <w:sz w:val="24"/>
          <w:szCs w:val="24"/>
        </w:rPr>
        <w:t xml:space="preserve"> a Lei n°13104 de 09 de </w:t>
      </w:r>
      <w:proofErr w:type="spellStart"/>
      <w:r w:rsidRPr="00BF25D3">
        <w:rPr>
          <w:b/>
          <w:color w:val="000000"/>
          <w:sz w:val="24"/>
          <w:szCs w:val="24"/>
        </w:rPr>
        <w:t>março</w:t>
      </w:r>
      <w:proofErr w:type="spellEnd"/>
      <w:r w:rsidRPr="00BF25D3">
        <w:rPr>
          <w:b/>
          <w:color w:val="000000"/>
          <w:sz w:val="24"/>
          <w:szCs w:val="24"/>
        </w:rPr>
        <w:t xml:space="preserve"> de 2015</w:t>
      </w:r>
      <w:r w:rsidRPr="00BF25D3">
        <w:rPr>
          <w:color w:val="000000"/>
          <w:sz w:val="24"/>
          <w:szCs w:val="24"/>
        </w:rPr>
        <w:t xml:space="preserve">. 2015. </w:t>
      </w:r>
      <w:proofErr w:type="spellStart"/>
      <w:r w:rsidRPr="00BF25D3">
        <w:rPr>
          <w:color w:val="000000"/>
          <w:sz w:val="24"/>
          <w:szCs w:val="24"/>
        </w:rPr>
        <w:t>Disponível</w:t>
      </w:r>
      <w:proofErr w:type="spellEnd"/>
      <w:r>
        <w:rPr>
          <w:color w:val="000000"/>
          <w:sz w:val="24"/>
          <w:szCs w:val="24"/>
        </w:rPr>
        <w:t xml:space="preserve"> </w:t>
      </w:r>
      <w:proofErr w:type="spellStart"/>
      <w:r w:rsidRPr="00BF25D3">
        <w:rPr>
          <w:color w:val="000000"/>
          <w:sz w:val="24"/>
          <w:szCs w:val="24"/>
        </w:rPr>
        <w:t>em</w:t>
      </w:r>
      <w:proofErr w:type="spellEnd"/>
      <w:r w:rsidRPr="00BF25D3">
        <w:rPr>
          <w:color w:val="000000"/>
          <w:sz w:val="24"/>
          <w:szCs w:val="24"/>
        </w:rPr>
        <w:t>:</w:t>
      </w:r>
      <w:r>
        <w:rPr>
          <w:color w:val="000000"/>
          <w:sz w:val="24"/>
          <w:szCs w:val="24"/>
        </w:rPr>
        <w:t xml:space="preserve"> &lt;</w:t>
      </w:r>
      <w:r w:rsidRPr="00BF25D3">
        <w:rPr>
          <w:color w:val="000000"/>
          <w:sz w:val="24"/>
          <w:szCs w:val="24"/>
        </w:rPr>
        <w:t>https://rogeriogreco.jusbrasil.com.br/artigos/173950062/feminicidiocomentarios-sobre-a-lei-n-13104-de-9-de-marco-de-2015</w:t>
      </w:r>
      <w:r>
        <w:rPr>
          <w:color w:val="000000"/>
          <w:sz w:val="24"/>
          <w:szCs w:val="24"/>
        </w:rPr>
        <w:t>&gt;</w:t>
      </w:r>
      <w:r w:rsidRPr="00BF25D3">
        <w:rPr>
          <w:color w:val="000000"/>
          <w:sz w:val="24"/>
          <w:szCs w:val="24"/>
        </w:rPr>
        <w:t xml:space="preserve">. </w:t>
      </w:r>
      <w:proofErr w:type="spellStart"/>
      <w:r w:rsidRPr="00BF25D3">
        <w:rPr>
          <w:color w:val="000000"/>
          <w:sz w:val="24"/>
          <w:szCs w:val="24"/>
        </w:rPr>
        <w:t>Acesso</w:t>
      </w:r>
      <w:proofErr w:type="spellEnd"/>
      <w:r w:rsidRPr="00BF25D3">
        <w:rPr>
          <w:color w:val="000000"/>
          <w:sz w:val="24"/>
          <w:szCs w:val="24"/>
        </w:rPr>
        <w:t xml:space="preserve"> </w:t>
      </w:r>
      <w:proofErr w:type="spellStart"/>
      <w:r w:rsidRPr="00BF25D3">
        <w:rPr>
          <w:color w:val="000000"/>
          <w:sz w:val="24"/>
          <w:szCs w:val="24"/>
        </w:rPr>
        <w:t>em</w:t>
      </w:r>
      <w:proofErr w:type="spellEnd"/>
      <w:r>
        <w:rPr>
          <w:color w:val="000000"/>
          <w:sz w:val="24"/>
          <w:szCs w:val="24"/>
        </w:rPr>
        <w:t>:</w:t>
      </w:r>
      <w:r w:rsidRPr="00BF25D3">
        <w:rPr>
          <w:color w:val="000000"/>
          <w:sz w:val="24"/>
          <w:szCs w:val="24"/>
        </w:rPr>
        <w:t xml:space="preserve"> 03</w:t>
      </w:r>
      <w:r>
        <w:rPr>
          <w:color w:val="000000"/>
          <w:sz w:val="24"/>
          <w:szCs w:val="24"/>
        </w:rPr>
        <w:t xml:space="preserve"> </w:t>
      </w:r>
      <w:proofErr w:type="spellStart"/>
      <w:r>
        <w:rPr>
          <w:color w:val="000000"/>
          <w:sz w:val="24"/>
          <w:szCs w:val="24"/>
        </w:rPr>
        <w:t>dez</w:t>
      </w:r>
      <w:proofErr w:type="spellEnd"/>
      <w:r>
        <w:rPr>
          <w:color w:val="000000"/>
          <w:sz w:val="24"/>
          <w:szCs w:val="24"/>
        </w:rPr>
        <w:t xml:space="preserve">. </w:t>
      </w:r>
      <w:r w:rsidRPr="00BF25D3">
        <w:rPr>
          <w:color w:val="000000"/>
          <w:sz w:val="24"/>
          <w:szCs w:val="24"/>
        </w:rPr>
        <w:t>2019.</w:t>
      </w:r>
    </w:p>
    <w:p w14:paraId="0816940A" w14:textId="77777777" w:rsidR="00D24971" w:rsidRPr="00BF25D3" w:rsidRDefault="00D24971" w:rsidP="00D24971">
      <w:pPr>
        <w:pStyle w:val="Textodenotaderodap"/>
        <w:ind w:firstLine="0"/>
        <w:jc w:val="left"/>
        <w:rPr>
          <w:color w:val="000000"/>
          <w:sz w:val="24"/>
          <w:szCs w:val="24"/>
        </w:rPr>
      </w:pPr>
    </w:p>
    <w:p w14:paraId="45858B34" w14:textId="77777777" w:rsidR="00717BD5" w:rsidRDefault="00717BD5" w:rsidP="00717BD5">
      <w:pPr>
        <w:spacing w:line="240" w:lineRule="auto"/>
        <w:ind w:firstLine="0"/>
        <w:jc w:val="left"/>
      </w:pPr>
    </w:p>
    <w:p w14:paraId="0CF496BE" w14:textId="3F902D12" w:rsidR="0079790A" w:rsidRDefault="0079790A" w:rsidP="00717BD5">
      <w:pPr>
        <w:spacing w:line="240" w:lineRule="auto"/>
        <w:ind w:firstLine="0"/>
        <w:jc w:val="left"/>
      </w:pPr>
      <w:r w:rsidRPr="00BF25D3">
        <w:t xml:space="preserve">GROSSI, </w:t>
      </w:r>
      <w:proofErr w:type="spellStart"/>
      <w:r w:rsidRPr="00BF25D3">
        <w:t>Patrícia</w:t>
      </w:r>
      <w:proofErr w:type="spellEnd"/>
      <w:r w:rsidRPr="00BF25D3">
        <w:t xml:space="preserve"> Krieger. </w:t>
      </w:r>
      <w:proofErr w:type="spellStart"/>
      <w:r w:rsidRPr="00717BD5">
        <w:rPr>
          <w:b/>
        </w:rPr>
        <w:t>Violência</w:t>
      </w:r>
      <w:proofErr w:type="spellEnd"/>
      <w:r w:rsidRPr="00717BD5">
        <w:rPr>
          <w:b/>
        </w:rPr>
        <w:t xml:space="preserve"> contra a </w:t>
      </w:r>
      <w:proofErr w:type="spellStart"/>
      <w:r w:rsidRPr="00717BD5">
        <w:rPr>
          <w:b/>
        </w:rPr>
        <w:t>mulher</w:t>
      </w:r>
      <w:proofErr w:type="spellEnd"/>
      <w:r w:rsidRPr="00BF25D3">
        <w:t xml:space="preserve">: </w:t>
      </w:r>
      <w:proofErr w:type="spellStart"/>
      <w:r w:rsidRPr="00BF25D3">
        <w:t>implicações</w:t>
      </w:r>
      <w:proofErr w:type="spellEnd"/>
      <w:r w:rsidRPr="00BF25D3">
        <w:t xml:space="preserve"> para </w:t>
      </w:r>
      <w:proofErr w:type="spellStart"/>
      <w:r w:rsidRPr="00BF25D3">
        <w:t>os</w:t>
      </w:r>
      <w:proofErr w:type="spellEnd"/>
      <w:r w:rsidRPr="00BF25D3">
        <w:t xml:space="preserve"> </w:t>
      </w:r>
      <w:proofErr w:type="spellStart"/>
      <w:r w:rsidRPr="00BF25D3">
        <w:t>profissionais</w:t>
      </w:r>
      <w:proofErr w:type="spellEnd"/>
      <w:r w:rsidRPr="00BF25D3">
        <w:t xml:space="preserve"> de </w:t>
      </w:r>
      <w:proofErr w:type="spellStart"/>
      <w:r w:rsidRPr="00BF25D3">
        <w:t>saúde</w:t>
      </w:r>
      <w:proofErr w:type="spellEnd"/>
      <w:r w:rsidRPr="00BF25D3">
        <w:t xml:space="preserve">. In: LOPES, Meyer de </w:t>
      </w:r>
      <w:proofErr w:type="spellStart"/>
      <w:r w:rsidRPr="00BF25D3">
        <w:t>Waldow</w:t>
      </w:r>
      <w:proofErr w:type="spellEnd"/>
      <w:r w:rsidRPr="00BF25D3">
        <w:t xml:space="preserve">. </w:t>
      </w:r>
      <w:proofErr w:type="spellStart"/>
      <w:r w:rsidRPr="00BF25D3">
        <w:t>Gênero</w:t>
      </w:r>
      <w:proofErr w:type="spellEnd"/>
      <w:r w:rsidRPr="00BF25D3">
        <w:t xml:space="preserve"> e </w:t>
      </w:r>
      <w:proofErr w:type="spellStart"/>
      <w:r w:rsidRPr="00BF25D3">
        <w:t>Saúde</w:t>
      </w:r>
      <w:proofErr w:type="spellEnd"/>
      <w:r w:rsidRPr="00BF25D3">
        <w:t xml:space="preserve">. Porto Alegre: Artes </w:t>
      </w:r>
      <w:proofErr w:type="spellStart"/>
      <w:r w:rsidRPr="00BF25D3">
        <w:t>Médicas</w:t>
      </w:r>
      <w:proofErr w:type="spellEnd"/>
      <w:r w:rsidRPr="00BF25D3">
        <w:t>, 1996. p. 133-149.</w:t>
      </w:r>
    </w:p>
    <w:p w14:paraId="191DD1E6" w14:textId="215EB91A" w:rsidR="00D24971" w:rsidRDefault="00D24971" w:rsidP="00717BD5">
      <w:pPr>
        <w:spacing w:line="240" w:lineRule="auto"/>
        <w:ind w:firstLine="0"/>
        <w:jc w:val="left"/>
      </w:pPr>
    </w:p>
    <w:p w14:paraId="49EFCF0B" w14:textId="77777777" w:rsidR="00D24971" w:rsidRDefault="00D24971" w:rsidP="00717BD5">
      <w:pPr>
        <w:spacing w:line="240" w:lineRule="auto"/>
        <w:ind w:firstLine="0"/>
        <w:jc w:val="left"/>
      </w:pPr>
    </w:p>
    <w:p w14:paraId="138E9835" w14:textId="48E5AE5F" w:rsidR="00D24971" w:rsidRDefault="00D24971" w:rsidP="00D24971">
      <w:pPr>
        <w:spacing w:line="240" w:lineRule="auto"/>
        <w:ind w:firstLine="0"/>
        <w:jc w:val="left"/>
      </w:pPr>
      <w:r w:rsidRPr="0078098A">
        <w:t xml:space="preserve">JARDIM PINTO, </w:t>
      </w:r>
      <w:proofErr w:type="spellStart"/>
      <w:r w:rsidRPr="0078098A">
        <w:t>Célai</w:t>
      </w:r>
      <w:proofErr w:type="spellEnd"/>
      <w:r w:rsidRPr="0078098A">
        <w:t xml:space="preserve"> Regina. </w:t>
      </w:r>
      <w:r w:rsidRPr="0078098A">
        <w:rPr>
          <w:b/>
        </w:rPr>
        <w:t xml:space="preserve">Uma </w:t>
      </w:r>
      <w:proofErr w:type="spellStart"/>
      <w:r w:rsidRPr="0078098A">
        <w:rPr>
          <w:b/>
        </w:rPr>
        <w:t>história</w:t>
      </w:r>
      <w:proofErr w:type="spellEnd"/>
      <w:r w:rsidRPr="0078098A">
        <w:rPr>
          <w:b/>
        </w:rPr>
        <w:t xml:space="preserve"> do </w:t>
      </w:r>
      <w:proofErr w:type="spellStart"/>
      <w:r w:rsidRPr="0078098A">
        <w:rPr>
          <w:b/>
        </w:rPr>
        <w:t>feminismo</w:t>
      </w:r>
      <w:proofErr w:type="spellEnd"/>
      <w:r w:rsidRPr="0078098A">
        <w:rPr>
          <w:b/>
        </w:rPr>
        <w:t xml:space="preserve"> no </w:t>
      </w:r>
      <w:proofErr w:type="spellStart"/>
      <w:r w:rsidRPr="0078098A">
        <w:rPr>
          <w:b/>
        </w:rPr>
        <w:t>Brasil</w:t>
      </w:r>
      <w:proofErr w:type="spellEnd"/>
      <w:r w:rsidRPr="0078098A">
        <w:t xml:space="preserve">. São Paulo: </w:t>
      </w:r>
      <w:proofErr w:type="spellStart"/>
      <w:r w:rsidRPr="0078098A">
        <w:t>Fundação</w:t>
      </w:r>
      <w:proofErr w:type="spellEnd"/>
      <w:r w:rsidRPr="0078098A">
        <w:t xml:space="preserve"> </w:t>
      </w:r>
      <w:proofErr w:type="spellStart"/>
      <w:r w:rsidRPr="0078098A">
        <w:t>Perseu</w:t>
      </w:r>
      <w:proofErr w:type="spellEnd"/>
      <w:r w:rsidRPr="0078098A">
        <w:t xml:space="preserve"> </w:t>
      </w:r>
      <w:proofErr w:type="spellStart"/>
      <w:r w:rsidRPr="0078098A">
        <w:t>Abramo</w:t>
      </w:r>
      <w:proofErr w:type="spellEnd"/>
      <w:r w:rsidRPr="0078098A">
        <w:t xml:space="preserve">, 2010. </w:t>
      </w:r>
    </w:p>
    <w:p w14:paraId="0B794FEF" w14:textId="47FC4709" w:rsidR="00D24971" w:rsidRDefault="00D24971" w:rsidP="00D24971">
      <w:pPr>
        <w:spacing w:line="240" w:lineRule="auto"/>
        <w:ind w:firstLine="0"/>
        <w:jc w:val="left"/>
      </w:pPr>
    </w:p>
    <w:p w14:paraId="343DFB7D" w14:textId="77777777" w:rsidR="00D24971" w:rsidRPr="0078098A" w:rsidRDefault="00D24971" w:rsidP="00D24971">
      <w:pPr>
        <w:spacing w:line="240" w:lineRule="auto"/>
        <w:ind w:firstLine="0"/>
        <w:jc w:val="left"/>
      </w:pPr>
    </w:p>
    <w:p w14:paraId="6071F66E" w14:textId="1EADFDCC" w:rsidR="00D24971" w:rsidRDefault="00D24971" w:rsidP="00D24971">
      <w:pPr>
        <w:spacing w:line="240" w:lineRule="auto"/>
        <w:ind w:firstLine="0"/>
        <w:jc w:val="left"/>
      </w:pPr>
      <w:r w:rsidRPr="0078098A">
        <w:t xml:space="preserve">KYRILLOS, Gabriela de </w:t>
      </w:r>
      <w:proofErr w:type="spellStart"/>
      <w:r w:rsidRPr="0078098A">
        <w:t>Moraes</w:t>
      </w:r>
      <w:proofErr w:type="spellEnd"/>
      <w:r w:rsidRPr="0078098A">
        <w:t xml:space="preserve">. </w:t>
      </w:r>
      <w:proofErr w:type="spellStart"/>
      <w:r w:rsidRPr="0078098A">
        <w:rPr>
          <w:b/>
        </w:rPr>
        <w:t>Os</w:t>
      </w:r>
      <w:proofErr w:type="spellEnd"/>
      <w:r w:rsidRPr="0078098A">
        <w:rPr>
          <w:b/>
        </w:rPr>
        <w:t xml:space="preserve"> </w:t>
      </w:r>
      <w:proofErr w:type="spellStart"/>
      <w:r w:rsidRPr="0078098A">
        <w:rPr>
          <w:b/>
        </w:rPr>
        <w:t>direitos</w:t>
      </w:r>
      <w:proofErr w:type="spellEnd"/>
      <w:r w:rsidRPr="0078098A">
        <w:rPr>
          <w:b/>
        </w:rPr>
        <w:t xml:space="preserve"> </w:t>
      </w:r>
      <w:proofErr w:type="spellStart"/>
      <w:r w:rsidRPr="0078098A">
        <w:rPr>
          <w:b/>
        </w:rPr>
        <w:t>humanos</w:t>
      </w:r>
      <w:proofErr w:type="spellEnd"/>
      <w:r w:rsidRPr="0078098A">
        <w:rPr>
          <w:b/>
        </w:rPr>
        <w:t xml:space="preserve"> das </w:t>
      </w:r>
      <w:proofErr w:type="spellStart"/>
      <w:r w:rsidRPr="0078098A">
        <w:rPr>
          <w:b/>
        </w:rPr>
        <w:t>mulheres</w:t>
      </w:r>
      <w:proofErr w:type="spellEnd"/>
      <w:r w:rsidRPr="0078098A">
        <w:rPr>
          <w:b/>
        </w:rPr>
        <w:t xml:space="preserve"> no brasil a </w:t>
      </w:r>
      <w:proofErr w:type="spellStart"/>
      <w:r w:rsidRPr="0078098A">
        <w:rPr>
          <w:b/>
        </w:rPr>
        <w:t>partir</w:t>
      </w:r>
      <w:proofErr w:type="spellEnd"/>
      <w:r w:rsidRPr="0078098A">
        <w:rPr>
          <w:b/>
        </w:rPr>
        <w:t xml:space="preserve"> de </w:t>
      </w:r>
      <w:proofErr w:type="spellStart"/>
      <w:r w:rsidRPr="0078098A">
        <w:rPr>
          <w:b/>
        </w:rPr>
        <w:t>uma</w:t>
      </w:r>
      <w:proofErr w:type="spellEnd"/>
      <w:r w:rsidRPr="0078098A">
        <w:rPr>
          <w:b/>
        </w:rPr>
        <w:t xml:space="preserve"> </w:t>
      </w:r>
      <w:proofErr w:type="spellStart"/>
      <w:r w:rsidRPr="0078098A">
        <w:rPr>
          <w:b/>
        </w:rPr>
        <w:t>análise</w:t>
      </w:r>
      <w:proofErr w:type="spellEnd"/>
      <w:r w:rsidRPr="0078098A">
        <w:rPr>
          <w:b/>
        </w:rPr>
        <w:t xml:space="preserve"> </w:t>
      </w:r>
      <w:proofErr w:type="spellStart"/>
      <w:r w:rsidRPr="0078098A">
        <w:rPr>
          <w:b/>
        </w:rPr>
        <w:t>interseccional</w:t>
      </w:r>
      <w:proofErr w:type="spellEnd"/>
      <w:r w:rsidRPr="0078098A">
        <w:rPr>
          <w:b/>
        </w:rPr>
        <w:t xml:space="preserve"> de </w:t>
      </w:r>
      <w:proofErr w:type="spellStart"/>
      <w:r w:rsidRPr="0078098A">
        <w:rPr>
          <w:b/>
        </w:rPr>
        <w:t>gênero</w:t>
      </w:r>
      <w:proofErr w:type="spellEnd"/>
      <w:r w:rsidRPr="0078098A">
        <w:rPr>
          <w:b/>
        </w:rPr>
        <w:t xml:space="preserve"> e </w:t>
      </w:r>
      <w:proofErr w:type="spellStart"/>
      <w:r w:rsidRPr="0078098A">
        <w:rPr>
          <w:b/>
        </w:rPr>
        <w:t>raça</w:t>
      </w:r>
      <w:proofErr w:type="spellEnd"/>
      <w:r w:rsidRPr="0078098A">
        <w:rPr>
          <w:b/>
        </w:rPr>
        <w:t xml:space="preserve"> </w:t>
      </w:r>
      <w:proofErr w:type="spellStart"/>
      <w:r w:rsidRPr="0078098A">
        <w:rPr>
          <w:b/>
        </w:rPr>
        <w:t>sobre</w:t>
      </w:r>
      <w:proofErr w:type="spellEnd"/>
      <w:r w:rsidRPr="0078098A">
        <w:rPr>
          <w:b/>
        </w:rPr>
        <w:t xml:space="preserve"> a </w:t>
      </w:r>
      <w:proofErr w:type="spellStart"/>
      <w:r w:rsidRPr="0078098A">
        <w:rPr>
          <w:b/>
        </w:rPr>
        <w:t>eficácia</w:t>
      </w:r>
      <w:proofErr w:type="spellEnd"/>
      <w:r w:rsidRPr="0078098A">
        <w:rPr>
          <w:b/>
        </w:rPr>
        <w:t xml:space="preserve"> da </w:t>
      </w:r>
      <w:proofErr w:type="spellStart"/>
      <w:r w:rsidRPr="0078098A">
        <w:rPr>
          <w:b/>
        </w:rPr>
        <w:t>Convenção</w:t>
      </w:r>
      <w:proofErr w:type="spellEnd"/>
      <w:r w:rsidRPr="0078098A">
        <w:rPr>
          <w:b/>
        </w:rPr>
        <w:t xml:space="preserve"> para a </w:t>
      </w:r>
      <w:proofErr w:type="spellStart"/>
      <w:r w:rsidRPr="0078098A">
        <w:rPr>
          <w:b/>
        </w:rPr>
        <w:t>Eliminação</w:t>
      </w:r>
      <w:proofErr w:type="spellEnd"/>
      <w:r w:rsidRPr="0078098A">
        <w:rPr>
          <w:b/>
        </w:rPr>
        <w:t xml:space="preserve"> de </w:t>
      </w:r>
      <w:proofErr w:type="spellStart"/>
      <w:r w:rsidRPr="0078098A">
        <w:rPr>
          <w:b/>
        </w:rPr>
        <w:t>Todas</w:t>
      </w:r>
      <w:proofErr w:type="spellEnd"/>
      <w:r w:rsidRPr="0078098A">
        <w:rPr>
          <w:b/>
        </w:rPr>
        <w:t xml:space="preserve"> as </w:t>
      </w:r>
      <w:proofErr w:type="spellStart"/>
      <w:r w:rsidRPr="0078098A">
        <w:rPr>
          <w:b/>
        </w:rPr>
        <w:t>Formas</w:t>
      </w:r>
      <w:proofErr w:type="spellEnd"/>
      <w:r w:rsidRPr="0078098A">
        <w:rPr>
          <w:b/>
        </w:rPr>
        <w:t xml:space="preserve"> de </w:t>
      </w:r>
      <w:proofErr w:type="spellStart"/>
      <w:r w:rsidRPr="0078098A">
        <w:rPr>
          <w:b/>
        </w:rPr>
        <w:t>Discriminação</w:t>
      </w:r>
      <w:proofErr w:type="spellEnd"/>
      <w:r w:rsidRPr="0078098A">
        <w:rPr>
          <w:b/>
        </w:rPr>
        <w:t xml:space="preserve"> Contra a </w:t>
      </w:r>
      <w:proofErr w:type="spellStart"/>
      <w:r w:rsidRPr="0078098A">
        <w:rPr>
          <w:b/>
        </w:rPr>
        <w:t>Mulher</w:t>
      </w:r>
      <w:proofErr w:type="spellEnd"/>
      <w:r w:rsidRPr="0078098A">
        <w:rPr>
          <w:b/>
        </w:rPr>
        <w:t xml:space="preserve"> (CEDAW). </w:t>
      </w:r>
      <w:r w:rsidRPr="00D24971">
        <w:t xml:space="preserve">2018. </w:t>
      </w:r>
      <w:proofErr w:type="spellStart"/>
      <w:r w:rsidRPr="0078098A">
        <w:t>Tese</w:t>
      </w:r>
      <w:proofErr w:type="spellEnd"/>
      <w:r w:rsidRPr="0078098A">
        <w:t xml:space="preserve"> </w:t>
      </w:r>
      <w:r>
        <w:t>(</w:t>
      </w:r>
      <w:proofErr w:type="spellStart"/>
      <w:r w:rsidRPr="0078098A">
        <w:t>Pós</w:t>
      </w:r>
      <w:r>
        <w:t>-</w:t>
      </w:r>
      <w:r w:rsidRPr="0078098A">
        <w:t>Graduação</w:t>
      </w:r>
      <w:proofErr w:type="spellEnd"/>
      <w:r w:rsidRPr="0078098A">
        <w:t xml:space="preserve"> </w:t>
      </w:r>
      <w:proofErr w:type="spellStart"/>
      <w:r w:rsidRPr="0078098A">
        <w:t>em</w:t>
      </w:r>
      <w:proofErr w:type="spellEnd"/>
      <w:r w:rsidRPr="0078098A">
        <w:t xml:space="preserve"> </w:t>
      </w:r>
      <w:proofErr w:type="spellStart"/>
      <w:r w:rsidRPr="0078098A">
        <w:t>Direito</w:t>
      </w:r>
      <w:proofErr w:type="spellEnd"/>
      <w:r>
        <w:t>) -</w:t>
      </w:r>
      <w:r w:rsidRPr="0078098A">
        <w:t xml:space="preserve"> </w:t>
      </w:r>
      <w:proofErr w:type="spellStart"/>
      <w:r w:rsidRPr="0078098A">
        <w:t>Universidade</w:t>
      </w:r>
      <w:proofErr w:type="spellEnd"/>
      <w:r w:rsidRPr="0078098A">
        <w:t xml:space="preserve"> Federal de Santa Catarina, </w:t>
      </w:r>
      <w:r>
        <w:t xml:space="preserve">Santa Catarina, </w:t>
      </w:r>
      <w:r w:rsidRPr="0078098A">
        <w:t xml:space="preserve">2018. </w:t>
      </w:r>
      <w:proofErr w:type="spellStart"/>
      <w:r w:rsidRPr="0078098A">
        <w:t>Disponível</w:t>
      </w:r>
      <w:proofErr w:type="spellEnd"/>
      <w:r w:rsidRPr="0078098A">
        <w:t xml:space="preserve"> </w:t>
      </w:r>
      <w:proofErr w:type="spellStart"/>
      <w:r w:rsidRPr="0078098A">
        <w:t>em</w:t>
      </w:r>
      <w:proofErr w:type="spellEnd"/>
      <w:r w:rsidRPr="0078098A">
        <w:t xml:space="preserve">   </w:t>
      </w:r>
      <w:r>
        <w:lastRenderedPageBreak/>
        <w:t>&lt;</w:t>
      </w:r>
      <w:r w:rsidRPr="0078098A">
        <w:t>https://repositorio.ufsc.br/bitstream/handle/123456789/189502/PDPC1362-T.pdf?sequence=-1&amp;isAllowed=y</w:t>
      </w:r>
      <w:r>
        <w:t>&gt;.</w:t>
      </w:r>
      <w:r w:rsidRPr="0078098A">
        <w:t xml:space="preserve"> </w:t>
      </w:r>
      <w:proofErr w:type="spellStart"/>
      <w:r w:rsidRPr="0078098A">
        <w:t>Acesso</w:t>
      </w:r>
      <w:proofErr w:type="spellEnd"/>
      <w:r w:rsidRPr="0078098A">
        <w:t xml:space="preserve"> </w:t>
      </w:r>
      <w:proofErr w:type="spellStart"/>
      <w:r w:rsidRPr="0078098A">
        <w:t>em</w:t>
      </w:r>
      <w:proofErr w:type="spellEnd"/>
      <w:r>
        <w:t>:</w:t>
      </w:r>
      <w:r w:rsidRPr="0078098A">
        <w:t xml:space="preserve"> 30 </w:t>
      </w:r>
      <w:proofErr w:type="spellStart"/>
      <w:r w:rsidRPr="0078098A">
        <w:t>nov.</w:t>
      </w:r>
      <w:proofErr w:type="spellEnd"/>
      <w:r w:rsidRPr="0078098A">
        <w:t xml:space="preserve"> 2019.</w:t>
      </w:r>
    </w:p>
    <w:p w14:paraId="178E1B0E" w14:textId="41B095A4" w:rsidR="00D24971" w:rsidRDefault="00D24971" w:rsidP="00D24971">
      <w:pPr>
        <w:spacing w:line="240" w:lineRule="auto"/>
        <w:ind w:firstLine="0"/>
        <w:jc w:val="left"/>
      </w:pPr>
    </w:p>
    <w:p w14:paraId="2E699F34" w14:textId="77777777" w:rsidR="00D24971" w:rsidRPr="0078098A" w:rsidRDefault="00D24971" w:rsidP="00D24971">
      <w:pPr>
        <w:spacing w:line="240" w:lineRule="auto"/>
        <w:ind w:firstLine="0"/>
        <w:jc w:val="left"/>
      </w:pPr>
    </w:p>
    <w:p w14:paraId="1E47B777" w14:textId="4402F3DE" w:rsidR="0079790A" w:rsidRDefault="0079790A" w:rsidP="00717BD5">
      <w:pPr>
        <w:spacing w:line="240" w:lineRule="auto"/>
        <w:ind w:firstLine="0"/>
        <w:jc w:val="left"/>
      </w:pPr>
      <w:r w:rsidRPr="00BF25D3">
        <w:t xml:space="preserve">LAURETIS, Teresa. A </w:t>
      </w:r>
      <w:proofErr w:type="spellStart"/>
      <w:r w:rsidRPr="00BF25D3">
        <w:t>tecnologia</w:t>
      </w:r>
      <w:proofErr w:type="spellEnd"/>
      <w:r w:rsidRPr="00BF25D3">
        <w:t xml:space="preserve"> do </w:t>
      </w:r>
      <w:proofErr w:type="spellStart"/>
      <w:r w:rsidRPr="00BF25D3">
        <w:t>Gênero</w:t>
      </w:r>
      <w:proofErr w:type="spellEnd"/>
      <w:r w:rsidRPr="00BF25D3">
        <w:t xml:space="preserve">. In: HOLLANDA, HB (Org.). </w:t>
      </w:r>
      <w:proofErr w:type="spellStart"/>
      <w:r w:rsidRPr="00BF25D3">
        <w:t>Tendências</w:t>
      </w:r>
      <w:proofErr w:type="spellEnd"/>
      <w:r w:rsidRPr="00BF25D3">
        <w:t xml:space="preserve"> e Impasses.</w:t>
      </w:r>
      <w:r w:rsidR="00717BD5">
        <w:t xml:space="preserve"> </w:t>
      </w:r>
      <w:r w:rsidRPr="00BF25D3">
        <w:t>RJ: Rocco, 1994.</w:t>
      </w:r>
    </w:p>
    <w:p w14:paraId="4EEA4FB9" w14:textId="72BABA1F" w:rsidR="00717BD5" w:rsidRDefault="00717BD5" w:rsidP="00717BD5">
      <w:pPr>
        <w:spacing w:line="240" w:lineRule="auto"/>
        <w:ind w:firstLine="0"/>
        <w:jc w:val="left"/>
      </w:pPr>
    </w:p>
    <w:p w14:paraId="00832BEE" w14:textId="4338F5E5" w:rsidR="00D24971" w:rsidRDefault="00D24971" w:rsidP="00717BD5">
      <w:pPr>
        <w:spacing w:line="240" w:lineRule="auto"/>
        <w:ind w:firstLine="0"/>
        <w:jc w:val="left"/>
      </w:pPr>
    </w:p>
    <w:p w14:paraId="19857F0E" w14:textId="5D972B3D" w:rsidR="00D24971" w:rsidRPr="0078098A" w:rsidRDefault="00D24971" w:rsidP="00D24971">
      <w:pPr>
        <w:spacing w:line="240" w:lineRule="auto"/>
        <w:ind w:firstLine="0"/>
        <w:jc w:val="left"/>
        <w:rPr>
          <w:color w:val="000000"/>
        </w:rPr>
      </w:pPr>
      <w:r w:rsidRPr="0078098A">
        <w:rPr>
          <w:color w:val="000000"/>
        </w:rPr>
        <w:t xml:space="preserve">LIMA FILHO, </w:t>
      </w:r>
      <w:proofErr w:type="spellStart"/>
      <w:r w:rsidRPr="0078098A">
        <w:rPr>
          <w:color w:val="000000"/>
        </w:rPr>
        <w:t>Altamiro</w:t>
      </w:r>
      <w:proofErr w:type="spellEnd"/>
      <w:r w:rsidRPr="0078098A">
        <w:rPr>
          <w:color w:val="000000"/>
        </w:rPr>
        <w:t xml:space="preserve"> de Araújo Lima. </w:t>
      </w:r>
      <w:r w:rsidRPr="0078098A">
        <w:rPr>
          <w:b/>
          <w:bCs/>
          <w:color w:val="000000"/>
        </w:rPr>
        <w:t>Lei Maria da Penha</w:t>
      </w:r>
      <w:r w:rsidRPr="0078098A">
        <w:rPr>
          <w:color w:val="000000"/>
        </w:rPr>
        <w:t xml:space="preserve">. 4ª </w:t>
      </w:r>
      <w:proofErr w:type="spellStart"/>
      <w:r w:rsidRPr="0078098A">
        <w:rPr>
          <w:color w:val="000000"/>
        </w:rPr>
        <w:t>edição</w:t>
      </w:r>
      <w:proofErr w:type="spellEnd"/>
      <w:r w:rsidRPr="0078098A">
        <w:rPr>
          <w:color w:val="000000"/>
        </w:rPr>
        <w:t>.</w:t>
      </w:r>
      <w:r>
        <w:rPr>
          <w:color w:val="000000"/>
        </w:rPr>
        <w:t xml:space="preserve"> </w:t>
      </w:r>
      <w:proofErr w:type="spellStart"/>
      <w:r>
        <w:rPr>
          <w:color w:val="000000"/>
        </w:rPr>
        <w:t>Leme</w:t>
      </w:r>
      <w:proofErr w:type="spellEnd"/>
      <w:r>
        <w:rPr>
          <w:color w:val="000000"/>
        </w:rPr>
        <w:t xml:space="preserve">: </w:t>
      </w:r>
      <w:r w:rsidRPr="0078098A">
        <w:rPr>
          <w:color w:val="000000"/>
        </w:rPr>
        <w:t xml:space="preserve">Mundo </w:t>
      </w:r>
      <w:proofErr w:type="spellStart"/>
      <w:r w:rsidRPr="0078098A">
        <w:rPr>
          <w:color w:val="000000"/>
        </w:rPr>
        <w:t>Juridico</w:t>
      </w:r>
      <w:proofErr w:type="spellEnd"/>
      <w:r>
        <w:rPr>
          <w:color w:val="000000"/>
        </w:rPr>
        <w:t xml:space="preserve">, </w:t>
      </w:r>
      <w:r w:rsidRPr="0078098A">
        <w:rPr>
          <w:color w:val="000000"/>
        </w:rPr>
        <w:t xml:space="preserve"> 2012.</w:t>
      </w:r>
    </w:p>
    <w:p w14:paraId="7B3E2104" w14:textId="77777777" w:rsidR="00D24971" w:rsidRDefault="00D24971" w:rsidP="00717BD5">
      <w:pPr>
        <w:spacing w:line="240" w:lineRule="auto"/>
        <w:ind w:firstLine="0"/>
        <w:jc w:val="left"/>
      </w:pPr>
    </w:p>
    <w:p w14:paraId="64D46A68" w14:textId="77777777" w:rsidR="00717BD5" w:rsidRPr="00BF25D3" w:rsidRDefault="00717BD5" w:rsidP="00717BD5">
      <w:pPr>
        <w:spacing w:line="240" w:lineRule="auto"/>
        <w:ind w:firstLine="0"/>
        <w:jc w:val="left"/>
      </w:pPr>
    </w:p>
    <w:p w14:paraId="40560BCC" w14:textId="5D7C84F1" w:rsidR="0079790A" w:rsidRPr="00BF25D3" w:rsidRDefault="0079790A" w:rsidP="00717BD5">
      <w:pPr>
        <w:spacing w:line="240" w:lineRule="auto"/>
        <w:ind w:firstLine="0"/>
        <w:jc w:val="left"/>
      </w:pPr>
      <w:r w:rsidRPr="00BF25D3">
        <w:t xml:space="preserve">LORIO, Cecilia. </w:t>
      </w:r>
      <w:proofErr w:type="spellStart"/>
      <w:r w:rsidRPr="00717BD5">
        <w:rPr>
          <w:b/>
        </w:rPr>
        <w:t>Algumas</w:t>
      </w:r>
      <w:proofErr w:type="spellEnd"/>
      <w:r w:rsidRPr="00717BD5">
        <w:rPr>
          <w:b/>
        </w:rPr>
        <w:t xml:space="preserve"> </w:t>
      </w:r>
      <w:proofErr w:type="spellStart"/>
      <w:r w:rsidRPr="00717BD5">
        <w:rPr>
          <w:b/>
        </w:rPr>
        <w:t>considerações</w:t>
      </w:r>
      <w:proofErr w:type="spellEnd"/>
      <w:r w:rsidRPr="00717BD5">
        <w:rPr>
          <w:b/>
        </w:rPr>
        <w:t xml:space="preserve"> </w:t>
      </w:r>
      <w:proofErr w:type="spellStart"/>
      <w:r w:rsidRPr="00717BD5">
        <w:rPr>
          <w:b/>
        </w:rPr>
        <w:t>sobre</w:t>
      </w:r>
      <w:proofErr w:type="spellEnd"/>
      <w:r w:rsidRPr="00717BD5">
        <w:rPr>
          <w:b/>
        </w:rPr>
        <w:t xml:space="preserve"> </w:t>
      </w:r>
      <w:proofErr w:type="spellStart"/>
      <w:r w:rsidRPr="00717BD5">
        <w:rPr>
          <w:b/>
        </w:rPr>
        <w:t>estratégias</w:t>
      </w:r>
      <w:proofErr w:type="spellEnd"/>
      <w:r w:rsidRPr="00717BD5">
        <w:rPr>
          <w:b/>
        </w:rPr>
        <w:t xml:space="preserve"> de </w:t>
      </w:r>
      <w:proofErr w:type="spellStart"/>
      <w:r w:rsidRPr="00717BD5">
        <w:rPr>
          <w:b/>
        </w:rPr>
        <w:t>empoderamento</w:t>
      </w:r>
      <w:proofErr w:type="spellEnd"/>
      <w:r w:rsidRPr="00717BD5">
        <w:rPr>
          <w:b/>
        </w:rPr>
        <w:t xml:space="preserve"> e de </w:t>
      </w:r>
      <w:proofErr w:type="spellStart"/>
      <w:r w:rsidRPr="00717BD5">
        <w:rPr>
          <w:b/>
        </w:rPr>
        <w:t>direitos</w:t>
      </w:r>
      <w:proofErr w:type="spellEnd"/>
      <w:r w:rsidRPr="00717BD5">
        <w:rPr>
          <w:b/>
        </w:rPr>
        <w:t>.</w:t>
      </w:r>
      <w:r w:rsidRPr="00BF25D3">
        <w:t xml:space="preserve"> In </w:t>
      </w:r>
      <w:proofErr w:type="spellStart"/>
      <w:r w:rsidRPr="00BF25D3">
        <w:t>Empoderamento</w:t>
      </w:r>
      <w:proofErr w:type="spellEnd"/>
      <w:r w:rsidRPr="00BF25D3">
        <w:t xml:space="preserve"> e </w:t>
      </w:r>
      <w:proofErr w:type="spellStart"/>
      <w:r w:rsidRPr="00BF25D3">
        <w:t>direitos</w:t>
      </w:r>
      <w:proofErr w:type="spellEnd"/>
      <w:r w:rsidRPr="00BF25D3">
        <w:t xml:space="preserve"> no </w:t>
      </w:r>
      <w:proofErr w:type="spellStart"/>
      <w:r w:rsidRPr="00BF25D3">
        <w:t>combate</w:t>
      </w:r>
      <w:proofErr w:type="spellEnd"/>
      <w:r w:rsidRPr="00BF25D3">
        <w:t xml:space="preserve"> à </w:t>
      </w:r>
      <w:proofErr w:type="spellStart"/>
      <w:r w:rsidRPr="00BF25D3">
        <w:t>pobreza</w:t>
      </w:r>
      <w:proofErr w:type="spellEnd"/>
      <w:r w:rsidRPr="00BF25D3">
        <w:t xml:space="preserve">. Rio de Janeiro: </w:t>
      </w:r>
      <w:proofErr w:type="spellStart"/>
      <w:r w:rsidRPr="00BF25D3">
        <w:t>actionaid</w:t>
      </w:r>
      <w:proofErr w:type="spellEnd"/>
      <w:r w:rsidR="00717BD5">
        <w:t xml:space="preserve">, </w:t>
      </w:r>
      <w:r w:rsidRPr="00BF25D3">
        <w:t>2002.</w:t>
      </w:r>
    </w:p>
    <w:p w14:paraId="35680E6F" w14:textId="73FE91C9" w:rsidR="00717BD5" w:rsidRDefault="00717BD5" w:rsidP="00717BD5">
      <w:pPr>
        <w:spacing w:line="240" w:lineRule="auto"/>
        <w:ind w:firstLine="0"/>
        <w:jc w:val="left"/>
      </w:pPr>
    </w:p>
    <w:p w14:paraId="082BC794" w14:textId="77777777" w:rsidR="00717BD5" w:rsidRPr="00BF25D3" w:rsidRDefault="00717BD5" w:rsidP="00717BD5">
      <w:pPr>
        <w:spacing w:line="240" w:lineRule="auto"/>
        <w:ind w:firstLine="0"/>
        <w:jc w:val="left"/>
      </w:pPr>
    </w:p>
    <w:p w14:paraId="2CD9C32E" w14:textId="14566402" w:rsidR="0079790A" w:rsidRDefault="0079790A" w:rsidP="00717BD5">
      <w:pPr>
        <w:spacing w:line="240" w:lineRule="auto"/>
        <w:ind w:firstLine="0"/>
        <w:jc w:val="left"/>
      </w:pPr>
      <w:r w:rsidRPr="00BF25D3">
        <w:t xml:space="preserve">LOURO, G. L. </w:t>
      </w:r>
      <w:proofErr w:type="spellStart"/>
      <w:r w:rsidRPr="00717BD5">
        <w:rPr>
          <w:b/>
        </w:rPr>
        <w:t>Gênero</w:t>
      </w:r>
      <w:proofErr w:type="spellEnd"/>
      <w:r w:rsidRPr="00717BD5">
        <w:rPr>
          <w:b/>
        </w:rPr>
        <w:t xml:space="preserve">, </w:t>
      </w:r>
      <w:proofErr w:type="spellStart"/>
      <w:r w:rsidRPr="00717BD5">
        <w:rPr>
          <w:b/>
        </w:rPr>
        <w:t>sexualidade</w:t>
      </w:r>
      <w:proofErr w:type="spellEnd"/>
      <w:r w:rsidRPr="00717BD5">
        <w:rPr>
          <w:b/>
        </w:rPr>
        <w:t xml:space="preserve"> e </w:t>
      </w:r>
      <w:proofErr w:type="spellStart"/>
      <w:r w:rsidRPr="00717BD5">
        <w:rPr>
          <w:b/>
        </w:rPr>
        <w:t>educação</w:t>
      </w:r>
      <w:proofErr w:type="spellEnd"/>
      <w:r w:rsidRPr="00BF25D3">
        <w:t xml:space="preserve">: </w:t>
      </w:r>
      <w:proofErr w:type="spellStart"/>
      <w:r w:rsidRPr="00BF25D3">
        <w:t>uma</w:t>
      </w:r>
      <w:proofErr w:type="spellEnd"/>
      <w:r w:rsidRPr="00BF25D3">
        <w:t xml:space="preserve"> </w:t>
      </w:r>
      <w:proofErr w:type="spellStart"/>
      <w:r w:rsidRPr="00BF25D3">
        <w:t>perspectiva</w:t>
      </w:r>
      <w:proofErr w:type="spellEnd"/>
      <w:r w:rsidRPr="00BF25D3">
        <w:t xml:space="preserve"> </w:t>
      </w:r>
      <w:proofErr w:type="spellStart"/>
      <w:r w:rsidRPr="00BF25D3">
        <w:t>pósestruturalista</w:t>
      </w:r>
      <w:proofErr w:type="spellEnd"/>
      <w:r w:rsidRPr="00BF25D3">
        <w:t xml:space="preserve">. Rio de Janeiro: </w:t>
      </w:r>
      <w:proofErr w:type="spellStart"/>
      <w:r w:rsidRPr="00BF25D3">
        <w:t>Vozes</w:t>
      </w:r>
      <w:proofErr w:type="spellEnd"/>
      <w:r w:rsidRPr="00BF25D3">
        <w:t>, 1997</w:t>
      </w:r>
      <w:r w:rsidR="00717BD5">
        <w:t>.</w:t>
      </w:r>
    </w:p>
    <w:p w14:paraId="514751BB" w14:textId="381744D5" w:rsidR="00717BD5" w:rsidRDefault="00717BD5" w:rsidP="00717BD5">
      <w:pPr>
        <w:spacing w:line="240" w:lineRule="auto"/>
        <w:ind w:firstLine="0"/>
        <w:jc w:val="left"/>
      </w:pPr>
    </w:p>
    <w:p w14:paraId="6FB8674F" w14:textId="77777777" w:rsidR="00717BD5" w:rsidRPr="00BF25D3" w:rsidRDefault="00717BD5" w:rsidP="00717BD5">
      <w:pPr>
        <w:spacing w:line="240" w:lineRule="auto"/>
        <w:ind w:firstLine="0"/>
        <w:jc w:val="left"/>
      </w:pPr>
    </w:p>
    <w:p w14:paraId="4FD2261E" w14:textId="42D0CAC9" w:rsidR="00717BD5" w:rsidRDefault="00717BD5" w:rsidP="00717BD5">
      <w:pPr>
        <w:spacing w:line="240" w:lineRule="auto"/>
        <w:ind w:firstLine="0"/>
        <w:jc w:val="left"/>
        <w:rPr>
          <w:color w:val="000000"/>
          <w:shd w:val="clear" w:color="auto" w:fill="FFFFFF"/>
        </w:rPr>
      </w:pPr>
      <w:r w:rsidRPr="00717BD5">
        <w:rPr>
          <w:color w:val="000000"/>
          <w:shd w:val="clear" w:color="auto" w:fill="FFFFFF"/>
        </w:rPr>
        <w:t xml:space="preserve">MACHADO, Lia </w:t>
      </w:r>
      <w:proofErr w:type="spellStart"/>
      <w:r w:rsidRPr="00717BD5">
        <w:rPr>
          <w:color w:val="000000"/>
          <w:shd w:val="clear" w:color="auto" w:fill="FFFFFF"/>
        </w:rPr>
        <w:t>Zanotta</w:t>
      </w:r>
      <w:proofErr w:type="spellEnd"/>
      <w:r w:rsidRPr="00717BD5">
        <w:rPr>
          <w:color w:val="000000"/>
          <w:shd w:val="clear" w:color="auto" w:fill="FFFFFF"/>
        </w:rPr>
        <w:t xml:space="preserve">. </w:t>
      </w:r>
      <w:proofErr w:type="spellStart"/>
      <w:r w:rsidRPr="00717BD5">
        <w:rPr>
          <w:color w:val="000000"/>
          <w:shd w:val="clear" w:color="auto" w:fill="FFFFFF"/>
        </w:rPr>
        <w:t>Perspectivas</w:t>
      </w:r>
      <w:proofErr w:type="spellEnd"/>
      <w:r w:rsidRPr="00717BD5">
        <w:rPr>
          <w:color w:val="000000"/>
          <w:shd w:val="clear" w:color="auto" w:fill="FFFFFF"/>
        </w:rPr>
        <w:t xml:space="preserve"> </w:t>
      </w:r>
      <w:proofErr w:type="spellStart"/>
      <w:r w:rsidRPr="00717BD5">
        <w:rPr>
          <w:color w:val="000000"/>
          <w:shd w:val="clear" w:color="auto" w:fill="FFFFFF"/>
        </w:rPr>
        <w:t>em</w:t>
      </w:r>
      <w:proofErr w:type="spellEnd"/>
      <w:r w:rsidRPr="00717BD5">
        <w:rPr>
          <w:color w:val="000000"/>
          <w:shd w:val="clear" w:color="auto" w:fill="FFFFFF"/>
        </w:rPr>
        <w:t xml:space="preserve"> </w:t>
      </w:r>
      <w:proofErr w:type="spellStart"/>
      <w:r w:rsidRPr="00717BD5">
        <w:rPr>
          <w:color w:val="000000"/>
          <w:shd w:val="clear" w:color="auto" w:fill="FFFFFF"/>
        </w:rPr>
        <w:t>confronto</w:t>
      </w:r>
      <w:proofErr w:type="spellEnd"/>
      <w:r w:rsidRPr="00717BD5">
        <w:rPr>
          <w:color w:val="000000"/>
          <w:shd w:val="clear" w:color="auto" w:fill="FFFFFF"/>
        </w:rPr>
        <w:t xml:space="preserve">: </w:t>
      </w:r>
      <w:proofErr w:type="spellStart"/>
      <w:r w:rsidRPr="00717BD5">
        <w:rPr>
          <w:color w:val="000000"/>
          <w:shd w:val="clear" w:color="auto" w:fill="FFFFFF"/>
        </w:rPr>
        <w:t>relações</w:t>
      </w:r>
      <w:proofErr w:type="spellEnd"/>
      <w:r w:rsidRPr="00717BD5">
        <w:rPr>
          <w:color w:val="000000"/>
          <w:shd w:val="clear" w:color="auto" w:fill="FFFFFF"/>
        </w:rPr>
        <w:t xml:space="preserve"> de </w:t>
      </w:r>
      <w:proofErr w:type="spellStart"/>
      <w:r w:rsidRPr="00717BD5">
        <w:rPr>
          <w:color w:val="000000"/>
          <w:shd w:val="clear" w:color="auto" w:fill="FFFFFF"/>
        </w:rPr>
        <w:t>gênero</w:t>
      </w:r>
      <w:proofErr w:type="spellEnd"/>
      <w:r w:rsidRPr="00717BD5">
        <w:rPr>
          <w:color w:val="000000"/>
          <w:shd w:val="clear" w:color="auto" w:fill="FFFFFF"/>
        </w:rPr>
        <w:t xml:space="preserve"> </w:t>
      </w:r>
      <w:proofErr w:type="spellStart"/>
      <w:r w:rsidRPr="00717BD5">
        <w:rPr>
          <w:color w:val="000000"/>
          <w:shd w:val="clear" w:color="auto" w:fill="FFFFFF"/>
        </w:rPr>
        <w:t>ou</w:t>
      </w:r>
      <w:proofErr w:type="spellEnd"/>
      <w:r w:rsidRPr="00717BD5">
        <w:rPr>
          <w:color w:val="000000"/>
          <w:shd w:val="clear" w:color="auto" w:fill="FFFFFF"/>
        </w:rPr>
        <w:t xml:space="preserve"> </w:t>
      </w:r>
      <w:proofErr w:type="spellStart"/>
      <w:r w:rsidRPr="00717BD5">
        <w:rPr>
          <w:color w:val="000000"/>
          <w:shd w:val="clear" w:color="auto" w:fill="FFFFFF"/>
        </w:rPr>
        <w:t>patriarcado</w:t>
      </w:r>
      <w:proofErr w:type="spellEnd"/>
      <w:r w:rsidRPr="00717BD5">
        <w:rPr>
          <w:color w:val="000000"/>
          <w:shd w:val="clear" w:color="auto" w:fill="FFFFFF"/>
        </w:rPr>
        <w:t xml:space="preserve"> </w:t>
      </w:r>
      <w:proofErr w:type="spellStart"/>
      <w:r w:rsidRPr="00717BD5">
        <w:rPr>
          <w:color w:val="000000"/>
          <w:shd w:val="clear" w:color="auto" w:fill="FFFFFF"/>
        </w:rPr>
        <w:t>contemporâneo</w:t>
      </w:r>
      <w:proofErr w:type="spellEnd"/>
      <w:r w:rsidRPr="00717BD5">
        <w:rPr>
          <w:color w:val="000000"/>
          <w:shd w:val="clear" w:color="auto" w:fill="FFFFFF"/>
        </w:rPr>
        <w:t>? </w:t>
      </w:r>
      <w:r w:rsidRPr="00717BD5">
        <w:rPr>
          <w:b/>
          <w:bCs/>
          <w:color w:val="000000"/>
          <w:shd w:val="clear" w:color="auto" w:fill="FFFFFF"/>
        </w:rPr>
        <w:t xml:space="preserve">Série </w:t>
      </w:r>
      <w:proofErr w:type="spellStart"/>
      <w:r w:rsidRPr="00717BD5">
        <w:rPr>
          <w:b/>
          <w:bCs/>
          <w:color w:val="000000"/>
          <w:shd w:val="clear" w:color="auto" w:fill="FFFFFF"/>
        </w:rPr>
        <w:t>Antropológica</w:t>
      </w:r>
      <w:proofErr w:type="spellEnd"/>
      <w:r w:rsidRPr="00717BD5">
        <w:rPr>
          <w:b/>
          <w:bCs/>
          <w:color w:val="000000"/>
          <w:shd w:val="clear" w:color="auto" w:fill="FFFFFF"/>
        </w:rPr>
        <w:t>,</w:t>
      </w:r>
      <w:r w:rsidRPr="00717BD5">
        <w:rPr>
          <w:color w:val="000000"/>
          <w:shd w:val="clear" w:color="auto" w:fill="FFFFFF"/>
        </w:rPr>
        <w:t> Brasília, n. 284, p.2-19, 2000.</w:t>
      </w:r>
    </w:p>
    <w:p w14:paraId="004766D8" w14:textId="4E4127BD" w:rsidR="00717BD5" w:rsidRDefault="00717BD5" w:rsidP="00717BD5">
      <w:pPr>
        <w:spacing w:line="240" w:lineRule="auto"/>
        <w:ind w:firstLine="0"/>
        <w:jc w:val="left"/>
      </w:pPr>
    </w:p>
    <w:p w14:paraId="349E4B23" w14:textId="77777777" w:rsidR="00717BD5" w:rsidRDefault="00717BD5" w:rsidP="00717BD5">
      <w:pPr>
        <w:spacing w:line="240" w:lineRule="auto"/>
        <w:ind w:firstLine="0"/>
        <w:jc w:val="left"/>
      </w:pPr>
    </w:p>
    <w:p w14:paraId="5D700A1A" w14:textId="7BCFD6A0" w:rsidR="00D24971" w:rsidRDefault="00D24971" w:rsidP="00D24971">
      <w:pPr>
        <w:pStyle w:val="Textodenotaderodap"/>
        <w:ind w:firstLine="0"/>
        <w:jc w:val="left"/>
        <w:rPr>
          <w:color w:val="000000"/>
          <w:sz w:val="24"/>
          <w:szCs w:val="24"/>
        </w:rPr>
      </w:pPr>
      <w:r w:rsidRPr="00BF25D3">
        <w:rPr>
          <w:color w:val="000000"/>
          <w:sz w:val="24"/>
          <w:szCs w:val="24"/>
        </w:rPr>
        <w:t xml:space="preserve">MAIER, Jackeline </w:t>
      </w:r>
      <w:proofErr w:type="spellStart"/>
      <w:r w:rsidRPr="00BF25D3">
        <w:rPr>
          <w:color w:val="000000"/>
          <w:sz w:val="24"/>
          <w:szCs w:val="24"/>
        </w:rPr>
        <w:t>Prestes</w:t>
      </w:r>
      <w:proofErr w:type="spellEnd"/>
      <w:r w:rsidRPr="00BF25D3">
        <w:rPr>
          <w:color w:val="000000"/>
          <w:sz w:val="24"/>
          <w:szCs w:val="24"/>
        </w:rPr>
        <w:t xml:space="preserve">. </w:t>
      </w:r>
      <w:r w:rsidRPr="00BF25D3">
        <w:rPr>
          <w:b/>
          <w:bCs/>
          <w:color w:val="000000"/>
          <w:sz w:val="24"/>
          <w:szCs w:val="24"/>
        </w:rPr>
        <w:t>A (</w:t>
      </w:r>
      <w:proofErr w:type="spellStart"/>
      <w:r w:rsidRPr="00BF25D3">
        <w:rPr>
          <w:b/>
          <w:bCs/>
          <w:color w:val="000000"/>
          <w:sz w:val="24"/>
          <w:szCs w:val="24"/>
        </w:rPr>
        <w:t>im</w:t>
      </w:r>
      <w:proofErr w:type="spellEnd"/>
      <w:r w:rsidRPr="00BF25D3">
        <w:rPr>
          <w:b/>
          <w:bCs/>
          <w:color w:val="000000"/>
          <w:sz w:val="24"/>
          <w:szCs w:val="24"/>
        </w:rPr>
        <w:t>)</w:t>
      </w:r>
      <w:proofErr w:type="spellStart"/>
      <w:r w:rsidRPr="00BF25D3">
        <w:rPr>
          <w:b/>
          <w:bCs/>
          <w:color w:val="000000"/>
          <w:sz w:val="24"/>
          <w:szCs w:val="24"/>
        </w:rPr>
        <w:t>possibilidade</w:t>
      </w:r>
      <w:proofErr w:type="spellEnd"/>
      <w:r w:rsidRPr="00BF25D3">
        <w:rPr>
          <w:b/>
          <w:bCs/>
          <w:color w:val="000000"/>
          <w:sz w:val="24"/>
          <w:szCs w:val="24"/>
        </w:rPr>
        <w:t xml:space="preserve"> da </w:t>
      </w:r>
      <w:proofErr w:type="spellStart"/>
      <w:r w:rsidRPr="00BF25D3">
        <w:rPr>
          <w:b/>
          <w:bCs/>
          <w:color w:val="000000"/>
          <w:sz w:val="24"/>
          <w:szCs w:val="24"/>
        </w:rPr>
        <w:t>mulher</w:t>
      </w:r>
      <w:proofErr w:type="spellEnd"/>
      <w:r w:rsidRPr="00BF25D3">
        <w:rPr>
          <w:b/>
          <w:bCs/>
          <w:color w:val="000000"/>
          <w:sz w:val="24"/>
          <w:szCs w:val="24"/>
        </w:rPr>
        <w:t xml:space="preserve"> </w:t>
      </w:r>
      <w:proofErr w:type="spellStart"/>
      <w:r w:rsidRPr="00BF25D3">
        <w:rPr>
          <w:b/>
          <w:bCs/>
          <w:color w:val="000000"/>
          <w:sz w:val="24"/>
          <w:szCs w:val="24"/>
        </w:rPr>
        <w:t>transexual</w:t>
      </w:r>
      <w:proofErr w:type="spellEnd"/>
      <w:r w:rsidRPr="00BF25D3">
        <w:rPr>
          <w:b/>
          <w:bCs/>
          <w:color w:val="000000"/>
          <w:sz w:val="24"/>
          <w:szCs w:val="24"/>
        </w:rPr>
        <w:t xml:space="preserve"> </w:t>
      </w:r>
      <w:proofErr w:type="spellStart"/>
      <w:r w:rsidRPr="00BF25D3">
        <w:rPr>
          <w:b/>
          <w:bCs/>
          <w:color w:val="000000"/>
          <w:sz w:val="24"/>
          <w:szCs w:val="24"/>
        </w:rPr>
        <w:t>figurar</w:t>
      </w:r>
      <w:proofErr w:type="spellEnd"/>
      <w:r w:rsidRPr="00BF25D3">
        <w:rPr>
          <w:b/>
          <w:bCs/>
          <w:color w:val="000000"/>
          <w:sz w:val="24"/>
          <w:szCs w:val="24"/>
        </w:rPr>
        <w:t xml:space="preserve"> </w:t>
      </w:r>
      <w:proofErr w:type="spellStart"/>
      <w:r w:rsidRPr="00BF25D3">
        <w:rPr>
          <w:b/>
          <w:bCs/>
          <w:color w:val="000000"/>
          <w:sz w:val="24"/>
          <w:szCs w:val="24"/>
        </w:rPr>
        <w:t>como</w:t>
      </w:r>
      <w:proofErr w:type="spellEnd"/>
      <w:r w:rsidRPr="00BF25D3">
        <w:rPr>
          <w:b/>
          <w:bCs/>
          <w:color w:val="000000"/>
          <w:sz w:val="24"/>
          <w:szCs w:val="24"/>
        </w:rPr>
        <w:t xml:space="preserve"> </w:t>
      </w:r>
      <w:proofErr w:type="spellStart"/>
      <w:r w:rsidRPr="00BF25D3">
        <w:rPr>
          <w:b/>
          <w:bCs/>
          <w:color w:val="000000"/>
          <w:sz w:val="24"/>
          <w:szCs w:val="24"/>
        </w:rPr>
        <w:t>vítima</w:t>
      </w:r>
      <w:proofErr w:type="spellEnd"/>
      <w:r w:rsidRPr="00BF25D3">
        <w:rPr>
          <w:b/>
          <w:bCs/>
          <w:color w:val="000000"/>
          <w:sz w:val="24"/>
          <w:szCs w:val="24"/>
        </w:rPr>
        <w:t xml:space="preserve"> de </w:t>
      </w:r>
      <w:proofErr w:type="spellStart"/>
      <w:r w:rsidRPr="00BF25D3">
        <w:rPr>
          <w:b/>
          <w:bCs/>
          <w:color w:val="000000"/>
          <w:sz w:val="24"/>
          <w:szCs w:val="24"/>
        </w:rPr>
        <w:t>feminicídio</w:t>
      </w:r>
      <w:proofErr w:type="spellEnd"/>
      <w:r w:rsidRPr="00BF25D3">
        <w:rPr>
          <w:b/>
          <w:bCs/>
          <w:color w:val="000000"/>
          <w:sz w:val="24"/>
          <w:szCs w:val="24"/>
        </w:rPr>
        <w:t xml:space="preserve">, </w:t>
      </w:r>
      <w:r w:rsidRPr="00BF25D3">
        <w:rPr>
          <w:color w:val="000000"/>
          <w:sz w:val="24"/>
          <w:szCs w:val="24"/>
        </w:rPr>
        <w:t xml:space="preserve">2017. </w:t>
      </w:r>
      <w:proofErr w:type="spellStart"/>
      <w:r w:rsidRPr="00BF25D3">
        <w:rPr>
          <w:color w:val="000000"/>
          <w:sz w:val="24"/>
          <w:szCs w:val="24"/>
        </w:rPr>
        <w:t>Disponível</w:t>
      </w:r>
      <w:proofErr w:type="spellEnd"/>
      <w:r w:rsidRPr="00BF25D3">
        <w:rPr>
          <w:color w:val="000000"/>
          <w:sz w:val="24"/>
          <w:szCs w:val="24"/>
        </w:rPr>
        <w:t xml:space="preserve"> </w:t>
      </w:r>
      <w:proofErr w:type="spellStart"/>
      <w:r w:rsidRPr="00BF25D3">
        <w:rPr>
          <w:color w:val="000000"/>
          <w:sz w:val="24"/>
          <w:szCs w:val="24"/>
        </w:rPr>
        <w:t>em</w:t>
      </w:r>
      <w:proofErr w:type="spellEnd"/>
      <w:r w:rsidRPr="00BF25D3">
        <w:rPr>
          <w:color w:val="000000"/>
          <w:sz w:val="24"/>
          <w:szCs w:val="24"/>
        </w:rPr>
        <w:t>:</w:t>
      </w:r>
      <w:r>
        <w:rPr>
          <w:color w:val="000000"/>
          <w:sz w:val="24"/>
          <w:szCs w:val="24"/>
        </w:rPr>
        <w:t xml:space="preserve"> </w:t>
      </w:r>
      <w:r w:rsidRPr="00BF25D3">
        <w:rPr>
          <w:color w:val="000000"/>
          <w:sz w:val="24"/>
          <w:szCs w:val="24"/>
        </w:rPr>
        <w:t xml:space="preserve">&lt;http://justificando.cartacapital.com.br/2017/07/17/impossibilidade-da-mulher-transexual-figurar-como-vitima-de-feminicidio/&gt;. </w:t>
      </w:r>
      <w:proofErr w:type="spellStart"/>
      <w:r w:rsidRPr="00BF25D3">
        <w:rPr>
          <w:color w:val="000000"/>
          <w:sz w:val="24"/>
          <w:szCs w:val="24"/>
        </w:rPr>
        <w:t>Acesso</w:t>
      </w:r>
      <w:proofErr w:type="spellEnd"/>
      <w:r w:rsidRPr="00BF25D3">
        <w:rPr>
          <w:color w:val="000000"/>
          <w:sz w:val="24"/>
          <w:szCs w:val="24"/>
        </w:rPr>
        <w:t xml:space="preserve"> </w:t>
      </w:r>
      <w:proofErr w:type="spellStart"/>
      <w:r w:rsidRPr="00BF25D3">
        <w:rPr>
          <w:color w:val="000000"/>
          <w:sz w:val="24"/>
          <w:szCs w:val="24"/>
        </w:rPr>
        <w:t>em</w:t>
      </w:r>
      <w:proofErr w:type="spellEnd"/>
      <w:r w:rsidRPr="00BF25D3">
        <w:rPr>
          <w:color w:val="000000"/>
          <w:sz w:val="24"/>
          <w:szCs w:val="24"/>
        </w:rPr>
        <w:t>: 02</w:t>
      </w:r>
      <w:r>
        <w:rPr>
          <w:color w:val="000000"/>
          <w:sz w:val="24"/>
          <w:szCs w:val="24"/>
        </w:rPr>
        <w:t xml:space="preserve"> </w:t>
      </w:r>
      <w:proofErr w:type="spellStart"/>
      <w:r>
        <w:rPr>
          <w:color w:val="000000"/>
          <w:sz w:val="24"/>
          <w:szCs w:val="24"/>
        </w:rPr>
        <w:t>dez</w:t>
      </w:r>
      <w:proofErr w:type="spellEnd"/>
      <w:r>
        <w:rPr>
          <w:color w:val="000000"/>
          <w:sz w:val="24"/>
          <w:szCs w:val="24"/>
        </w:rPr>
        <w:t xml:space="preserve">. </w:t>
      </w:r>
      <w:r w:rsidRPr="00BF25D3">
        <w:rPr>
          <w:color w:val="000000"/>
          <w:sz w:val="24"/>
          <w:szCs w:val="24"/>
        </w:rPr>
        <w:t>2019.</w:t>
      </w:r>
    </w:p>
    <w:p w14:paraId="6F69B3CB" w14:textId="45235820" w:rsidR="00BE218D" w:rsidRDefault="00BE218D" w:rsidP="00D24971">
      <w:pPr>
        <w:pStyle w:val="Textodenotaderodap"/>
        <w:ind w:firstLine="0"/>
        <w:jc w:val="left"/>
        <w:rPr>
          <w:color w:val="000000"/>
          <w:sz w:val="24"/>
          <w:szCs w:val="24"/>
        </w:rPr>
      </w:pPr>
    </w:p>
    <w:p w14:paraId="77F89452" w14:textId="165EFFAF" w:rsidR="00BE218D" w:rsidRDefault="00BE218D" w:rsidP="00D24971">
      <w:pPr>
        <w:pStyle w:val="Textodenotaderodap"/>
        <w:ind w:firstLine="0"/>
        <w:jc w:val="left"/>
        <w:rPr>
          <w:color w:val="000000"/>
          <w:sz w:val="24"/>
          <w:szCs w:val="24"/>
        </w:rPr>
      </w:pPr>
    </w:p>
    <w:p w14:paraId="77A35D0A" w14:textId="66018760" w:rsidR="00BE218D" w:rsidRPr="00BF25D3" w:rsidRDefault="00BE218D" w:rsidP="00BE218D">
      <w:pPr>
        <w:pStyle w:val="Textodenotaderodap"/>
        <w:ind w:firstLine="0"/>
        <w:jc w:val="left"/>
        <w:rPr>
          <w:color w:val="000000"/>
          <w:sz w:val="24"/>
          <w:szCs w:val="24"/>
        </w:rPr>
      </w:pPr>
      <w:r w:rsidRPr="00BF25D3">
        <w:rPr>
          <w:color w:val="000000"/>
          <w:sz w:val="24"/>
          <w:szCs w:val="24"/>
        </w:rPr>
        <w:t xml:space="preserve">MARCHA MUNDIAL DE MULHERES.  </w:t>
      </w:r>
      <w:r w:rsidRPr="00BE218D">
        <w:rPr>
          <w:b/>
          <w:color w:val="000000"/>
          <w:sz w:val="24"/>
          <w:szCs w:val="24"/>
        </w:rPr>
        <w:t xml:space="preserve">A </w:t>
      </w:r>
      <w:proofErr w:type="spellStart"/>
      <w:r w:rsidRPr="00BE218D">
        <w:rPr>
          <w:b/>
          <w:color w:val="000000"/>
          <w:sz w:val="24"/>
          <w:szCs w:val="24"/>
        </w:rPr>
        <w:t>Violência</w:t>
      </w:r>
      <w:proofErr w:type="spellEnd"/>
      <w:r w:rsidRPr="00BE218D">
        <w:rPr>
          <w:b/>
          <w:color w:val="000000"/>
          <w:sz w:val="24"/>
          <w:szCs w:val="24"/>
        </w:rPr>
        <w:t xml:space="preserve"> Contra as </w:t>
      </w:r>
      <w:proofErr w:type="spellStart"/>
      <w:r w:rsidRPr="00BE218D">
        <w:rPr>
          <w:b/>
          <w:color w:val="000000"/>
          <w:sz w:val="24"/>
          <w:szCs w:val="24"/>
        </w:rPr>
        <w:t>Mulheres</w:t>
      </w:r>
      <w:proofErr w:type="spellEnd"/>
      <w:r w:rsidRPr="00BE218D">
        <w:rPr>
          <w:b/>
          <w:color w:val="000000"/>
          <w:sz w:val="24"/>
          <w:szCs w:val="24"/>
        </w:rPr>
        <w:t>.</w:t>
      </w:r>
      <w:r w:rsidRPr="00BF25D3">
        <w:rPr>
          <w:color w:val="000000"/>
          <w:sz w:val="24"/>
          <w:szCs w:val="24"/>
        </w:rPr>
        <w:t xml:space="preserve"> 2008. </w:t>
      </w:r>
      <w:proofErr w:type="spellStart"/>
      <w:r w:rsidRPr="00BF25D3">
        <w:rPr>
          <w:color w:val="000000"/>
          <w:sz w:val="24"/>
          <w:szCs w:val="24"/>
        </w:rPr>
        <w:t>Disponível</w:t>
      </w:r>
      <w:proofErr w:type="spellEnd"/>
      <w:r w:rsidRPr="00BF25D3">
        <w:rPr>
          <w:color w:val="000000"/>
          <w:sz w:val="24"/>
          <w:szCs w:val="24"/>
        </w:rPr>
        <w:t xml:space="preserve"> </w:t>
      </w:r>
      <w:proofErr w:type="spellStart"/>
      <w:r w:rsidRPr="00BF25D3">
        <w:rPr>
          <w:color w:val="000000"/>
          <w:sz w:val="24"/>
          <w:szCs w:val="24"/>
        </w:rPr>
        <w:t>em</w:t>
      </w:r>
      <w:proofErr w:type="spellEnd"/>
      <w:r>
        <w:rPr>
          <w:color w:val="000000"/>
          <w:sz w:val="24"/>
          <w:szCs w:val="24"/>
        </w:rPr>
        <w:t>:</w:t>
      </w:r>
      <w:r w:rsidRPr="00BF25D3">
        <w:rPr>
          <w:color w:val="000000"/>
          <w:sz w:val="24"/>
          <w:szCs w:val="24"/>
        </w:rPr>
        <w:t xml:space="preserve"> </w:t>
      </w:r>
      <w:r>
        <w:rPr>
          <w:color w:val="000000"/>
          <w:sz w:val="24"/>
          <w:szCs w:val="24"/>
        </w:rPr>
        <w:t>&lt;</w:t>
      </w:r>
      <w:r w:rsidRPr="00BF25D3">
        <w:rPr>
          <w:color w:val="000000"/>
          <w:sz w:val="24"/>
          <w:szCs w:val="24"/>
        </w:rPr>
        <w:t>http://www.movimientos.org/show_text.php3?key=13477</w:t>
      </w:r>
      <w:r>
        <w:rPr>
          <w:color w:val="000000"/>
          <w:sz w:val="24"/>
          <w:szCs w:val="24"/>
        </w:rPr>
        <w:t>&gt;</w:t>
      </w:r>
      <w:r w:rsidRPr="00BF25D3">
        <w:rPr>
          <w:color w:val="000000"/>
          <w:sz w:val="24"/>
          <w:szCs w:val="24"/>
        </w:rPr>
        <w:t xml:space="preserve">. </w:t>
      </w:r>
      <w:proofErr w:type="spellStart"/>
      <w:r w:rsidRPr="00BF25D3">
        <w:rPr>
          <w:color w:val="000000"/>
          <w:sz w:val="24"/>
          <w:szCs w:val="24"/>
        </w:rPr>
        <w:t>Acesso</w:t>
      </w:r>
      <w:proofErr w:type="spellEnd"/>
      <w:r w:rsidRPr="00BF25D3">
        <w:rPr>
          <w:color w:val="000000"/>
          <w:sz w:val="24"/>
          <w:szCs w:val="24"/>
        </w:rPr>
        <w:t xml:space="preserve"> </w:t>
      </w:r>
      <w:proofErr w:type="spellStart"/>
      <w:r w:rsidRPr="00BF25D3">
        <w:rPr>
          <w:color w:val="000000"/>
          <w:sz w:val="24"/>
          <w:szCs w:val="24"/>
        </w:rPr>
        <w:t>em</w:t>
      </w:r>
      <w:proofErr w:type="spellEnd"/>
      <w:r>
        <w:rPr>
          <w:color w:val="000000"/>
          <w:sz w:val="24"/>
          <w:szCs w:val="24"/>
        </w:rPr>
        <w:t>:</w:t>
      </w:r>
      <w:r w:rsidRPr="00BF25D3">
        <w:rPr>
          <w:color w:val="000000"/>
          <w:sz w:val="24"/>
          <w:szCs w:val="24"/>
        </w:rPr>
        <w:t xml:space="preserve"> 01 </w:t>
      </w:r>
      <w:proofErr w:type="spellStart"/>
      <w:r w:rsidRPr="00BF25D3">
        <w:rPr>
          <w:color w:val="000000"/>
          <w:sz w:val="24"/>
          <w:szCs w:val="24"/>
        </w:rPr>
        <w:t>dez</w:t>
      </w:r>
      <w:proofErr w:type="spellEnd"/>
      <w:r w:rsidRPr="00BF25D3">
        <w:rPr>
          <w:color w:val="000000"/>
          <w:sz w:val="24"/>
          <w:szCs w:val="24"/>
        </w:rPr>
        <w:t>. 2019.</w:t>
      </w:r>
    </w:p>
    <w:p w14:paraId="51353D25" w14:textId="77777777" w:rsidR="00BE218D" w:rsidRPr="00BF25D3" w:rsidRDefault="00BE218D" w:rsidP="00BE218D">
      <w:pPr>
        <w:spacing w:line="240" w:lineRule="auto"/>
        <w:ind w:firstLine="0"/>
        <w:jc w:val="left"/>
        <w:rPr>
          <w:color w:val="000000"/>
        </w:rPr>
      </w:pPr>
    </w:p>
    <w:p w14:paraId="5F53F914" w14:textId="77777777" w:rsidR="00BE218D" w:rsidRDefault="00BE218D" w:rsidP="00717BD5">
      <w:pPr>
        <w:spacing w:line="240" w:lineRule="auto"/>
        <w:ind w:firstLine="0"/>
        <w:jc w:val="left"/>
      </w:pPr>
    </w:p>
    <w:p w14:paraId="1CE08978" w14:textId="35D8F5A1" w:rsidR="0079790A" w:rsidRDefault="0079790A" w:rsidP="00717BD5">
      <w:pPr>
        <w:spacing w:line="240" w:lineRule="auto"/>
        <w:ind w:firstLine="0"/>
        <w:jc w:val="left"/>
      </w:pPr>
      <w:r w:rsidRPr="00BF25D3">
        <w:t xml:space="preserve">MARCONDES FILHO, C. </w:t>
      </w:r>
      <w:proofErr w:type="spellStart"/>
      <w:r w:rsidRPr="00BF25D3">
        <w:t>Violência</w:t>
      </w:r>
      <w:proofErr w:type="spellEnd"/>
      <w:r w:rsidRPr="00BF25D3">
        <w:t xml:space="preserve"> </w:t>
      </w:r>
      <w:proofErr w:type="spellStart"/>
      <w:r w:rsidRPr="00BF25D3">
        <w:t>fundadora</w:t>
      </w:r>
      <w:proofErr w:type="spellEnd"/>
      <w:r w:rsidRPr="00BF25D3">
        <w:t xml:space="preserve"> e </w:t>
      </w:r>
      <w:proofErr w:type="spellStart"/>
      <w:r w:rsidRPr="00BF25D3">
        <w:t>violência</w:t>
      </w:r>
      <w:proofErr w:type="spellEnd"/>
      <w:r w:rsidRPr="00BF25D3">
        <w:t xml:space="preserve"> </w:t>
      </w:r>
      <w:proofErr w:type="spellStart"/>
      <w:r w:rsidRPr="00BF25D3">
        <w:t>reativa</w:t>
      </w:r>
      <w:proofErr w:type="spellEnd"/>
      <w:r w:rsidRPr="00BF25D3">
        <w:t xml:space="preserve"> </w:t>
      </w:r>
      <w:proofErr w:type="spellStart"/>
      <w:r w:rsidRPr="00BF25D3">
        <w:t>na</w:t>
      </w:r>
      <w:proofErr w:type="spellEnd"/>
      <w:r w:rsidRPr="00BF25D3">
        <w:t xml:space="preserve"> </w:t>
      </w:r>
      <w:proofErr w:type="spellStart"/>
      <w:r w:rsidRPr="00BF25D3">
        <w:t>cultura</w:t>
      </w:r>
      <w:proofErr w:type="spellEnd"/>
      <w:r w:rsidRPr="00BF25D3">
        <w:t xml:space="preserve"> </w:t>
      </w:r>
      <w:proofErr w:type="spellStart"/>
      <w:r w:rsidRPr="00BF25D3">
        <w:t>brasileira</w:t>
      </w:r>
      <w:proofErr w:type="spellEnd"/>
      <w:r w:rsidRPr="00BF25D3">
        <w:t>.</w:t>
      </w:r>
      <w:r w:rsidR="00717BD5">
        <w:t xml:space="preserve"> </w:t>
      </w:r>
      <w:r w:rsidRPr="00717BD5">
        <w:rPr>
          <w:b/>
        </w:rPr>
        <w:t xml:space="preserve">São Paulo </w:t>
      </w:r>
      <w:proofErr w:type="spellStart"/>
      <w:r w:rsidRPr="00717BD5">
        <w:rPr>
          <w:b/>
        </w:rPr>
        <w:t>em</w:t>
      </w:r>
      <w:proofErr w:type="spellEnd"/>
      <w:r w:rsidRPr="00717BD5">
        <w:rPr>
          <w:b/>
        </w:rPr>
        <w:t xml:space="preserve"> </w:t>
      </w:r>
      <w:proofErr w:type="spellStart"/>
      <w:r w:rsidRPr="00717BD5">
        <w:rPr>
          <w:b/>
        </w:rPr>
        <w:t>perspectiva</w:t>
      </w:r>
      <w:proofErr w:type="spellEnd"/>
      <w:r w:rsidRPr="00BF25D3">
        <w:t xml:space="preserve">, </w:t>
      </w:r>
      <w:r w:rsidR="00717BD5">
        <w:t>v.</w:t>
      </w:r>
      <w:r w:rsidRPr="00BF25D3">
        <w:t>15</w:t>
      </w:r>
      <w:r w:rsidR="00717BD5">
        <w:t xml:space="preserve">, n. </w:t>
      </w:r>
      <w:r w:rsidRPr="00BF25D3">
        <w:t>2</w:t>
      </w:r>
      <w:r w:rsidR="00717BD5">
        <w:t xml:space="preserve">, p. 20-27, </w:t>
      </w:r>
      <w:r w:rsidRPr="00BF25D3">
        <w:t>2001</w:t>
      </w:r>
      <w:r w:rsidR="00717BD5">
        <w:t>.</w:t>
      </w:r>
    </w:p>
    <w:p w14:paraId="2D1D4AEA" w14:textId="77777777" w:rsidR="00717BD5" w:rsidRPr="00BF25D3" w:rsidRDefault="00717BD5" w:rsidP="00717BD5">
      <w:pPr>
        <w:spacing w:line="240" w:lineRule="auto"/>
        <w:ind w:firstLine="0"/>
        <w:jc w:val="left"/>
      </w:pPr>
    </w:p>
    <w:p w14:paraId="6D06859A" w14:textId="77777777" w:rsidR="0079790A" w:rsidRPr="00BF25D3" w:rsidRDefault="0079790A" w:rsidP="00717BD5">
      <w:pPr>
        <w:spacing w:line="240" w:lineRule="auto"/>
        <w:ind w:firstLine="0"/>
        <w:jc w:val="left"/>
      </w:pPr>
    </w:p>
    <w:p w14:paraId="17AD455C" w14:textId="28EFE01B" w:rsidR="00D24971" w:rsidRPr="0078098A" w:rsidRDefault="00D24971" w:rsidP="00D24971">
      <w:pPr>
        <w:spacing w:line="240" w:lineRule="auto"/>
        <w:ind w:firstLine="0"/>
        <w:jc w:val="left"/>
      </w:pPr>
      <w:r w:rsidRPr="0078098A">
        <w:t xml:space="preserve">MATA, Leandro Ferreira. </w:t>
      </w:r>
      <w:r w:rsidRPr="0078098A">
        <w:rPr>
          <w:b/>
        </w:rPr>
        <w:t xml:space="preserve">As </w:t>
      </w:r>
      <w:proofErr w:type="spellStart"/>
      <w:r w:rsidRPr="0078098A">
        <w:rPr>
          <w:b/>
        </w:rPr>
        <w:t>mudanças</w:t>
      </w:r>
      <w:proofErr w:type="spellEnd"/>
      <w:r w:rsidRPr="0078098A">
        <w:rPr>
          <w:b/>
        </w:rPr>
        <w:t xml:space="preserve"> </w:t>
      </w:r>
      <w:proofErr w:type="spellStart"/>
      <w:r w:rsidRPr="0078098A">
        <w:rPr>
          <w:b/>
        </w:rPr>
        <w:t>na</w:t>
      </w:r>
      <w:proofErr w:type="spellEnd"/>
      <w:r w:rsidRPr="0078098A">
        <w:rPr>
          <w:b/>
        </w:rPr>
        <w:t xml:space="preserve"> Lei Maria da Penha </w:t>
      </w:r>
      <w:proofErr w:type="spellStart"/>
      <w:r w:rsidRPr="0078098A">
        <w:rPr>
          <w:b/>
        </w:rPr>
        <w:t>após</w:t>
      </w:r>
      <w:proofErr w:type="spellEnd"/>
      <w:r w:rsidRPr="0078098A">
        <w:rPr>
          <w:b/>
        </w:rPr>
        <w:t xml:space="preserve"> a Lei 13.827/2019. </w:t>
      </w:r>
      <w:r w:rsidRPr="0078098A">
        <w:t xml:space="preserve">2019. </w:t>
      </w:r>
      <w:proofErr w:type="spellStart"/>
      <w:r w:rsidRPr="0078098A">
        <w:t>Disponível</w:t>
      </w:r>
      <w:proofErr w:type="spellEnd"/>
      <w:r w:rsidRPr="0078098A">
        <w:t xml:space="preserve"> </w:t>
      </w:r>
      <w:proofErr w:type="spellStart"/>
      <w:r w:rsidRPr="0078098A">
        <w:t>em</w:t>
      </w:r>
      <w:proofErr w:type="spellEnd"/>
      <w:r>
        <w:t>: &lt;</w:t>
      </w:r>
      <w:r w:rsidRPr="0078098A">
        <w:t>https://jus.com.br/artigos/75472/as-mudancas-na-lei-maria-da-penha-apos-a-lei-13-827-2019</w:t>
      </w:r>
      <w:r>
        <w:t>&gt;</w:t>
      </w:r>
      <w:r w:rsidRPr="0078098A">
        <w:t xml:space="preserve">. </w:t>
      </w:r>
      <w:proofErr w:type="spellStart"/>
      <w:r w:rsidRPr="0078098A">
        <w:t>Acesso</w:t>
      </w:r>
      <w:proofErr w:type="spellEnd"/>
      <w:r w:rsidRPr="0078098A">
        <w:t xml:space="preserve"> </w:t>
      </w:r>
      <w:proofErr w:type="spellStart"/>
      <w:r w:rsidRPr="0078098A">
        <w:t>em</w:t>
      </w:r>
      <w:proofErr w:type="spellEnd"/>
      <w:r>
        <w:t>:</w:t>
      </w:r>
      <w:r w:rsidRPr="0078098A">
        <w:t xml:space="preserve"> 30 </w:t>
      </w:r>
      <w:proofErr w:type="spellStart"/>
      <w:r w:rsidRPr="0078098A">
        <w:t>nov.</w:t>
      </w:r>
      <w:proofErr w:type="spellEnd"/>
      <w:r w:rsidRPr="0078098A">
        <w:t xml:space="preserve"> 2019.</w:t>
      </w:r>
    </w:p>
    <w:p w14:paraId="6D4A94DD" w14:textId="4CD72E43" w:rsidR="00D24971" w:rsidRDefault="00D24971" w:rsidP="00D24971">
      <w:pPr>
        <w:ind w:firstLine="0"/>
      </w:pPr>
    </w:p>
    <w:p w14:paraId="02755E29" w14:textId="77777777" w:rsidR="00BE218D" w:rsidRPr="00BF25D3" w:rsidRDefault="00BE218D" w:rsidP="00BE218D">
      <w:pPr>
        <w:spacing w:line="240" w:lineRule="auto"/>
        <w:ind w:firstLine="0"/>
        <w:jc w:val="left"/>
        <w:rPr>
          <w:color w:val="000000"/>
        </w:rPr>
      </w:pPr>
      <w:r w:rsidRPr="00BF25D3">
        <w:rPr>
          <w:color w:val="000000"/>
        </w:rPr>
        <w:t xml:space="preserve">MELLO, A. R. de. </w:t>
      </w:r>
      <w:proofErr w:type="spellStart"/>
      <w:r w:rsidRPr="00BF25D3">
        <w:rPr>
          <w:b/>
          <w:bCs/>
          <w:color w:val="000000"/>
        </w:rPr>
        <w:t>Feminicídio</w:t>
      </w:r>
      <w:proofErr w:type="spellEnd"/>
      <w:r w:rsidRPr="00BF25D3">
        <w:rPr>
          <w:b/>
          <w:bCs/>
          <w:color w:val="000000"/>
        </w:rPr>
        <w:t xml:space="preserve">: </w:t>
      </w:r>
      <w:proofErr w:type="spellStart"/>
      <w:r w:rsidRPr="00BF25D3">
        <w:rPr>
          <w:b/>
          <w:color w:val="000000"/>
        </w:rPr>
        <w:t>uma</w:t>
      </w:r>
      <w:proofErr w:type="spellEnd"/>
      <w:r w:rsidRPr="00BF25D3">
        <w:rPr>
          <w:b/>
          <w:color w:val="000000"/>
        </w:rPr>
        <w:t xml:space="preserve"> </w:t>
      </w:r>
      <w:proofErr w:type="spellStart"/>
      <w:r w:rsidRPr="00BF25D3">
        <w:rPr>
          <w:b/>
          <w:color w:val="000000"/>
        </w:rPr>
        <w:t>análise</w:t>
      </w:r>
      <w:proofErr w:type="spellEnd"/>
      <w:r w:rsidRPr="00BF25D3">
        <w:rPr>
          <w:b/>
          <w:color w:val="000000"/>
        </w:rPr>
        <w:t xml:space="preserve"> </w:t>
      </w:r>
      <w:proofErr w:type="spellStart"/>
      <w:r w:rsidRPr="00BF25D3">
        <w:rPr>
          <w:b/>
          <w:color w:val="000000"/>
        </w:rPr>
        <w:t>sociojurídica</w:t>
      </w:r>
      <w:proofErr w:type="spellEnd"/>
      <w:r w:rsidRPr="00BF25D3">
        <w:rPr>
          <w:b/>
          <w:color w:val="000000"/>
        </w:rPr>
        <w:t xml:space="preserve"> da </w:t>
      </w:r>
      <w:proofErr w:type="spellStart"/>
      <w:r w:rsidRPr="00BF25D3">
        <w:rPr>
          <w:b/>
          <w:color w:val="000000"/>
        </w:rPr>
        <w:t>violência</w:t>
      </w:r>
      <w:proofErr w:type="spellEnd"/>
      <w:r w:rsidRPr="00BF25D3">
        <w:rPr>
          <w:b/>
          <w:color w:val="000000"/>
        </w:rPr>
        <w:t xml:space="preserve"> contra a </w:t>
      </w:r>
      <w:proofErr w:type="spellStart"/>
      <w:r w:rsidRPr="00BF25D3">
        <w:rPr>
          <w:b/>
          <w:color w:val="000000"/>
        </w:rPr>
        <w:t>mulher</w:t>
      </w:r>
      <w:proofErr w:type="spellEnd"/>
      <w:r w:rsidRPr="00BF25D3">
        <w:rPr>
          <w:b/>
          <w:color w:val="000000"/>
        </w:rPr>
        <w:t xml:space="preserve"> no </w:t>
      </w:r>
      <w:proofErr w:type="spellStart"/>
      <w:r w:rsidRPr="00BF25D3">
        <w:rPr>
          <w:b/>
          <w:color w:val="000000"/>
        </w:rPr>
        <w:t>Brasil</w:t>
      </w:r>
      <w:proofErr w:type="spellEnd"/>
      <w:r w:rsidRPr="00BF25D3">
        <w:rPr>
          <w:b/>
          <w:color w:val="000000"/>
        </w:rPr>
        <w:t>.</w:t>
      </w:r>
      <w:r w:rsidRPr="00BF25D3">
        <w:rPr>
          <w:color w:val="000000"/>
        </w:rPr>
        <w:t xml:space="preserve"> Rio de Janeiro: LMJ Mundo </w:t>
      </w:r>
      <w:proofErr w:type="spellStart"/>
      <w:r w:rsidRPr="00BF25D3">
        <w:rPr>
          <w:color w:val="000000"/>
        </w:rPr>
        <w:t>Jurídico</w:t>
      </w:r>
      <w:proofErr w:type="spellEnd"/>
      <w:r w:rsidRPr="00BF25D3">
        <w:rPr>
          <w:color w:val="000000"/>
        </w:rPr>
        <w:t>, 2016.</w:t>
      </w:r>
    </w:p>
    <w:p w14:paraId="494ADEEC" w14:textId="77777777" w:rsidR="00BE218D" w:rsidRDefault="00BE218D" w:rsidP="00BE218D">
      <w:pPr>
        <w:pStyle w:val="Textodenotaderodap"/>
        <w:ind w:firstLine="0"/>
        <w:jc w:val="left"/>
        <w:rPr>
          <w:color w:val="000000"/>
          <w:sz w:val="24"/>
          <w:szCs w:val="24"/>
        </w:rPr>
      </w:pPr>
    </w:p>
    <w:p w14:paraId="1737454F" w14:textId="77777777" w:rsidR="00BE218D" w:rsidRDefault="00BE218D" w:rsidP="00BE218D">
      <w:pPr>
        <w:pStyle w:val="Textodenotaderodap"/>
        <w:ind w:firstLine="0"/>
        <w:jc w:val="left"/>
        <w:rPr>
          <w:color w:val="000000"/>
          <w:sz w:val="24"/>
          <w:szCs w:val="24"/>
        </w:rPr>
      </w:pPr>
    </w:p>
    <w:p w14:paraId="6BAA0D34" w14:textId="5856DBB3" w:rsidR="00BE218D" w:rsidRPr="00BF25D3" w:rsidRDefault="00BE218D" w:rsidP="00BE218D">
      <w:pPr>
        <w:pStyle w:val="Textodenotaderodap"/>
        <w:ind w:firstLine="0"/>
        <w:jc w:val="left"/>
        <w:rPr>
          <w:color w:val="000000"/>
          <w:sz w:val="24"/>
          <w:szCs w:val="24"/>
        </w:rPr>
      </w:pPr>
      <w:r w:rsidRPr="00BF25D3">
        <w:rPr>
          <w:color w:val="000000"/>
          <w:sz w:val="24"/>
          <w:szCs w:val="24"/>
        </w:rPr>
        <w:lastRenderedPageBreak/>
        <w:t xml:space="preserve">MENDES, </w:t>
      </w:r>
      <w:proofErr w:type="spellStart"/>
      <w:r w:rsidRPr="00BF25D3">
        <w:rPr>
          <w:color w:val="000000"/>
          <w:sz w:val="24"/>
          <w:szCs w:val="24"/>
        </w:rPr>
        <w:t>Soraia</w:t>
      </w:r>
      <w:proofErr w:type="spellEnd"/>
      <w:r w:rsidRPr="00BF25D3">
        <w:rPr>
          <w:color w:val="000000"/>
          <w:sz w:val="24"/>
          <w:szCs w:val="24"/>
        </w:rPr>
        <w:t xml:space="preserve"> da Rosa; BELTRAME, Priscila Akemi. </w:t>
      </w:r>
      <w:proofErr w:type="spellStart"/>
      <w:r w:rsidRPr="00BF25D3">
        <w:rPr>
          <w:b/>
          <w:color w:val="000000"/>
          <w:sz w:val="24"/>
          <w:szCs w:val="24"/>
        </w:rPr>
        <w:t>Não</w:t>
      </w:r>
      <w:proofErr w:type="spellEnd"/>
      <w:r w:rsidRPr="00BF25D3">
        <w:rPr>
          <w:b/>
          <w:color w:val="000000"/>
          <w:sz w:val="24"/>
          <w:szCs w:val="24"/>
        </w:rPr>
        <w:t xml:space="preserve"> se </w:t>
      </w:r>
      <w:proofErr w:type="spellStart"/>
      <w:r w:rsidRPr="00BF25D3">
        <w:rPr>
          <w:b/>
          <w:color w:val="000000"/>
          <w:sz w:val="24"/>
          <w:szCs w:val="24"/>
        </w:rPr>
        <w:t>nasce</w:t>
      </w:r>
      <w:proofErr w:type="spellEnd"/>
      <w:r w:rsidRPr="00BF25D3">
        <w:rPr>
          <w:b/>
          <w:color w:val="000000"/>
          <w:sz w:val="24"/>
          <w:szCs w:val="24"/>
        </w:rPr>
        <w:t xml:space="preserve"> </w:t>
      </w:r>
      <w:proofErr w:type="spellStart"/>
      <w:r w:rsidRPr="00BF25D3">
        <w:rPr>
          <w:b/>
          <w:color w:val="000000"/>
          <w:sz w:val="24"/>
          <w:szCs w:val="24"/>
        </w:rPr>
        <w:t>mulher</w:t>
      </w:r>
      <w:proofErr w:type="spellEnd"/>
      <w:r w:rsidRPr="00BF25D3">
        <w:rPr>
          <w:b/>
          <w:color w:val="000000"/>
          <w:sz w:val="24"/>
          <w:szCs w:val="24"/>
        </w:rPr>
        <w:t xml:space="preserve">, mas se </w:t>
      </w:r>
      <w:proofErr w:type="spellStart"/>
      <w:r w:rsidRPr="00BF25D3">
        <w:rPr>
          <w:b/>
          <w:color w:val="000000"/>
          <w:sz w:val="24"/>
          <w:szCs w:val="24"/>
        </w:rPr>
        <w:t>morre</w:t>
      </w:r>
      <w:proofErr w:type="spellEnd"/>
      <w:r w:rsidRPr="00BF25D3">
        <w:rPr>
          <w:b/>
          <w:color w:val="000000"/>
          <w:sz w:val="24"/>
          <w:szCs w:val="24"/>
        </w:rPr>
        <w:t xml:space="preserve"> por ser </w:t>
      </w:r>
      <w:proofErr w:type="spellStart"/>
      <w:r w:rsidRPr="00BF25D3">
        <w:rPr>
          <w:b/>
          <w:color w:val="000000"/>
          <w:sz w:val="24"/>
          <w:szCs w:val="24"/>
        </w:rPr>
        <w:t>mulher</w:t>
      </w:r>
      <w:proofErr w:type="spellEnd"/>
      <w:r w:rsidRPr="00BF25D3">
        <w:rPr>
          <w:b/>
          <w:color w:val="000000"/>
          <w:sz w:val="24"/>
          <w:szCs w:val="24"/>
        </w:rPr>
        <w:t xml:space="preserve">. </w:t>
      </w:r>
      <w:proofErr w:type="spellStart"/>
      <w:r w:rsidRPr="00BF25D3">
        <w:rPr>
          <w:bCs/>
          <w:color w:val="000000"/>
          <w:sz w:val="24"/>
          <w:szCs w:val="24"/>
        </w:rPr>
        <w:t>Boletim</w:t>
      </w:r>
      <w:proofErr w:type="spellEnd"/>
      <w:r w:rsidRPr="00BF25D3">
        <w:rPr>
          <w:bCs/>
          <w:color w:val="000000"/>
          <w:sz w:val="24"/>
          <w:szCs w:val="24"/>
        </w:rPr>
        <w:t xml:space="preserve"> IBCCRIM</w:t>
      </w:r>
      <w:r w:rsidRPr="00BF25D3">
        <w:rPr>
          <w:b/>
          <w:bCs/>
          <w:color w:val="000000"/>
          <w:sz w:val="24"/>
          <w:szCs w:val="24"/>
        </w:rPr>
        <w:t xml:space="preserve">. </w:t>
      </w:r>
      <w:r w:rsidRPr="00BF25D3">
        <w:rPr>
          <w:color w:val="000000"/>
          <w:sz w:val="24"/>
          <w:szCs w:val="24"/>
        </w:rPr>
        <w:t xml:space="preserve">São Paulo, nº 289, p. 4-5, </w:t>
      </w:r>
      <w:proofErr w:type="spellStart"/>
      <w:r w:rsidRPr="00BF25D3">
        <w:rPr>
          <w:color w:val="000000"/>
          <w:sz w:val="24"/>
          <w:szCs w:val="24"/>
        </w:rPr>
        <w:t>dezembro</w:t>
      </w:r>
      <w:proofErr w:type="spellEnd"/>
      <w:r w:rsidRPr="00BF25D3">
        <w:rPr>
          <w:color w:val="000000"/>
          <w:sz w:val="24"/>
          <w:szCs w:val="24"/>
        </w:rPr>
        <w:t>/2016.</w:t>
      </w:r>
    </w:p>
    <w:p w14:paraId="75C97A94" w14:textId="3E6AB507" w:rsidR="00BE218D" w:rsidRDefault="00BE218D" w:rsidP="00BE218D">
      <w:pPr>
        <w:pStyle w:val="Textodenotaderodap"/>
        <w:ind w:firstLine="0"/>
        <w:jc w:val="left"/>
        <w:rPr>
          <w:color w:val="000000"/>
          <w:sz w:val="24"/>
          <w:szCs w:val="24"/>
        </w:rPr>
      </w:pPr>
    </w:p>
    <w:p w14:paraId="1EAF9268" w14:textId="77777777" w:rsidR="00BE218D" w:rsidRPr="00BF25D3" w:rsidRDefault="00BE218D" w:rsidP="00BE218D">
      <w:pPr>
        <w:pStyle w:val="Textodenotaderodap"/>
        <w:ind w:firstLine="0"/>
        <w:jc w:val="left"/>
        <w:rPr>
          <w:color w:val="000000"/>
          <w:sz w:val="24"/>
          <w:szCs w:val="24"/>
        </w:rPr>
      </w:pPr>
    </w:p>
    <w:p w14:paraId="18D9879B" w14:textId="18D628E2" w:rsidR="00787BC1" w:rsidRDefault="00787BC1" w:rsidP="00787BC1">
      <w:pPr>
        <w:spacing w:line="240" w:lineRule="auto"/>
        <w:ind w:firstLine="0"/>
        <w:jc w:val="left"/>
      </w:pPr>
      <w:r w:rsidRPr="0078098A">
        <w:rPr>
          <w:color w:val="000000"/>
        </w:rPr>
        <w:t xml:space="preserve">NUCCI, Guilherme de Souza. </w:t>
      </w:r>
      <w:proofErr w:type="spellStart"/>
      <w:r w:rsidRPr="0078098A">
        <w:rPr>
          <w:b/>
          <w:color w:val="000000"/>
        </w:rPr>
        <w:t>Alterações</w:t>
      </w:r>
      <w:proofErr w:type="spellEnd"/>
      <w:r w:rsidRPr="0078098A">
        <w:rPr>
          <w:b/>
          <w:color w:val="000000"/>
        </w:rPr>
        <w:t xml:space="preserve"> </w:t>
      </w:r>
      <w:proofErr w:type="spellStart"/>
      <w:r w:rsidRPr="0078098A">
        <w:rPr>
          <w:b/>
          <w:color w:val="000000"/>
        </w:rPr>
        <w:t>na</w:t>
      </w:r>
      <w:proofErr w:type="spellEnd"/>
      <w:r w:rsidRPr="0078098A">
        <w:rPr>
          <w:b/>
          <w:color w:val="000000"/>
        </w:rPr>
        <w:t xml:space="preserve"> Lei Maria da Penha </w:t>
      </w:r>
      <w:proofErr w:type="spellStart"/>
      <w:r w:rsidRPr="0078098A">
        <w:rPr>
          <w:b/>
          <w:color w:val="000000"/>
        </w:rPr>
        <w:t>trazem</w:t>
      </w:r>
      <w:proofErr w:type="spellEnd"/>
      <w:r w:rsidRPr="0078098A">
        <w:rPr>
          <w:b/>
          <w:color w:val="000000"/>
        </w:rPr>
        <w:t xml:space="preserve"> </w:t>
      </w:r>
      <w:proofErr w:type="spellStart"/>
      <w:r w:rsidRPr="0078098A">
        <w:rPr>
          <w:b/>
          <w:color w:val="000000"/>
        </w:rPr>
        <w:t>resultado</w:t>
      </w:r>
      <w:proofErr w:type="spellEnd"/>
      <w:r w:rsidRPr="0078098A">
        <w:rPr>
          <w:b/>
          <w:color w:val="000000"/>
        </w:rPr>
        <w:t xml:space="preserve"> </w:t>
      </w:r>
      <w:proofErr w:type="spellStart"/>
      <w:r w:rsidRPr="0078098A">
        <w:rPr>
          <w:b/>
          <w:color w:val="000000"/>
        </w:rPr>
        <w:t>positivo</w:t>
      </w:r>
      <w:proofErr w:type="spellEnd"/>
      <w:r w:rsidRPr="0078098A">
        <w:rPr>
          <w:color w:val="000000"/>
        </w:rPr>
        <w:t xml:space="preserve">. </w:t>
      </w:r>
      <w:proofErr w:type="spellStart"/>
      <w:r w:rsidRPr="0078098A">
        <w:rPr>
          <w:color w:val="000000"/>
        </w:rPr>
        <w:t>Revista</w:t>
      </w:r>
      <w:proofErr w:type="spellEnd"/>
      <w:r w:rsidRPr="0078098A">
        <w:rPr>
          <w:color w:val="000000"/>
        </w:rPr>
        <w:t xml:space="preserve"> </w:t>
      </w:r>
      <w:proofErr w:type="spellStart"/>
      <w:r w:rsidRPr="0078098A">
        <w:rPr>
          <w:color w:val="000000"/>
        </w:rPr>
        <w:t>eletrônica</w:t>
      </w:r>
      <w:proofErr w:type="spellEnd"/>
      <w:r w:rsidRPr="0078098A">
        <w:rPr>
          <w:color w:val="000000"/>
        </w:rPr>
        <w:t xml:space="preserve"> Consultor </w:t>
      </w:r>
      <w:proofErr w:type="spellStart"/>
      <w:r w:rsidRPr="0078098A">
        <w:rPr>
          <w:color w:val="000000"/>
        </w:rPr>
        <w:t>Jurídico</w:t>
      </w:r>
      <w:proofErr w:type="spellEnd"/>
      <w:r w:rsidRPr="0078098A">
        <w:rPr>
          <w:color w:val="000000"/>
        </w:rPr>
        <w:t xml:space="preserve">. </w:t>
      </w:r>
      <w:proofErr w:type="spellStart"/>
      <w:r w:rsidRPr="0078098A">
        <w:rPr>
          <w:color w:val="000000"/>
        </w:rPr>
        <w:t>Disponível</w:t>
      </w:r>
      <w:proofErr w:type="spellEnd"/>
      <w:r w:rsidRPr="0078098A">
        <w:rPr>
          <w:color w:val="000000"/>
        </w:rPr>
        <w:t xml:space="preserve"> </w:t>
      </w:r>
      <w:proofErr w:type="spellStart"/>
      <w:r w:rsidRPr="0078098A">
        <w:rPr>
          <w:color w:val="000000"/>
        </w:rPr>
        <w:t>em</w:t>
      </w:r>
      <w:proofErr w:type="spellEnd"/>
      <w:r w:rsidRPr="0078098A">
        <w:rPr>
          <w:color w:val="000000"/>
        </w:rPr>
        <w:t xml:space="preserve"> https://www.conjur.com.br/2019-mai-18/nucci-alteracoes-maria-penha-trazem-resultado-positivo. </w:t>
      </w:r>
      <w:proofErr w:type="spellStart"/>
      <w:r w:rsidRPr="0078098A">
        <w:t>Acesso</w:t>
      </w:r>
      <w:proofErr w:type="spellEnd"/>
      <w:r w:rsidRPr="0078098A">
        <w:t xml:space="preserve"> </w:t>
      </w:r>
      <w:proofErr w:type="spellStart"/>
      <w:r w:rsidRPr="0078098A">
        <w:t>em</w:t>
      </w:r>
      <w:proofErr w:type="spellEnd"/>
      <w:r w:rsidRPr="0078098A">
        <w:t xml:space="preserve"> 30 </w:t>
      </w:r>
      <w:proofErr w:type="spellStart"/>
      <w:r w:rsidRPr="0078098A">
        <w:t>nov.</w:t>
      </w:r>
      <w:proofErr w:type="spellEnd"/>
      <w:r w:rsidRPr="0078098A">
        <w:t xml:space="preserve"> 2019.</w:t>
      </w:r>
    </w:p>
    <w:p w14:paraId="6AEB2D5B" w14:textId="5B37F24B" w:rsidR="00BE218D" w:rsidRDefault="00BE218D" w:rsidP="00787BC1">
      <w:pPr>
        <w:spacing w:line="240" w:lineRule="auto"/>
        <w:ind w:firstLine="0"/>
        <w:jc w:val="left"/>
      </w:pPr>
    </w:p>
    <w:p w14:paraId="0C57195E" w14:textId="0474D0C4" w:rsidR="00BE218D" w:rsidRDefault="00BE218D" w:rsidP="00787BC1">
      <w:pPr>
        <w:spacing w:line="240" w:lineRule="auto"/>
        <w:ind w:firstLine="0"/>
        <w:jc w:val="left"/>
      </w:pPr>
    </w:p>
    <w:p w14:paraId="2670F2BA" w14:textId="7E6744FF" w:rsidR="00BE218D" w:rsidRPr="00BF25D3" w:rsidRDefault="00BE218D" w:rsidP="00BE218D">
      <w:pPr>
        <w:pStyle w:val="Textodenotaderodap"/>
        <w:ind w:firstLine="0"/>
        <w:jc w:val="left"/>
        <w:rPr>
          <w:color w:val="000000"/>
          <w:sz w:val="24"/>
          <w:szCs w:val="24"/>
        </w:rPr>
      </w:pPr>
      <w:r w:rsidRPr="00BF25D3">
        <w:rPr>
          <w:color w:val="000000"/>
          <w:sz w:val="24"/>
          <w:szCs w:val="24"/>
        </w:rPr>
        <w:t xml:space="preserve">NUCCI, Guilherme de Souza. </w:t>
      </w:r>
      <w:r w:rsidRPr="00BF25D3">
        <w:rPr>
          <w:b/>
          <w:color w:val="000000"/>
          <w:sz w:val="24"/>
          <w:szCs w:val="24"/>
        </w:rPr>
        <w:t xml:space="preserve">Código Penal </w:t>
      </w:r>
      <w:proofErr w:type="spellStart"/>
      <w:r w:rsidRPr="00BF25D3">
        <w:rPr>
          <w:b/>
          <w:color w:val="000000"/>
          <w:sz w:val="24"/>
          <w:szCs w:val="24"/>
        </w:rPr>
        <w:t>Comentado</w:t>
      </w:r>
      <w:proofErr w:type="spellEnd"/>
      <w:r w:rsidRPr="00BF25D3">
        <w:rPr>
          <w:color w:val="000000"/>
          <w:sz w:val="24"/>
          <w:szCs w:val="24"/>
        </w:rPr>
        <w:t xml:space="preserve">. 17. ed. Rio de Janeiro: </w:t>
      </w:r>
      <w:proofErr w:type="spellStart"/>
      <w:r w:rsidRPr="00BF25D3">
        <w:rPr>
          <w:color w:val="000000"/>
          <w:sz w:val="24"/>
          <w:szCs w:val="24"/>
        </w:rPr>
        <w:t>Forense</w:t>
      </w:r>
      <w:proofErr w:type="spellEnd"/>
      <w:r w:rsidRPr="00BF25D3">
        <w:rPr>
          <w:color w:val="000000"/>
          <w:sz w:val="24"/>
          <w:szCs w:val="24"/>
        </w:rPr>
        <w:t>, 2017.</w:t>
      </w:r>
    </w:p>
    <w:p w14:paraId="561C9F36" w14:textId="79E5D9C1" w:rsidR="00BE218D" w:rsidRDefault="00BE218D" w:rsidP="00BE218D">
      <w:pPr>
        <w:pStyle w:val="Textodenotaderodap"/>
        <w:ind w:firstLine="0"/>
        <w:jc w:val="left"/>
        <w:rPr>
          <w:color w:val="000000"/>
          <w:sz w:val="24"/>
          <w:szCs w:val="24"/>
        </w:rPr>
      </w:pPr>
    </w:p>
    <w:p w14:paraId="01DFB675" w14:textId="77777777" w:rsidR="00BE218D" w:rsidRPr="00BF25D3" w:rsidRDefault="00BE218D" w:rsidP="00BE218D">
      <w:pPr>
        <w:pStyle w:val="Textodenotaderodap"/>
        <w:ind w:firstLine="0"/>
        <w:jc w:val="left"/>
        <w:rPr>
          <w:color w:val="000000"/>
          <w:sz w:val="24"/>
          <w:szCs w:val="24"/>
        </w:rPr>
      </w:pPr>
    </w:p>
    <w:p w14:paraId="1079A9BA" w14:textId="515628EF" w:rsidR="00BE218D" w:rsidRPr="00BE218D" w:rsidRDefault="00BE218D" w:rsidP="00BE218D">
      <w:pPr>
        <w:pStyle w:val="Textodenotaderodap"/>
        <w:ind w:firstLine="0"/>
        <w:jc w:val="left"/>
        <w:rPr>
          <w:color w:val="000000"/>
          <w:sz w:val="24"/>
          <w:szCs w:val="24"/>
        </w:rPr>
      </w:pPr>
      <w:r w:rsidRPr="00BF25D3">
        <w:rPr>
          <w:color w:val="000000"/>
          <w:sz w:val="24"/>
          <w:szCs w:val="24"/>
        </w:rPr>
        <w:t xml:space="preserve">OLIVEIRA, Ana Carolina </w:t>
      </w:r>
      <w:proofErr w:type="spellStart"/>
      <w:r w:rsidRPr="00BF25D3">
        <w:rPr>
          <w:color w:val="000000"/>
          <w:sz w:val="24"/>
          <w:szCs w:val="24"/>
        </w:rPr>
        <w:t>Gondim</w:t>
      </w:r>
      <w:proofErr w:type="spellEnd"/>
      <w:r w:rsidRPr="00BF25D3">
        <w:rPr>
          <w:color w:val="000000"/>
          <w:sz w:val="24"/>
          <w:szCs w:val="24"/>
        </w:rPr>
        <w:t xml:space="preserve"> </w:t>
      </w:r>
      <w:r w:rsidRPr="00BF25D3">
        <w:rPr>
          <w:i/>
          <w:color w:val="000000"/>
          <w:sz w:val="24"/>
          <w:szCs w:val="24"/>
        </w:rPr>
        <w:t>et al</w:t>
      </w:r>
      <w:r w:rsidRPr="00BF25D3">
        <w:rPr>
          <w:bCs/>
          <w:i/>
          <w:color w:val="000000"/>
          <w:sz w:val="24"/>
          <w:szCs w:val="24"/>
        </w:rPr>
        <w:t>.</w:t>
      </w:r>
      <w:r w:rsidRPr="00BF25D3">
        <w:rPr>
          <w:b/>
          <w:bCs/>
          <w:color w:val="000000"/>
          <w:sz w:val="24"/>
          <w:szCs w:val="24"/>
        </w:rPr>
        <w:t xml:space="preserve"> </w:t>
      </w:r>
      <w:proofErr w:type="spellStart"/>
      <w:r w:rsidRPr="00BE218D">
        <w:rPr>
          <w:color w:val="000000"/>
          <w:sz w:val="24"/>
          <w:szCs w:val="24"/>
        </w:rPr>
        <w:t>Feminicídio</w:t>
      </w:r>
      <w:proofErr w:type="spellEnd"/>
      <w:r w:rsidRPr="00BE218D">
        <w:rPr>
          <w:color w:val="000000"/>
          <w:sz w:val="24"/>
          <w:szCs w:val="24"/>
        </w:rPr>
        <w:t xml:space="preserve"> e </w:t>
      </w:r>
      <w:proofErr w:type="spellStart"/>
      <w:r w:rsidRPr="00BE218D">
        <w:rPr>
          <w:color w:val="000000"/>
          <w:sz w:val="24"/>
          <w:szCs w:val="24"/>
        </w:rPr>
        <w:t>violência</w:t>
      </w:r>
      <w:proofErr w:type="spellEnd"/>
      <w:r w:rsidRPr="00BE218D">
        <w:rPr>
          <w:color w:val="000000"/>
          <w:sz w:val="24"/>
          <w:szCs w:val="24"/>
        </w:rPr>
        <w:t xml:space="preserve"> de </w:t>
      </w:r>
      <w:proofErr w:type="spellStart"/>
      <w:r w:rsidRPr="00BE218D">
        <w:rPr>
          <w:color w:val="000000"/>
          <w:sz w:val="24"/>
          <w:szCs w:val="24"/>
        </w:rPr>
        <w:t>gênero</w:t>
      </w:r>
      <w:proofErr w:type="spellEnd"/>
      <w:r w:rsidRPr="00BE218D">
        <w:rPr>
          <w:color w:val="000000"/>
          <w:sz w:val="24"/>
          <w:szCs w:val="24"/>
        </w:rPr>
        <w:t xml:space="preserve">: </w:t>
      </w:r>
      <w:proofErr w:type="spellStart"/>
      <w:r w:rsidRPr="00BE218D">
        <w:rPr>
          <w:color w:val="000000"/>
          <w:sz w:val="24"/>
          <w:szCs w:val="24"/>
        </w:rPr>
        <w:t>aspectos</w:t>
      </w:r>
      <w:proofErr w:type="spellEnd"/>
      <w:r w:rsidRPr="00BE218D">
        <w:rPr>
          <w:color w:val="000000"/>
          <w:sz w:val="24"/>
          <w:szCs w:val="24"/>
        </w:rPr>
        <w:t xml:space="preserve"> </w:t>
      </w:r>
      <w:proofErr w:type="spellStart"/>
      <w:r w:rsidRPr="00BE218D">
        <w:rPr>
          <w:color w:val="000000"/>
          <w:sz w:val="24"/>
          <w:szCs w:val="24"/>
        </w:rPr>
        <w:t>sóciojurídicos</w:t>
      </w:r>
      <w:proofErr w:type="spellEnd"/>
      <w:r w:rsidRPr="00BE218D">
        <w:rPr>
          <w:color w:val="000000"/>
          <w:sz w:val="24"/>
          <w:szCs w:val="24"/>
        </w:rPr>
        <w:t xml:space="preserve">. </w:t>
      </w:r>
      <w:proofErr w:type="spellStart"/>
      <w:r w:rsidRPr="00BE218D">
        <w:rPr>
          <w:b/>
          <w:bCs/>
          <w:color w:val="000000"/>
          <w:sz w:val="24"/>
          <w:szCs w:val="24"/>
        </w:rPr>
        <w:t>Revista</w:t>
      </w:r>
      <w:proofErr w:type="spellEnd"/>
      <w:r w:rsidRPr="00BE218D">
        <w:rPr>
          <w:b/>
          <w:bCs/>
          <w:color w:val="000000"/>
          <w:sz w:val="24"/>
          <w:szCs w:val="24"/>
        </w:rPr>
        <w:t xml:space="preserve"> </w:t>
      </w:r>
      <w:proofErr w:type="spellStart"/>
      <w:r w:rsidRPr="00BE218D">
        <w:rPr>
          <w:b/>
          <w:bCs/>
          <w:color w:val="000000"/>
          <w:sz w:val="24"/>
          <w:szCs w:val="24"/>
        </w:rPr>
        <w:t>Tema</w:t>
      </w:r>
      <w:proofErr w:type="spellEnd"/>
      <w:r>
        <w:rPr>
          <w:bCs/>
          <w:color w:val="000000"/>
          <w:sz w:val="24"/>
          <w:szCs w:val="24"/>
        </w:rPr>
        <w:t>,</w:t>
      </w:r>
      <w:r w:rsidRPr="00BF25D3">
        <w:rPr>
          <w:b/>
          <w:bCs/>
          <w:color w:val="000000"/>
          <w:sz w:val="24"/>
          <w:szCs w:val="24"/>
        </w:rPr>
        <w:t xml:space="preserve"> </w:t>
      </w:r>
      <w:r>
        <w:rPr>
          <w:color w:val="000000"/>
          <w:sz w:val="24"/>
          <w:szCs w:val="24"/>
        </w:rPr>
        <w:t>v</w:t>
      </w:r>
      <w:r w:rsidRPr="00BF25D3">
        <w:rPr>
          <w:color w:val="000000"/>
          <w:sz w:val="24"/>
          <w:szCs w:val="24"/>
        </w:rPr>
        <w:t>. 16</w:t>
      </w:r>
      <w:r>
        <w:rPr>
          <w:color w:val="000000"/>
          <w:sz w:val="24"/>
          <w:szCs w:val="24"/>
        </w:rPr>
        <w:t>, n.</w:t>
      </w:r>
      <w:r w:rsidRPr="00BF25D3">
        <w:rPr>
          <w:color w:val="000000"/>
          <w:sz w:val="24"/>
          <w:szCs w:val="24"/>
        </w:rPr>
        <w:t xml:space="preserve"> 24/25</w:t>
      </w:r>
      <w:r>
        <w:rPr>
          <w:color w:val="000000"/>
          <w:sz w:val="24"/>
          <w:szCs w:val="24"/>
        </w:rPr>
        <w:t>, p. 21-43, 2015</w:t>
      </w:r>
      <w:r w:rsidRPr="00BF25D3">
        <w:rPr>
          <w:color w:val="000000"/>
          <w:sz w:val="24"/>
          <w:szCs w:val="24"/>
        </w:rPr>
        <w:t>.</w:t>
      </w:r>
    </w:p>
    <w:p w14:paraId="613DD633" w14:textId="28F2BC15" w:rsidR="00D24971" w:rsidRDefault="00D24971" w:rsidP="00D24971">
      <w:pPr>
        <w:spacing w:line="240" w:lineRule="auto"/>
        <w:ind w:firstLine="0"/>
        <w:jc w:val="left"/>
      </w:pPr>
    </w:p>
    <w:p w14:paraId="03262FAC" w14:textId="77777777" w:rsidR="00787BC1" w:rsidRPr="00BF25D3" w:rsidRDefault="00787BC1" w:rsidP="00D24971">
      <w:pPr>
        <w:spacing w:line="240" w:lineRule="auto"/>
        <w:ind w:firstLine="0"/>
        <w:jc w:val="left"/>
      </w:pPr>
    </w:p>
    <w:p w14:paraId="2E4049F3" w14:textId="3C0ED5F2" w:rsidR="0079790A" w:rsidRDefault="0079790A" w:rsidP="00717BD5">
      <w:pPr>
        <w:spacing w:line="240" w:lineRule="auto"/>
        <w:ind w:firstLine="0"/>
        <w:jc w:val="left"/>
      </w:pPr>
      <w:r w:rsidRPr="00BF25D3">
        <w:t xml:space="preserve">OLIVEIRA, </w:t>
      </w:r>
      <w:proofErr w:type="spellStart"/>
      <w:r w:rsidRPr="00BF25D3">
        <w:t>Glaucia</w:t>
      </w:r>
      <w:proofErr w:type="spellEnd"/>
      <w:r w:rsidRPr="00BF25D3">
        <w:t xml:space="preserve"> Fontes de. </w:t>
      </w:r>
      <w:proofErr w:type="spellStart"/>
      <w:r w:rsidRPr="0078098A">
        <w:rPr>
          <w:b/>
        </w:rPr>
        <w:t>Violência</w:t>
      </w:r>
      <w:proofErr w:type="spellEnd"/>
      <w:r w:rsidRPr="0078098A">
        <w:rPr>
          <w:b/>
        </w:rPr>
        <w:t xml:space="preserve"> de </w:t>
      </w:r>
      <w:proofErr w:type="spellStart"/>
      <w:r w:rsidRPr="0078098A">
        <w:rPr>
          <w:b/>
        </w:rPr>
        <w:t>gênero</w:t>
      </w:r>
      <w:proofErr w:type="spellEnd"/>
      <w:r w:rsidRPr="0078098A">
        <w:rPr>
          <w:b/>
        </w:rPr>
        <w:t xml:space="preserve"> e a lei Maria da Penha.</w:t>
      </w:r>
      <w:r w:rsidR="0078098A">
        <w:rPr>
          <w:b/>
        </w:rPr>
        <w:t xml:space="preserve"> </w:t>
      </w:r>
      <w:r w:rsidR="0078098A" w:rsidRPr="0078098A">
        <w:t>2010.</w:t>
      </w:r>
      <w:r w:rsidRPr="00BF25D3">
        <w:t xml:space="preserve"> </w:t>
      </w:r>
      <w:proofErr w:type="spellStart"/>
      <w:r w:rsidRPr="00BF25D3">
        <w:t>Disponivel</w:t>
      </w:r>
      <w:proofErr w:type="spellEnd"/>
      <w:r w:rsidRPr="00BF25D3">
        <w:t xml:space="preserve"> </w:t>
      </w:r>
      <w:proofErr w:type="spellStart"/>
      <w:r w:rsidRPr="00BF25D3">
        <w:t>em</w:t>
      </w:r>
      <w:proofErr w:type="spellEnd"/>
      <w:r w:rsidRPr="00BF25D3">
        <w:t xml:space="preserve">: </w:t>
      </w:r>
      <w:r w:rsidR="0078098A">
        <w:t>&lt;</w:t>
      </w:r>
      <w:r w:rsidRPr="00BF25D3">
        <w:t xml:space="preserve">http://www.conteudojuridico.com.br/ </w:t>
      </w:r>
      <w:proofErr w:type="spellStart"/>
      <w:r w:rsidRPr="00BF25D3">
        <w:t>artigos</w:t>
      </w:r>
      <w:proofErr w:type="spellEnd"/>
      <w:r w:rsidRPr="00BF25D3">
        <w:t xml:space="preserve"> &amp; </w:t>
      </w:r>
      <w:proofErr w:type="spellStart"/>
      <w:r w:rsidRPr="00BF25D3">
        <w:t>ver</w:t>
      </w:r>
      <w:proofErr w:type="spellEnd"/>
      <w:r w:rsidRPr="00BF25D3">
        <w:t xml:space="preserve"> = 2.29209</w:t>
      </w:r>
      <w:r w:rsidR="0078098A">
        <w:t>&gt;</w:t>
      </w:r>
      <w:r w:rsidRPr="00BF25D3">
        <w:t>.</w:t>
      </w:r>
      <w:r w:rsidR="0078098A">
        <w:t xml:space="preserve"> </w:t>
      </w:r>
      <w:proofErr w:type="spellStart"/>
      <w:r w:rsidR="0078098A">
        <w:t>Acesso</w:t>
      </w:r>
      <w:proofErr w:type="spellEnd"/>
      <w:r w:rsidR="0078098A">
        <w:t xml:space="preserve"> </w:t>
      </w:r>
      <w:proofErr w:type="spellStart"/>
      <w:r w:rsidR="0078098A">
        <w:t>em</w:t>
      </w:r>
      <w:proofErr w:type="spellEnd"/>
      <w:r w:rsidR="0078098A">
        <w:t xml:space="preserve"> 10 out. 2019.</w:t>
      </w:r>
    </w:p>
    <w:p w14:paraId="2032667B" w14:textId="3BA8B4EE" w:rsidR="00787BC1" w:rsidRDefault="00787BC1" w:rsidP="00717BD5">
      <w:pPr>
        <w:spacing w:line="240" w:lineRule="auto"/>
        <w:ind w:firstLine="0"/>
        <w:jc w:val="left"/>
      </w:pPr>
    </w:p>
    <w:p w14:paraId="593461AA" w14:textId="49939A6A" w:rsidR="00BE218D" w:rsidRDefault="00BE218D" w:rsidP="00717BD5">
      <w:pPr>
        <w:spacing w:line="240" w:lineRule="auto"/>
        <w:ind w:firstLine="0"/>
        <w:jc w:val="left"/>
      </w:pPr>
    </w:p>
    <w:p w14:paraId="65896078" w14:textId="0A5D8287" w:rsidR="00BE218D" w:rsidRDefault="00BE218D" w:rsidP="00BE218D">
      <w:pPr>
        <w:spacing w:line="240" w:lineRule="auto"/>
        <w:ind w:firstLine="0"/>
        <w:jc w:val="left"/>
      </w:pPr>
      <w:r w:rsidRPr="00BE218D">
        <w:t xml:space="preserve">ORTEGA, </w:t>
      </w:r>
      <w:proofErr w:type="spellStart"/>
      <w:r w:rsidRPr="00BE218D">
        <w:t>Flávia</w:t>
      </w:r>
      <w:proofErr w:type="spellEnd"/>
      <w:r w:rsidRPr="00BE218D">
        <w:t xml:space="preserve"> Teixeira. </w:t>
      </w:r>
      <w:proofErr w:type="spellStart"/>
      <w:r w:rsidRPr="00BE218D">
        <w:rPr>
          <w:b/>
          <w:bCs/>
        </w:rPr>
        <w:t>Feminicídio</w:t>
      </w:r>
      <w:proofErr w:type="spellEnd"/>
      <w:r w:rsidRPr="00BE218D">
        <w:rPr>
          <w:b/>
          <w:bCs/>
        </w:rPr>
        <w:t xml:space="preserve"> (art. 121§ 2º, VI, do CP), </w:t>
      </w:r>
      <w:r w:rsidRPr="00BE218D">
        <w:t xml:space="preserve">2016. </w:t>
      </w:r>
      <w:proofErr w:type="spellStart"/>
      <w:r w:rsidRPr="00BE218D">
        <w:t>Disponível</w:t>
      </w:r>
      <w:proofErr w:type="spellEnd"/>
      <w:r w:rsidRPr="00BE218D">
        <w:t xml:space="preserve"> </w:t>
      </w:r>
      <w:proofErr w:type="spellStart"/>
      <w:r w:rsidRPr="00BE218D">
        <w:t>em</w:t>
      </w:r>
      <w:proofErr w:type="spellEnd"/>
      <w:r w:rsidRPr="00BE218D">
        <w:t>:</w:t>
      </w:r>
      <w:r>
        <w:t xml:space="preserve"> </w:t>
      </w:r>
      <w:r w:rsidRPr="00BE218D">
        <w:t xml:space="preserve">&lt;https://draflaviaortega.jusbrasil.com.br/artigos/337322133/feminicidio-art-121-2-vi-do-cp&gt;. </w:t>
      </w:r>
      <w:proofErr w:type="spellStart"/>
      <w:r w:rsidRPr="00BE218D">
        <w:t>Acesso</w:t>
      </w:r>
      <w:proofErr w:type="spellEnd"/>
      <w:r w:rsidRPr="00BE218D">
        <w:t xml:space="preserve"> </w:t>
      </w:r>
      <w:proofErr w:type="spellStart"/>
      <w:r w:rsidRPr="00BE218D">
        <w:t>em</w:t>
      </w:r>
      <w:proofErr w:type="spellEnd"/>
      <w:r w:rsidRPr="00BE218D">
        <w:t>: 02</w:t>
      </w:r>
      <w:r>
        <w:t xml:space="preserve"> </w:t>
      </w:r>
      <w:proofErr w:type="spellStart"/>
      <w:r>
        <w:t>dez</w:t>
      </w:r>
      <w:proofErr w:type="spellEnd"/>
      <w:r>
        <w:t xml:space="preserve">. </w:t>
      </w:r>
      <w:r w:rsidRPr="00BE218D">
        <w:t>2019.</w:t>
      </w:r>
    </w:p>
    <w:p w14:paraId="192EA127" w14:textId="77777777" w:rsidR="00BE218D" w:rsidRDefault="00BE218D" w:rsidP="00717BD5">
      <w:pPr>
        <w:spacing w:line="240" w:lineRule="auto"/>
        <w:ind w:firstLine="0"/>
        <w:jc w:val="left"/>
      </w:pPr>
    </w:p>
    <w:p w14:paraId="2AEF8AD6" w14:textId="42ADFBAC" w:rsidR="00787BC1" w:rsidRDefault="00787BC1" w:rsidP="00717BD5">
      <w:pPr>
        <w:spacing w:line="240" w:lineRule="auto"/>
        <w:ind w:firstLine="0"/>
        <w:jc w:val="left"/>
      </w:pPr>
    </w:p>
    <w:p w14:paraId="167639B6" w14:textId="660FEE4D" w:rsidR="00787BC1" w:rsidRDefault="00787BC1" w:rsidP="00787BC1">
      <w:pPr>
        <w:pStyle w:val="Textodenotaderodap"/>
        <w:ind w:firstLine="0"/>
        <w:jc w:val="left"/>
        <w:rPr>
          <w:color w:val="000000"/>
          <w:sz w:val="24"/>
          <w:szCs w:val="24"/>
        </w:rPr>
      </w:pPr>
      <w:r w:rsidRPr="0078098A">
        <w:rPr>
          <w:color w:val="000000"/>
          <w:sz w:val="24"/>
          <w:szCs w:val="24"/>
        </w:rPr>
        <w:t xml:space="preserve">PANDJIARJIAN, </w:t>
      </w:r>
      <w:proofErr w:type="spellStart"/>
      <w:r w:rsidRPr="0078098A">
        <w:rPr>
          <w:color w:val="000000"/>
          <w:sz w:val="24"/>
          <w:szCs w:val="24"/>
        </w:rPr>
        <w:t>Valéria</w:t>
      </w:r>
      <w:proofErr w:type="spellEnd"/>
      <w:r w:rsidRPr="0078098A">
        <w:rPr>
          <w:color w:val="000000"/>
          <w:sz w:val="24"/>
          <w:szCs w:val="24"/>
        </w:rPr>
        <w:t xml:space="preserve">. </w:t>
      </w:r>
      <w:r w:rsidRPr="0078098A">
        <w:rPr>
          <w:b/>
          <w:color w:val="000000"/>
          <w:sz w:val="24"/>
          <w:szCs w:val="24"/>
        </w:rPr>
        <w:t xml:space="preserve">Lei Maria da Penha: um </w:t>
      </w:r>
      <w:proofErr w:type="spellStart"/>
      <w:r w:rsidRPr="0078098A">
        <w:rPr>
          <w:b/>
          <w:color w:val="000000"/>
          <w:sz w:val="24"/>
          <w:szCs w:val="24"/>
        </w:rPr>
        <w:t>compromisso</w:t>
      </w:r>
      <w:proofErr w:type="spellEnd"/>
      <w:r w:rsidRPr="0078098A">
        <w:rPr>
          <w:b/>
          <w:color w:val="000000"/>
          <w:sz w:val="24"/>
          <w:szCs w:val="24"/>
        </w:rPr>
        <w:t xml:space="preserve"> para a </w:t>
      </w:r>
      <w:proofErr w:type="spellStart"/>
      <w:r w:rsidRPr="0078098A">
        <w:rPr>
          <w:b/>
          <w:color w:val="000000"/>
          <w:sz w:val="24"/>
          <w:szCs w:val="24"/>
        </w:rPr>
        <w:t>Justiça</w:t>
      </w:r>
      <w:proofErr w:type="spellEnd"/>
      <w:r w:rsidRPr="0078098A">
        <w:rPr>
          <w:b/>
          <w:color w:val="000000"/>
          <w:sz w:val="24"/>
          <w:szCs w:val="24"/>
        </w:rPr>
        <w:t xml:space="preserve"> </w:t>
      </w:r>
      <w:proofErr w:type="spellStart"/>
      <w:r w:rsidRPr="0078098A">
        <w:rPr>
          <w:b/>
          <w:color w:val="000000"/>
          <w:sz w:val="24"/>
          <w:szCs w:val="24"/>
        </w:rPr>
        <w:t>brasileira</w:t>
      </w:r>
      <w:proofErr w:type="spellEnd"/>
      <w:r w:rsidRPr="0078098A">
        <w:rPr>
          <w:b/>
          <w:color w:val="000000"/>
          <w:sz w:val="24"/>
          <w:szCs w:val="24"/>
        </w:rPr>
        <w:t>,</w:t>
      </w:r>
      <w:r w:rsidRPr="0078098A">
        <w:rPr>
          <w:color w:val="000000"/>
          <w:sz w:val="24"/>
          <w:szCs w:val="24"/>
        </w:rPr>
        <w:t xml:space="preserve"> 2009. </w:t>
      </w:r>
      <w:proofErr w:type="spellStart"/>
      <w:r w:rsidRPr="0078098A">
        <w:rPr>
          <w:color w:val="000000"/>
          <w:sz w:val="24"/>
          <w:szCs w:val="24"/>
        </w:rPr>
        <w:t>Disponível</w:t>
      </w:r>
      <w:proofErr w:type="spellEnd"/>
      <w:r w:rsidRPr="0078098A">
        <w:rPr>
          <w:color w:val="000000"/>
          <w:sz w:val="24"/>
          <w:szCs w:val="24"/>
        </w:rPr>
        <w:t xml:space="preserve"> </w:t>
      </w:r>
      <w:proofErr w:type="spellStart"/>
      <w:r w:rsidRPr="0078098A">
        <w:rPr>
          <w:color w:val="000000"/>
          <w:sz w:val="24"/>
          <w:szCs w:val="24"/>
        </w:rPr>
        <w:t>em</w:t>
      </w:r>
      <w:proofErr w:type="spellEnd"/>
      <w:r w:rsidRPr="0078098A">
        <w:rPr>
          <w:color w:val="000000"/>
          <w:sz w:val="24"/>
          <w:szCs w:val="24"/>
        </w:rPr>
        <w:t xml:space="preserve">: </w:t>
      </w:r>
      <w:r>
        <w:rPr>
          <w:color w:val="000000"/>
          <w:sz w:val="24"/>
          <w:szCs w:val="24"/>
        </w:rPr>
        <w:t>&lt;</w:t>
      </w:r>
      <w:r w:rsidRPr="0078098A">
        <w:rPr>
          <w:color w:val="000000"/>
          <w:sz w:val="24"/>
          <w:szCs w:val="24"/>
        </w:rPr>
        <w:t>http://www.violenciamulher.org.br/index.php?option=com_content&amp;view=article&amp;id=1494:lei-maria-da-penha-um-compromisso-para-a-justica-brasileiravaleriapandjiarjian-site-campanha-dos-16-dias&amp;catid=1:artigos-assinados&amp;Itemid=5</w:t>
      </w:r>
      <w:r>
        <w:rPr>
          <w:color w:val="000000"/>
          <w:sz w:val="24"/>
          <w:szCs w:val="24"/>
        </w:rPr>
        <w:t>&gt;</w:t>
      </w:r>
      <w:r w:rsidRPr="0078098A">
        <w:rPr>
          <w:color w:val="000000"/>
          <w:sz w:val="24"/>
          <w:szCs w:val="24"/>
        </w:rPr>
        <w:t>.</w:t>
      </w:r>
      <w:r>
        <w:rPr>
          <w:color w:val="000000"/>
          <w:sz w:val="24"/>
          <w:szCs w:val="24"/>
        </w:rPr>
        <w:t xml:space="preserve"> </w:t>
      </w:r>
      <w:proofErr w:type="spellStart"/>
      <w:r w:rsidRPr="0078098A">
        <w:rPr>
          <w:color w:val="000000"/>
          <w:sz w:val="24"/>
          <w:szCs w:val="24"/>
        </w:rPr>
        <w:t>Acesso</w:t>
      </w:r>
      <w:proofErr w:type="spellEnd"/>
      <w:r w:rsidRPr="0078098A">
        <w:rPr>
          <w:color w:val="000000"/>
          <w:sz w:val="24"/>
          <w:szCs w:val="24"/>
        </w:rPr>
        <w:t xml:space="preserve"> </w:t>
      </w:r>
      <w:proofErr w:type="spellStart"/>
      <w:r w:rsidRPr="0078098A">
        <w:rPr>
          <w:color w:val="000000"/>
          <w:sz w:val="24"/>
          <w:szCs w:val="24"/>
        </w:rPr>
        <w:t>em</w:t>
      </w:r>
      <w:proofErr w:type="spellEnd"/>
      <w:r w:rsidRPr="0078098A">
        <w:rPr>
          <w:color w:val="000000"/>
          <w:sz w:val="24"/>
          <w:szCs w:val="24"/>
        </w:rPr>
        <w:t xml:space="preserve">: 30 </w:t>
      </w:r>
      <w:proofErr w:type="spellStart"/>
      <w:r w:rsidRPr="0078098A">
        <w:rPr>
          <w:color w:val="000000"/>
          <w:sz w:val="24"/>
          <w:szCs w:val="24"/>
        </w:rPr>
        <w:t>nov.</w:t>
      </w:r>
      <w:proofErr w:type="spellEnd"/>
      <w:r>
        <w:rPr>
          <w:color w:val="000000"/>
          <w:sz w:val="24"/>
          <w:szCs w:val="24"/>
        </w:rPr>
        <w:t xml:space="preserve"> </w:t>
      </w:r>
      <w:r w:rsidRPr="0078098A">
        <w:rPr>
          <w:color w:val="000000"/>
          <w:sz w:val="24"/>
          <w:szCs w:val="24"/>
        </w:rPr>
        <w:t>2019.</w:t>
      </w:r>
    </w:p>
    <w:p w14:paraId="6D4EFBF0" w14:textId="77777777" w:rsidR="00787BC1" w:rsidRPr="0078098A" w:rsidRDefault="00787BC1" w:rsidP="00787BC1">
      <w:pPr>
        <w:pStyle w:val="Textodenotaderodap"/>
        <w:ind w:firstLine="0"/>
        <w:jc w:val="left"/>
        <w:rPr>
          <w:color w:val="000000"/>
          <w:sz w:val="24"/>
          <w:szCs w:val="24"/>
        </w:rPr>
      </w:pPr>
    </w:p>
    <w:p w14:paraId="5090AA65" w14:textId="77777777" w:rsidR="00787BC1" w:rsidRPr="0078098A" w:rsidRDefault="00787BC1" w:rsidP="00787BC1">
      <w:pPr>
        <w:spacing w:line="240" w:lineRule="auto"/>
        <w:ind w:firstLine="0"/>
        <w:jc w:val="left"/>
      </w:pPr>
    </w:p>
    <w:p w14:paraId="5D3E03E8" w14:textId="5A8C7498" w:rsidR="00BE218D" w:rsidRPr="00BE218D" w:rsidRDefault="00BE218D" w:rsidP="00BE218D">
      <w:pPr>
        <w:spacing w:line="240" w:lineRule="auto"/>
        <w:ind w:firstLine="0"/>
        <w:jc w:val="left"/>
      </w:pPr>
      <w:r w:rsidRPr="00BE218D">
        <w:t xml:space="preserve">PASINATO, </w:t>
      </w:r>
      <w:proofErr w:type="spellStart"/>
      <w:r w:rsidRPr="00BE218D">
        <w:t>Wânia</w:t>
      </w:r>
      <w:proofErr w:type="spellEnd"/>
      <w:r w:rsidRPr="00BE218D">
        <w:t>. </w:t>
      </w:r>
      <w:r w:rsidRPr="00BE218D">
        <w:rPr>
          <w:b/>
          <w:bCs/>
        </w:rPr>
        <w:t xml:space="preserve">Femicídios e as </w:t>
      </w:r>
      <w:proofErr w:type="spellStart"/>
      <w:r w:rsidRPr="00BE218D">
        <w:rPr>
          <w:b/>
          <w:bCs/>
        </w:rPr>
        <w:t>mortes</w:t>
      </w:r>
      <w:proofErr w:type="spellEnd"/>
      <w:r w:rsidRPr="00BE218D">
        <w:rPr>
          <w:b/>
          <w:bCs/>
        </w:rPr>
        <w:t xml:space="preserve"> de </w:t>
      </w:r>
      <w:proofErr w:type="spellStart"/>
      <w:r w:rsidRPr="00BE218D">
        <w:rPr>
          <w:b/>
          <w:bCs/>
        </w:rPr>
        <w:t>mulheres</w:t>
      </w:r>
      <w:proofErr w:type="spellEnd"/>
      <w:r w:rsidRPr="00BE218D">
        <w:rPr>
          <w:b/>
          <w:bCs/>
        </w:rPr>
        <w:t xml:space="preserve"> no </w:t>
      </w:r>
      <w:proofErr w:type="spellStart"/>
      <w:r w:rsidRPr="00BE218D">
        <w:rPr>
          <w:b/>
          <w:bCs/>
        </w:rPr>
        <w:t>Brasil</w:t>
      </w:r>
      <w:proofErr w:type="spellEnd"/>
      <w:r w:rsidRPr="00BE218D">
        <w:t xml:space="preserve">. </w:t>
      </w:r>
      <w:proofErr w:type="spellStart"/>
      <w:r w:rsidRPr="00BE218D">
        <w:t>Disponível</w:t>
      </w:r>
      <w:proofErr w:type="spellEnd"/>
      <w:r w:rsidRPr="00BE218D">
        <w:t xml:space="preserve"> </w:t>
      </w:r>
      <w:proofErr w:type="spellStart"/>
      <w:r w:rsidRPr="00BE218D">
        <w:t>em</w:t>
      </w:r>
      <w:proofErr w:type="spellEnd"/>
      <w:r w:rsidRPr="00BE218D">
        <w:t xml:space="preserve">: </w:t>
      </w:r>
      <w:r>
        <w:t>&lt;</w:t>
      </w:r>
      <w:r w:rsidRPr="00BE218D">
        <w:t>http://www.scielo.br/scielo.php?pid=S0104-83332011000200008&amp;script=sci_arttext</w:t>
      </w:r>
      <w:r>
        <w:t>&gt;</w:t>
      </w:r>
      <w:r w:rsidRPr="00BE218D">
        <w:t xml:space="preserve">. </w:t>
      </w:r>
      <w:proofErr w:type="spellStart"/>
      <w:r w:rsidRPr="00BE218D">
        <w:t>Acesso</w:t>
      </w:r>
      <w:proofErr w:type="spellEnd"/>
      <w:r w:rsidRPr="00BE218D">
        <w:t xml:space="preserve"> </w:t>
      </w:r>
      <w:proofErr w:type="spellStart"/>
      <w:r w:rsidRPr="00BE218D">
        <w:t>em</w:t>
      </w:r>
      <w:proofErr w:type="spellEnd"/>
      <w:r w:rsidRPr="00BE218D">
        <w:t>: 03</w:t>
      </w:r>
      <w:r>
        <w:t xml:space="preserve"> </w:t>
      </w:r>
      <w:proofErr w:type="spellStart"/>
      <w:r>
        <w:t>dez</w:t>
      </w:r>
      <w:proofErr w:type="spellEnd"/>
      <w:r>
        <w:t xml:space="preserve">. </w:t>
      </w:r>
      <w:r w:rsidRPr="00BE218D">
        <w:t>2019.</w:t>
      </w:r>
    </w:p>
    <w:p w14:paraId="4A3A3B18" w14:textId="77777777" w:rsidR="00BE218D" w:rsidRDefault="00BE218D" w:rsidP="00787BC1">
      <w:pPr>
        <w:spacing w:line="240" w:lineRule="auto"/>
        <w:ind w:firstLine="0"/>
        <w:jc w:val="left"/>
      </w:pPr>
    </w:p>
    <w:p w14:paraId="2B7FDA6D" w14:textId="77777777" w:rsidR="00BE218D" w:rsidRDefault="00BE218D" w:rsidP="00787BC1">
      <w:pPr>
        <w:spacing w:line="240" w:lineRule="auto"/>
        <w:ind w:firstLine="0"/>
        <w:jc w:val="left"/>
      </w:pPr>
    </w:p>
    <w:p w14:paraId="58E5D622" w14:textId="36F9E2D5" w:rsidR="00787BC1" w:rsidRDefault="00787BC1" w:rsidP="00787BC1">
      <w:pPr>
        <w:spacing w:line="240" w:lineRule="auto"/>
        <w:ind w:firstLine="0"/>
        <w:jc w:val="left"/>
      </w:pPr>
      <w:r w:rsidRPr="0078098A">
        <w:t xml:space="preserve">PIMENTEL, Silvia. </w:t>
      </w:r>
      <w:proofErr w:type="spellStart"/>
      <w:r w:rsidRPr="0078098A">
        <w:rPr>
          <w:b/>
        </w:rPr>
        <w:t>Convenção</w:t>
      </w:r>
      <w:proofErr w:type="spellEnd"/>
      <w:r w:rsidRPr="0078098A">
        <w:rPr>
          <w:b/>
        </w:rPr>
        <w:t xml:space="preserve"> </w:t>
      </w:r>
      <w:proofErr w:type="spellStart"/>
      <w:r w:rsidRPr="0078098A">
        <w:rPr>
          <w:b/>
        </w:rPr>
        <w:t>sobre</w:t>
      </w:r>
      <w:proofErr w:type="spellEnd"/>
      <w:r w:rsidRPr="0078098A">
        <w:rPr>
          <w:b/>
        </w:rPr>
        <w:t xml:space="preserve"> a </w:t>
      </w:r>
      <w:proofErr w:type="spellStart"/>
      <w:r w:rsidRPr="0078098A">
        <w:rPr>
          <w:b/>
        </w:rPr>
        <w:t>Eliminação</w:t>
      </w:r>
      <w:proofErr w:type="spellEnd"/>
      <w:r w:rsidRPr="0078098A">
        <w:rPr>
          <w:b/>
        </w:rPr>
        <w:t xml:space="preserve"> de </w:t>
      </w:r>
      <w:proofErr w:type="spellStart"/>
      <w:r w:rsidRPr="0078098A">
        <w:rPr>
          <w:b/>
        </w:rPr>
        <w:t>Todas</w:t>
      </w:r>
      <w:proofErr w:type="spellEnd"/>
      <w:r w:rsidRPr="0078098A">
        <w:rPr>
          <w:b/>
        </w:rPr>
        <w:t xml:space="preserve"> as </w:t>
      </w:r>
      <w:proofErr w:type="spellStart"/>
      <w:r w:rsidRPr="0078098A">
        <w:rPr>
          <w:b/>
        </w:rPr>
        <w:t>Formas</w:t>
      </w:r>
      <w:proofErr w:type="spellEnd"/>
      <w:r w:rsidRPr="0078098A">
        <w:rPr>
          <w:b/>
        </w:rPr>
        <w:t xml:space="preserve"> de </w:t>
      </w:r>
      <w:proofErr w:type="spellStart"/>
      <w:r w:rsidRPr="0078098A">
        <w:rPr>
          <w:b/>
        </w:rPr>
        <w:t>Discriminação</w:t>
      </w:r>
      <w:proofErr w:type="spellEnd"/>
      <w:r w:rsidRPr="0078098A">
        <w:rPr>
          <w:b/>
        </w:rPr>
        <w:t xml:space="preserve"> contra a </w:t>
      </w:r>
      <w:proofErr w:type="spellStart"/>
      <w:r w:rsidRPr="0078098A">
        <w:rPr>
          <w:b/>
        </w:rPr>
        <w:t>Mulher</w:t>
      </w:r>
      <w:proofErr w:type="spellEnd"/>
      <w:r w:rsidRPr="0078098A">
        <w:rPr>
          <w:b/>
        </w:rPr>
        <w:t xml:space="preserve"> - </w:t>
      </w:r>
      <w:proofErr w:type="spellStart"/>
      <w:r w:rsidRPr="0078098A">
        <w:rPr>
          <w:b/>
        </w:rPr>
        <w:t>Cedaw</w:t>
      </w:r>
      <w:proofErr w:type="spellEnd"/>
      <w:r w:rsidRPr="0078098A">
        <w:rPr>
          <w:b/>
        </w:rPr>
        <w:t xml:space="preserve"> 1979</w:t>
      </w:r>
      <w:r w:rsidRPr="0078098A">
        <w:t xml:space="preserve">. </w:t>
      </w:r>
      <w:proofErr w:type="spellStart"/>
      <w:r w:rsidRPr="0078098A">
        <w:t>Instrumentos</w:t>
      </w:r>
      <w:proofErr w:type="spellEnd"/>
      <w:r w:rsidRPr="0078098A">
        <w:t xml:space="preserve"> </w:t>
      </w:r>
      <w:proofErr w:type="spellStart"/>
      <w:r w:rsidRPr="0078098A">
        <w:t>Internacionais</w:t>
      </w:r>
      <w:proofErr w:type="spellEnd"/>
      <w:r w:rsidRPr="0078098A">
        <w:t xml:space="preserve"> de </w:t>
      </w:r>
      <w:proofErr w:type="spellStart"/>
      <w:r w:rsidRPr="0078098A">
        <w:t>Direitos</w:t>
      </w:r>
      <w:proofErr w:type="spellEnd"/>
      <w:r w:rsidRPr="0078098A">
        <w:t xml:space="preserve"> das </w:t>
      </w:r>
      <w:proofErr w:type="spellStart"/>
      <w:r w:rsidRPr="0078098A">
        <w:t>Mulheres</w:t>
      </w:r>
      <w:proofErr w:type="spellEnd"/>
      <w:r w:rsidRPr="0078098A">
        <w:t xml:space="preserve">, 2013. </w:t>
      </w:r>
      <w:proofErr w:type="spellStart"/>
      <w:r w:rsidRPr="0078098A">
        <w:t>Disponível</w:t>
      </w:r>
      <w:proofErr w:type="spellEnd"/>
      <w:r w:rsidRPr="0078098A">
        <w:t xml:space="preserve"> </w:t>
      </w:r>
      <w:proofErr w:type="spellStart"/>
      <w:r w:rsidRPr="0078098A">
        <w:t>em</w:t>
      </w:r>
      <w:proofErr w:type="spellEnd"/>
      <w:r>
        <w:t>:</w:t>
      </w:r>
      <w:r w:rsidRPr="0078098A">
        <w:t xml:space="preserve"> </w:t>
      </w:r>
      <w:r>
        <w:t>&lt;</w:t>
      </w:r>
      <w:r w:rsidRPr="0078098A">
        <w:t>http://www.onumulheres.org.br/wp-content/uploads/2013/03/convencao_cedaw.pdf</w:t>
      </w:r>
      <w:r>
        <w:t>&gt;</w:t>
      </w:r>
      <w:r w:rsidRPr="0078098A">
        <w:t xml:space="preserve">. </w:t>
      </w:r>
      <w:proofErr w:type="spellStart"/>
      <w:r w:rsidRPr="0078098A">
        <w:t>Acesso</w:t>
      </w:r>
      <w:proofErr w:type="spellEnd"/>
      <w:r w:rsidRPr="0078098A">
        <w:t xml:space="preserve"> </w:t>
      </w:r>
      <w:proofErr w:type="spellStart"/>
      <w:r w:rsidRPr="0078098A">
        <w:t>em</w:t>
      </w:r>
      <w:proofErr w:type="spellEnd"/>
      <w:r>
        <w:t>:</w:t>
      </w:r>
      <w:r w:rsidRPr="0078098A">
        <w:t xml:space="preserve"> 30 </w:t>
      </w:r>
      <w:proofErr w:type="spellStart"/>
      <w:r w:rsidRPr="0078098A">
        <w:t>nov.</w:t>
      </w:r>
      <w:proofErr w:type="spellEnd"/>
      <w:r w:rsidRPr="0078098A">
        <w:t xml:space="preserve"> 2019.</w:t>
      </w:r>
    </w:p>
    <w:p w14:paraId="7EE19E27" w14:textId="307D384D" w:rsidR="00787BC1" w:rsidRDefault="00787BC1" w:rsidP="00787BC1">
      <w:pPr>
        <w:spacing w:line="240" w:lineRule="auto"/>
        <w:ind w:firstLine="0"/>
        <w:jc w:val="left"/>
      </w:pPr>
    </w:p>
    <w:p w14:paraId="4EE5BECF" w14:textId="77777777" w:rsidR="00787BC1" w:rsidRPr="0078098A" w:rsidRDefault="00787BC1" w:rsidP="00787BC1">
      <w:pPr>
        <w:spacing w:line="240" w:lineRule="auto"/>
        <w:ind w:firstLine="0"/>
        <w:jc w:val="left"/>
      </w:pPr>
    </w:p>
    <w:p w14:paraId="0454B058" w14:textId="7AB7539F" w:rsidR="00787BC1" w:rsidRDefault="00787BC1" w:rsidP="00787BC1">
      <w:pPr>
        <w:spacing w:line="240" w:lineRule="auto"/>
        <w:ind w:firstLine="0"/>
        <w:jc w:val="left"/>
      </w:pPr>
      <w:r w:rsidRPr="0078098A">
        <w:t xml:space="preserve">PIOVESAN, </w:t>
      </w:r>
      <w:proofErr w:type="spellStart"/>
      <w:r w:rsidRPr="0078098A">
        <w:t>Flávia</w:t>
      </w:r>
      <w:proofErr w:type="spellEnd"/>
      <w:r w:rsidRPr="0078098A">
        <w:t xml:space="preserve">. </w:t>
      </w:r>
      <w:proofErr w:type="spellStart"/>
      <w:r w:rsidRPr="0078098A">
        <w:rPr>
          <w:b/>
        </w:rPr>
        <w:t>Temas</w:t>
      </w:r>
      <w:proofErr w:type="spellEnd"/>
      <w:r w:rsidRPr="0078098A">
        <w:rPr>
          <w:b/>
        </w:rPr>
        <w:t xml:space="preserve"> de </w:t>
      </w:r>
      <w:proofErr w:type="spellStart"/>
      <w:r w:rsidRPr="0078098A">
        <w:rPr>
          <w:b/>
        </w:rPr>
        <w:t>direitos</w:t>
      </w:r>
      <w:proofErr w:type="spellEnd"/>
      <w:r w:rsidRPr="0078098A">
        <w:rPr>
          <w:b/>
        </w:rPr>
        <w:t xml:space="preserve"> </w:t>
      </w:r>
      <w:proofErr w:type="spellStart"/>
      <w:r w:rsidRPr="0078098A">
        <w:rPr>
          <w:b/>
        </w:rPr>
        <w:t>humanos</w:t>
      </w:r>
      <w:proofErr w:type="spellEnd"/>
      <w:r w:rsidRPr="0078098A">
        <w:t>. 9º ed</w:t>
      </w:r>
      <w:r>
        <w:t>.</w:t>
      </w:r>
      <w:r w:rsidRPr="0078098A">
        <w:t xml:space="preserve"> São Paulo</w:t>
      </w:r>
      <w:r>
        <w:t>:</w:t>
      </w:r>
      <w:r w:rsidRPr="0078098A">
        <w:t xml:space="preserve"> Saraiva, 2016.</w:t>
      </w:r>
    </w:p>
    <w:p w14:paraId="655208E6" w14:textId="25B7E614" w:rsidR="00787BC1" w:rsidRDefault="00787BC1" w:rsidP="00787BC1">
      <w:pPr>
        <w:spacing w:line="240" w:lineRule="auto"/>
        <w:ind w:firstLine="0"/>
        <w:jc w:val="left"/>
      </w:pPr>
    </w:p>
    <w:p w14:paraId="31332A42" w14:textId="77777777" w:rsidR="00BE218D" w:rsidRPr="00BE218D" w:rsidRDefault="00BE218D" w:rsidP="00BE218D">
      <w:pPr>
        <w:spacing w:line="240" w:lineRule="auto"/>
        <w:ind w:firstLine="0"/>
        <w:jc w:val="left"/>
      </w:pPr>
    </w:p>
    <w:p w14:paraId="12E8E9F1" w14:textId="731CBECD" w:rsidR="00BE218D" w:rsidRPr="00BE218D" w:rsidRDefault="00BE218D" w:rsidP="00BE218D">
      <w:pPr>
        <w:spacing w:line="240" w:lineRule="auto"/>
        <w:ind w:firstLine="0"/>
        <w:jc w:val="left"/>
      </w:pPr>
      <w:r w:rsidRPr="00BE218D">
        <w:t xml:space="preserve">POLITIZE, Carla </w:t>
      </w:r>
      <w:proofErr w:type="spellStart"/>
      <w:r w:rsidRPr="00BE218D">
        <w:t>Mereles</w:t>
      </w:r>
      <w:proofErr w:type="spellEnd"/>
      <w:r w:rsidRPr="00BE218D">
        <w:t xml:space="preserve">. </w:t>
      </w:r>
      <w:proofErr w:type="spellStart"/>
      <w:r w:rsidRPr="00BE218D">
        <w:rPr>
          <w:b/>
        </w:rPr>
        <w:t>Entenda</w:t>
      </w:r>
      <w:proofErr w:type="spellEnd"/>
      <w:r w:rsidRPr="00BE218D">
        <w:rPr>
          <w:b/>
        </w:rPr>
        <w:t xml:space="preserve"> a Lei do </w:t>
      </w:r>
      <w:proofErr w:type="spellStart"/>
      <w:r w:rsidRPr="00BE218D">
        <w:rPr>
          <w:b/>
        </w:rPr>
        <w:t>Feminicídio</w:t>
      </w:r>
      <w:proofErr w:type="spellEnd"/>
      <w:r w:rsidRPr="00BE218D">
        <w:rPr>
          <w:b/>
        </w:rPr>
        <w:t xml:space="preserve"> e por que </w:t>
      </w:r>
      <w:proofErr w:type="spellStart"/>
      <w:r w:rsidRPr="00BE218D">
        <w:rPr>
          <w:b/>
        </w:rPr>
        <w:t>ela</w:t>
      </w:r>
      <w:proofErr w:type="spellEnd"/>
      <w:r w:rsidRPr="00BE218D">
        <w:rPr>
          <w:b/>
        </w:rPr>
        <w:t xml:space="preserve"> é </w:t>
      </w:r>
      <w:proofErr w:type="spellStart"/>
      <w:r w:rsidRPr="00BE218D">
        <w:rPr>
          <w:b/>
        </w:rPr>
        <w:t>importante</w:t>
      </w:r>
      <w:proofErr w:type="spellEnd"/>
      <w:r w:rsidRPr="00BE218D">
        <w:t xml:space="preserve">. 2019. </w:t>
      </w:r>
      <w:proofErr w:type="spellStart"/>
      <w:r w:rsidRPr="00BE218D">
        <w:t>Disponível</w:t>
      </w:r>
      <w:proofErr w:type="spellEnd"/>
      <w:r w:rsidRPr="00BE218D">
        <w:t xml:space="preserve"> </w:t>
      </w:r>
      <w:proofErr w:type="spellStart"/>
      <w:r w:rsidRPr="00BE218D">
        <w:t>em</w:t>
      </w:r>
      <w:proofErr w:type="spellEnd"/>
      <w:r>
        <w:t>:</w:t>
      </w:r>
      <w:r w:rsidRPr="00BE218D">
        <w:t xml:space="preserve"> </w:t>
      </w:r>
      <w:r>
        <w:t>&lt;</w:t>
      </w:r>
      <w:r w:rsidRPr="00BE218D">
        <w:t>https://guiadoestudante.abril.com.br/tualidades-vestibular/entenda-a-lei-do-feminicidio-e-por-que-e-importante/</w:t>
      </w:r>
      <w:r>
        <w:t>&gt;</w:t>
      </w:r>
      <w:r w:rsidRPr="00BE218D">
        <w:t xml:space="preserve">. </w:t>
      </w:r>
      <w:proofErr w:type="spellStart"/>
      <w:r w:rsidRPr="00BE218D">
        <w:t>Acesso</w:t>
      </w:r>
      <w:proofErr w:type="spellEnd"/>
      <w:r w:rsidRPr="00BE218D">
        <w:t xml:space="preserve"> </w:t>
      </w:r>
      <w:proofErr w:type="spellStart"/>
      <w:r w:rsidRPr="00BE218D">
        <w:t>em</w:t>
      </w:r>
      <w:proofErr w:type="spellEnd"/>
      <w:r>
        <w:t>:</w:t>
      </w:r>
      <w:r w:rsidRPr="00BE218D">
        <w:t xml:space="preserve"> 01 </w:t>
      </w:r>
      <w:proofErr w:type="spellStart"/>
      <w:r w:rsidRPr="00BE218D">
        <w:t>dez</w:t>
      </w:r>
      <w:proofErr w:type="spellEnd"/>
      <w:r w:rsidRPr="00BE218D">
        <w:t>. 2019.</w:t>
      </w:r>
    </w:p>
    <w:p w14:paraId="0C63835E" w14:textId="77777777" w:rsidR="00BE218D" w:rsidRDefault="00BE218D" w:rsidP="00BE218D">
      <w:pPr>
        <w:spacing w:line="240" w:lineRule="auto"/>
        <w:ind w:firstLine="0"/>
        <w:jc w:val="left"/>
      </w:pPr>
    </w:p>
    <w:p w14:paraId="057C070C" w14:textId="77777777" w:rsidR="00BE218D" w:rsidRDefault="00BE218D" w:rsidP="00787BC1">
      <w:pPr>
        <w:spacing w:line="240" w:lineRule="auto"/>
        <w:ind w:firstLine="0"/>
        <w:jc w:val="left"/>
      </w:pPr>
    </w:p>
    <w:p w14:paraId="47F25BFE" w14:textId="3E63608E" w:rsidR="00787BC1" w:rsidRPr="00BF25D3" w:rsidRDefault="00787BC1" w:rsidP="00787BC1">
      <w:pPr>
        <w:spacing w:line="240" w:lineRule="auto"/>
        <w:ind w:firstLine="0"/>
        <w:jc w:val="left"/>
      </w:pPr>
      <w:r w:rsidRPr="00BF25D3">
        <w:t xml:space="preserve">PRADO, </w:t>
      </w:r>
      <w:proofErr w:type="spellStart"/>
      <w:r w:rsidRPr="00BF25D3">
        <w:t>Débora</w:t>
      </w:r>
      <w:proofErr w:type="spellEnd"/>
      <w:r w:rsidRPr="00BF25D3">
        <w:t xml:space="preserve">; SANEMATSU, Marisa (orgs.). </w:t>
      </w:r>
      <w:proofErr w:type="spellStart"/>
      <w:r w:rsidRPr="00787BC1">
        <w:rPr>
          <w:b/>
        </w:rPr>
        <w:t>Feminicídio</w:t>
      </w:r>
      <w:proofErr w:type="spellEnd"/>
      <w:r w:rsidRPr="00787BC1">
        <w:rPr>
          <w:b/>
        </w:rPr>
        <w:t xml:space="preserve"> </w:t>
      </w:r>
      <w:proofErr w:type="spellStart"/>
      <w:r w:rsidRPr="00787BC1">
        <w:rPr>
          <w:b/>
        </w:rPr>
        <w:t>invisibilidade</w:t>
      </w:r>
      <w:proofErr w:type="spellEnd"/>
      <w:r w:rsidRPr="00787BC1">
        <w:rPr>
          <w:b/>
        </w:rPr>
        <w:t xml:space="preserve"> </w:t>
      </w:r>
      <w:proofErr w:type="spellStart"/>
      <w:r w:rsidRPr="00787BC1">
        <w:rPr>
          <w:b/>
        </w:rPr>
        <w:t>mata</w:t>
      </w:r>
      <w:proofErr w:type="spellEnd"/>
      <w:r w:rsidRPr="00787BC1">
        <w:rPr>
          <w:b/>
        </w:rPr>
        <w:t xml:space="preserve">. </w:t>
      </w:r>
      <w:proofErr w:type="spellStart"/>
      <w:r w:rsidRPr="00787BC1">
        <w:rPr>
          <w:b/>
        </w:rPr>
        <w:t>Fundação</w:t>
      </w:r>
      <w:proofErr w:type="spellEnd"/>
      <w:r w:rsidRPr="00787BC1">
        <w:rPr>
          <w:b/>
        </w:rPr>
        <w:t xml:space="preserve"> Rosa Luxemburg.</w:t>
      </w:r>
      <w:r w:rsidRPr="00BF25D3">
        <w:t xml:space="preserve"> São Paulo: Instituto </w:t>
      </w:r>
      <w:proofErr w:type="spellStart"/>
      <w:r w:rsidRPr="00BF25D3">
        <w:t>Patrícia</w:t>
      </w:r>
      <w:proofErr w:type="spellEnd"/>
      <w:r w:rsidRPr="00BF25D3">
        <w:t xml:space="preserve"> </w:t>
      </w:r>
      <w:proofErr w:type="spellStart"/>
      <w:r w:rsidRPr="00BF25D3">
        <w:t>Galvão</w:t>
      </w:r>
      <w:proofErr w:type="spellEnd"/>
      <w:r w:rsidRPr="00BF25D3">
        <w:t>, 2017.</w:t>
      </w:r>
    </w:p>
    <w:p w14:paraId="279CDDB6" w14:textId="77777777" w:rsidR="00787BC1" w:rsidRDefault="00787BC1" w:rsidP="00717BD5">
      <w:pPr>
        <w:spacing w:line="240" w:lineRule="auto"/>
        <w:ind w:firstLine="0"/>
        <w:jc w:val="left"/>
      </w:pPr>
    </w:p>
    <w:p w14:paraId="481A09CE" w14:textId="29F6EEB1" w:rsidR="00717BD5" w:rsidRDefault="00717BD5" w:rsidP="00717BD5">
      <w:pPr>
        <w:spacing w:line="240" w:lineRule="auto"/>
        <w:ind w:firstLine="0"/>
        <w:jc w:val="left"/>
      </w:pPr>
    </w:p>
    <w:p w14:paraId="7361C36B" w14:textId="07950942" w:rsidR="0079790A" w:rsidRDefault="0079790A" w:rsidP="0078098A">
      <w:pPr>
        <w:spacing w:line="240" w:lineRule="auto"/>
        <w:ind w:firstLine="0"/>
        <w:jc w:val="left"/>
      </w:pPr>
      <w:r w:rsidRPr="0078098A">
        <w:t xml:space="preserve">REALE, Miguel. </w:t>
      </w:r>
      <w:proofErr w:type="spellStart"/>
      <w:r w:rsidRPr="0078098A">
        <w:rPr>
          <w:b/>
        </w:rPr>
        <w:t>Lições</w:t>
      </w:r>
      <w:proofErr w:type="spellEnd"/>
      <w:r w:rsidRPr="0078098A">
        <w:rPr>
          <w:b/>
        </w:rPr>
        <w:t xml:space="preserve"> </w:t>
      </w:r>
      <w:proofErr w:type="spellStart"/>
      <w:r w:rsidRPr="0078098A">
        <w:rPr>
          <w:b/>
        </w:rPr>
        <w:t>Preliminares</w:t>
      </w:r>
      <w:proofErr w:type="spellEnd"/>
      <w:r w:rsidRPr="0078098A">
        <w:rPr>
          <w:b/>
        </w:rPr>
        <w:t xml:space="preserve"> de </w:t>
      </w:r>
      <w:proofErr w:type="spellStart"/>
      <w:r w:rsidRPr="0078098A">
        <w:rPr>
          <w:b/>
        </w:rPr>
        <w:t>Direito</w:t>
      </w:r>
      <w:proofErr w:type="spellEnd"/>
      <w:r w:rsidRPr="0078098A">
        <w:t>. 27. ed. São Paulo: Saraiva, 2003.</w:t>
      </w:r>
    </w:p>
    <w:p w14:paraId="7B90D27C" w14:textId="7DE7D102" w:rsidR="00DF7A7E" w:rsidRDefault="00DF7A7E" w:rsidP="0078098A">
      <w:pPr>
        <w:spacing w:line="240" w:lineRule="auto"/>
        <w:ind w:firstLine="0"/>
        <w:jc w:val="left"/>
      </w:pPr>
    </w:p>
    <w:p w14:paraId="414A4492" w14:textId="59355ED8" w:rsidR="00DF7A7E" w:rsidRDefault="00DF7A7E" w:rsidP="0078098A">
      <w:pPr>
        <w:spacing w:line="240" w:lineRule="auto"/>
        <w:ind w:firstLine="0"/>
        <w:jc w:val="left"/>
      </w:pPr>
    </w:p>
    <w:p w14:paraId="6F845B15" w14:textId="5502AD2D" w:rsidR="00DF7A7E" w:rsidRPr="00DF7A7E" w:rsidRDefault="00DF7A7E" w:rsidP="00DF7A7E">
      <w:pPr>
        <w:pStyle w:val="Textodenotaderodap"/>
        <w:ind w:firstLine="0"/>
        <w:jc w:val="left"/>
        <w:rPr>
          <w:color w:val="000000"/>
          <w:sz w:val="24"/>
          <w:szCs w:val="24"/>
        </w:rPr>
      </w:pPr>
      <w:r w:rsidRPr="00BF25D3">
        <w:rPr>
          <w:color w:val="000000"/>
          <w:sz w:val="24"/>
          <w:szCs w:val="24"/>
        </w:rPr>
        <w:t xml:space="preserve">RECHTMAN, </w:t>
      </w:r>
      <w:proofErr w:type="spellStart"/>
      <w:r w:rsidRPr="00BF25D3">
        <w:rPr>
          <w:color w:val="000000"/>
          <w:sz w:val="24"/>
          <w:szCs w:val="24"/>
        </w:rPr>
        <w:t>Moysés</w:t>
      </w:r>
      <w:proofErr w:type="spellEnd"/>
      <w:r w:rsidRPr="00BF25D3">
        <w:rPr>
          <w:color w:val="000000"/>
          <w:sz w:val="24"/>
          <w:szCs w:val="24"/>
        </w:rPr>
        <w:t xml:space="preserve">; PHEBO, Luciana. </w:t>
      </w:r>
      <w:proofErr w:type="spellStart"/>
      <w:r w:rsidRPr="00BF25D3">
        <w:rPr>
          <w:b/>
          <w:color w:val="000000"/>
          <w:sz w:val="24"/>
          <w:szCs w:val="24"/>
        </w:rPr>
        <w:t>Violência</w:t>
      </w:r>
      <w:proofErr w:type="spellEnd"/>
      <w:r w:rsidRPr="00BF25D3">
        <w:rPr>
          <w:b/>
          <w:color w:val="000000"/>
          <w:sz w:val="24"/>
          <w:szCs w:val="24"/>
        </w:rPr>
        <w:t xml:space="preserve"> contra a </w:t>
      </w:r>
      <w:proofErr w:type="spellStart"/>
      <w:r w:rsidRPr="00BF25D3">
        <w:rPr>
          <w:b/>
          <w:color w:val="000000"/>
          <w:sz w:val="24"/>
          <w:szCs w:val="24"/>
        </w:rPr>
        <w:t>Mulher</w:t>
      </w:r>
      <w:proofErr w:type="spellEnd"/>
      <w:r w:rsidRPr="00BF25D3">
        <w:rPr>
          <w:color w:val="000000"/>
          <w:sz w:val="24"/>
          <w:szCs w:val="24"/>
        </w:rPr>
        <w:t xml:space="preserve">. 2017. </w:t>
      </w:r>
      <w:proofErr w:type="spellStart"/>
      <w:r w:rsidRPr="00BF25D3">
        <w:rPr>
          <w:color w:val="000000"/>
          <w:sz w:val="24"/>
          <w:szCs w:val="24"/>
        </w:rPr>
        <w:t>Disponível</w:t>
      </w:r>
      <w:proofErr w:type="spellEnd"/>
      <w:r w:rsidRPr="00BF25D3">
        <w:rPr>
          <w:color w:val="000000"/>
          <w:sz w:val="24"/>
          <w:szCs w:val="24"/>
        </w:rPr>
        <w:t xml:space="preserve"> </w:t>
      </w:r>
      <w:proofErr w:type="spellStart"/>
      <w:r w:rsidRPr="00BF25D3">
        <w:rPr>
          <w:color w:val="000000"/>
          <w:sz w:val="24"/>
          <w:szCs w:val="24"/>
        </w:rPr>
        <w:t>em</w:t>
      </w:r>
      <w:proofErr w:type="spellEnd"/>
      <w:r>
        <w:rPr>
          <w:color w:val="000000"/>
          <w:sz w:val="24"/>
          <w:szCs w:val="24"/>
        </w:rPr>
        <w:t>:</w:t>
      </w:r>
      <w:r w:rsidRPr="00BF25D3">
        <w:rPr>
          <w:color w:val="000000"/>
          <w:sz w:val="24"/>
          <w:szCs w:val="24"/>
        </w:rPr>
        <w:t xml:space="preserve"> </w:t>
      </w:r>
      <w:r>
        <w:rPr>
          <w:color w:val="000000"/>
          <w:sz w:val="24"/>
          <w:szCs w:val="24"/>
        </w:rPr>
        <w:t>&lt;</w:t>
      </w:r>
      <w:r w:rsidRPr="00BF25D3">
        <w:rPr>
          <w:color w:val="000000"/>
          <w:sz w:val="24"/>
          <w:szCs w:val="24"/>
        </w:rPr>
        <w:t>http://www.isis.cl/Feminicidio/doc/doc/violencia_mulhe%8A%E9s_Rechtman.pdf</w:t>
      </w:r>
      <w:r>
        <w:rPr>
          <w:color w:val="000000"/>
          <w:sz w:val="24"/>
          <w:szCs w:val="24"/>
        </w:rPr>
        <w:t>&gt;</w:t>
      </w:r>
      <w:r w:rsidRPr="00BF25D3">
        <w:rPr>
          <w:color w:val="000000"/>
          <w:sz w:val="24"/>
          <w:szCs w:val="24"/>
        </w:rPr>
        <w:t xml:space="preserve">. </w:t>
      </w:r>
      <w:proofErr w:type="spellStart"/>
      <w:r w:rsidRPr="00BF25D3">
        <w:rPr>
          <w:color w:val="000000"/>
          <w:sz w:val="24"/>
          <w:szCs w:val="24"/>
        </w:rPr>
        <w:t>Acesso</w:t>
      </w:r>
      <w:proofErr w:type="spellEnd"/>
      <w:r w:rsidRPr="00BF25D3">
        <w:rPr>
          <w:color w:val="000000"/>
          <w:sz w:val="24"/>
          <w:szCs w:val="24"/>
        </w:rPr>
        <w:t xml:space="preserve"> </w:t>
      </w:r>
      <w:proofErr w:type="spellStart"/>
      <w:r w:rsidRPr="00BF25D3">
        <w:rPr>
          <w:color w:val="000000"/>
          <w:sz w:val="24"/>
          <w:szCs w:val="24"/>
        </w:rPr>
        <w:t>em</w:t>
      </w:r>
      <w:proofErr w:type="spellEnd"/>
      <w:r w:rsidRPr="00BF25D3">
        <w:rPr>
          <w:color w:val="000000"/>
          <w:sz w:val="24"/>
          <w:szCs w:val="24"/>
        </w:rPr>
        <w:t xml:space="preserve"> 01 </w:t>
      </w:r>
      <w:proofErr w:type="spellStart"/>
      <w:r w:rsidRPr="00BF25D3">
        <w:rPr>
          <w:color w:val="000000"/>
          <w:sz w:val="24"/>
          <w:szCs w:val="24"/>
        </w:rPr>
        <w:t>dez</w:t>
      </w:r>
      <w:proofErr w:type="spellEnd"/>
      <w:r w:rsidRPr="00BF25D3">
        <w:rPr>
          <w:color w:val="000000"/>
          <w:sz w:val="24"/>
          <w:szCs w:val="24"/>
        </w:rPr>
        <w:t>. 2019.</w:t>
      </w:r>
    </w:p>
    <w:p w14:paraId="38B83013" w14:textId="77777777" w:rsidR="0078098A" w:rsidRDefault="0078098A" w:rsidP="0078098A">
      <w:pPr>
        <w:spacing w:line="240" w:lineRule="auto"/>
        <w:ind w:firstLine="0"/>
        <w:jc w:val="left"/>
      </w:pPr>
    </w:p>
    <w:p w14:paraId="15DB6147" w14:textId="77777777" w:rsidR="0078098A" w:rsidRDefault="0078098A" w:rsidP="0078098A">
      <w:pPr>
        <w:spacing w:line="240" w:lineRule="auto"/>
        <w:ind w:firstLine="0"/>
        <w:jc w:val="left"/>
      </w:pPr>
    </w:p>
    <w:p w14:paraId="0892DF67" w14:textId="414B160F" w:rsidR="0079790A" w:rsidRPr="0078098A" w:rsidRDefault="0078098A" w:rsidP="0078098A">
      <w:pPr>
        <w:spacing w:line="240" w:lineRule="auto"/>
        <w:ind w:firstLine="0"/>
        <w:jc w:val="left"/>
      </w:pPr>
      <w:r w:rsidRPr="0078098A">
        <w:t>RIBEIRO, C. G.</w:t>
      </w:r>
      <w:r>
        <w:t>;</w:t>
      </w:r>
      <w:r w:rsidRPr="0078098A">
        <w:t xml:space="preserve"> COUTINHO, M. L. L</w:t>
      </w:r>
      <w:r w:rsidR="0079790A" w:rsidRPr="0078098A">
        <w:t xml:space="preserve">. </w:t>
      </w:r>
      <w:proofErr w:type="spellStart"/>
      <w:r w:rsidR="0079790A" w:rsidRPr="0078098A">
        <w:t>Representações</w:t>
      </w:r>
      <w:proofErr w:type="spellEnd"/>
      <w:r w:rsidR="0079790A" w:rsidRPr="0078098A">
        <w:t xml:space="preserve"> </w:t>
      </w:r>
      <w:proofErr w:type="spellStart"/>
      <w:r w:rsidR="0079790A" w:rsidRPr="0078098A">
        <w:t>sociais</w:t>
      </w:r>
      <w:proofErr w:type="spellEnd"/>
      <w:r w:rsidR="0079790A" w:rsidRPr="0078098A">
        <w:t xml:space="preserve"> de </w:t>
      </w:r>
      <w:proofErr w:type="spellStart"/>
      <w:r w:rsidR="0079790A" w:rsidRPr="0078098A">
        <w:t>mulheres</w:t>
      </w:r>
      <w:proofErr w:type="spellEnd"/>
      <w:r w:rsidR="0079790A" w:rsidRPr="0078098A">
        <w:t xml:space="preserve"> </w:t>
      </w:r>
      <w:proofErr w:type="spellStart"/>
      <w:r w:rsidR="0079790A" w:rsidRPr="0078098A">
        <w:t>vítimas</w:t>
      </w:r>
      <w:proofErr w:type="spellEnd"/>
      <w:r w:rsidR="0079790A" w:rsidRPr="0078098A">
        <w:t xml:space="preserve"> de </w:t>
      </w:r>
      <w:proofErr w:type="spellStart"/>
      <w:r w:rsidR="0079790A" w:rsidRPr="0078098A">
        <w:t>violência</w:t>
      </w:r>
      <w:proofErr w:type="spellEnd"/>
      <w:r w:rsidR="0079790A" w:rsidRPr="0078098A">
        <w:t xml:space="preserve"> </w:t>
      </w:r>
      <w:proofErr w:type="spellStart"/>
      <w:r w:rsidR="0079790A" w:rsidRPr="0078098A">
        <w:t>doméstica</w:t>
      </w:r>
      <w:proofErr w:type="spellEnd"/>
      <w:r w:rsidR="0079790A" w:rsidRPr="0078098A">
        <w:t xml:space="preserve"> </w:t>
      </w:r>
      <w:proofErr w:type="spellStart"/>
      <w:r w:rsidR="0079790A" w:rsidRPr="0078098A">
        <w:t>na</w:t>
      </w:r>
      <w:proofErr w:type="spellEnd"/>
      <w:r w:rsidR="0079790A" w:rsidRPr="0078098A">
        <w:t xml:space="preserve"> </w:t>
      </w:r>
      <w:proofErr w:type="spellStart"/>
      <w:r w:rsidR="0079790A" w:rsidRPr="0078098A">
        <w:t>cidade</w:t>
      </w:r>
      <w:proofErr w:type="spellEnd"/>
      <w:r w:rsidR="0079790A" w:rsidRPr="0078098A">
        <w:t xml:space="preserve"> de João Pessoa-PB. </w:t>
      </w:r>
      <w:proofErr w:type="spellStart"/>
      <w:r w:rsidR="0079790A" w:rsidRPr="0078098A">
        <w:rPr>
          <w:b/>
        </w:rPr>
        <w:t>Psicologia</w:t>
      </w:r>
      <w:proofErr w:type="spellEnd"/>
      <w:r w:rsidR="0079790A" w:rsidRPr="0078098A">
        <w:rPr>
          <w:b/>
        </w:rPr>
        <w:t xml:space="preserve"> e </w:t>
      </w:r>
      <w:proofErr w:type="spellStart"/>
      <w:r w:rsidR="0079790A" w:rsidRPr="0078098A">
        <w:rPr>
          <w:b/>
        </w:rPr>
        <w:t>Saúde</w:t>
      </w:r>
      <w:proofErr w:type="spellEnd"/>
      <w:r w:rsidR="0079790A" w:rsidRPr="0078098A">
        <w:t xml:space="preserve">, </w:t>
      </w:r>
      <w:r>
        <w:t xml:space="preserve">v. </w:t>
      </w:r>
      <w:r w:rsidR="0079790A" w:rsidRPr="0078098A">
        <w:t>3</w:t>
      </w:r>
      <w:r>
        <w:t xml:space="preserve">, n. </w:t>
      </w:r>
      <w:r w:rsidR="0079790A" w:rsidRPr="0078098A">
        <w:t xml:space="preserve">1, </w:t>
      </w:r>
      <w:r>
        <w:t xml:space="preserve">p. </w:t>
      </w:r>
      <w:r w:rsidR="0079790A" w:rsidRPr="0078098A">
        <w:t>52-59</w:t>
      </w:r>
      <w:r>
        <w:t>, 2011</w:t>
      </w:r>
      <w:r w:rsidR="0079790A" w:rsidRPr="0078098A">
        <w:t>.</w:t>
      </w:r>
    </w:p>
    <w:p w14:paraId="05912BE4" w14:textId="77777777" w:rsidR="0079790A" w:rsidRPr="0078098A" w:rsidRDefault="0079790A" w:rsidP="0078098A">
      <w:pPr>
        <w:spacing w:line="240" w:lineRule="auto"/>
        <w:ind w:firstLine="0"/>
        <w:jc w:val="left"/>
      </w:pPr>
    </w:p>
    <w:p w14:paraId="2D4D8985" w14:textId="77777777" w:rsidR="0079790A" w:rsidRPr="0078098A" w:rsidRDefault="0079790A" w:rsidP="0078098A">
      <w:pPr>
        <w:spacing w:line="240" w:lineRule="auto"/>
        <w:ind w:firstLine="0"/>
        <w:jc w:val="left"/>
      </w:pPr>
    </w:p>
    <w:p w14:paraId="20FBFDA5" w14:textId="1DF44CE2" w:rsidR="00787BC1" w:rsidRPr="0078098A" w:rsidRDefault="00787BC1" w:rsidP="00787BC1">
      <w:pPr>
        <w:spacing w:after="30" w:line="240" w:lineRule="auto"/>
        <w:ind w:firstLine="0"/>
        <w:jc w:val="left"/>
        <w:rPr>
          <w:color w:val="000000"/>
        </w:rPr>
      </w:pPr>
      <w:r w:rsidRPr="0078098A">
        <w:rPr>
          <w:color w:val="000000"/>
        </w:rPr>
        <w:t xml:space="preserve">RIBEIRO, </w:t>
      </w:r>
      <w:proofErr w:type="spellStart"/>
      <w:r w:rsidRPr="0078098A">
        <w:rPr>
          <w:color w:val="000000"/>
        </w:rPr>
        <w:t>Diógenes</w:t>
      </w:r>
      <w:proofErr w:type="spellEnd"/>
      <w:r w:rsidRPr="0078098A">
        <w:rPr>
          <w:color w:val="000000"/>
        </w:rPr>
        <w:t xml:space="preserve"> V. Hassan.</w:t>
      </w:r>
      <w:r w:rsidRPr="0078098A">
        <w:rPr>
          <w:b/>
          <w:color w:val="000000"/>
        </w:rPr>
        <w:t xml:space="preserve"> A </w:t>
      </w:r>
      <w:proofErr w:type="spellStart"/>
      <w:r w:rsidRPr="0078098A">
        <w:rPr>
          <w:b/>
          <w:color w:val="000000"/>
        </w:rPr>
        <w:t>violência</w:t>
      </w:r>
      <w:proofErr w:type="spellEnd"/>
      <w:r w:rsidRPr="0078098A">
        <w:rPr>
          <w:b/>
          <w:color w:val="000000"/>
        </w:rPr>
        <w:t xml:space="preserve"> contra a </w:t>
      </w:r>
      <w:proofErr w:type="spellStart"/>
      <w:r w:rsidRPr="0078098A">
        <w:rPr>
          <w:b/>
          <w:color w:val="000000"/>
        </w:rPr>
        <w:t>mulher</w:t>
      </w:r>
      <w:proofErr w:type="spellEnd"/>
      <w:r w:rsidRPr="0078098A">
        <w:rPr>
          <w:b/>
          <w:color w:val="000000"/>
        </w:rPr>
        <w:t xml:space="preserve"> e a Lei Maria da Penha. </w:t>
      </w:r>
      <w:r w:rsidRPr="0078098A">
        <w:rPr>
          <w:color w:val="000000"/>
        </w:rPr>
        <w:t xml:space="preserve">2012. </w:t>
      </w:r>
      <w:proofErr w:type="spellStart"/>
      <w:r w:rsidRPr="0078098A">
        <w:rPr>
          <w:color w:val="000000"/>
        </w:rPr>
        <w:t>Disponível</w:t>
      </w:r>
      <w:proofErr w:type="spellEnd"/>
      <w:r w:rsidRPr="0078098A">
        <w:rPr>
          <w:color w:val="000000"/>
        </w:rPr>
        <w:t xml:space="preserve"> </w:t>
      </w:r>
      <w:proofErr w:type="spellStart"/>
      <w:r w:rsidRPr="0078098A">
        <w:rPr>
          <w:color w:val="000000"/>
        </w:rPr>
        <w:t>em</w:t>
      </w:r>
      <w:proofErr w:type="spellEnd"/>
      <w:r w:rsidRPr="0078098A">
        <w:rPr>
          <w:color w:val="000000"/>
        </w:rPr>
        <w:t xml:space="preserve"> </w:t>
      </w:r>
      <w:r>
        <w:rPr>
          <w:color w:val="000000"/>
        </w:rPr>
        <w:t>&lt;</w:t>
      </w:r>
      <w:r w:rsidRPr="0078098A">
        <w:rPr>
          <w:color w:val="000000"/>
        </w:rPr>
        <w:t>http://tjrs.jus.br/institu/c_estudos/doutrina/A_violencia_contra_a_mulher_e_a_LEI_MARIA_DA_PENHA.doc</w:t>
      </w:r>
      <w:r>
        <w:rPr>
          <w:color w:val="000000"/>
        </w:rPr>
        <w:t>&gt;</w:t>
      </w:r>
      <w:r w:rsidRPr="0078098A">
        <w:rPr>
          <w:color w:val="000000"/>
        </w:rPr>
        <w:t xml:space="preserve">. </w:t>
      </w:r>
      <w:proofErr w:type="spellStart"/>
      <w:r w:rsidRPr="0078098A">
        <w:rPr>
          <w:color w:val="000000"/>
        </w:rPr>
        <w:t>Acesso</w:t>
      </w:r>
      <w:proofErr w:type="spellEnd"/>
      <w:r w:rsidRPr="0078098A">
        <w:rPr>
          <w:color w:val="000000"/>
        </w:rPr>
        <w:t xml:space="preserve"> </w:t>
      </w:r>
      <w:proofErr w:type="spellStart"/>
      <w:r w:rsidRPr="0078098A">
        <w:rPr>
          <w:color w:val="000000"/>
        </w:rPr>
        <w:t>em</w:t>
      </w:r>
      <w:proofErr w:type="spellEnd"/>
      <w:r w:rsidRPr="0078098A">
        <w:rPr>
          <w:color w:val="000000"/>
        </w:rPr>
        <w:t>: 30 nov.2019.</w:t>
      </w:r>
    </w:p>
    <w:p w14:paraId="3AA2803B" w14:textId="77777777" w:rsidR="00787BC1" w:rsidRDefault="00787BC1" w:rsidP="00787BC1">
      <w:pPr>
        <w:spacing w:line="240" w:lineRule="auto"/>
        <w:ind w:firstLine="0"/>
        <w:jc w:val="left"/>
      </w:pPr>
    </w:p>
    <w:p w14:paraId="071E297C" w14:textId="77777777" w:rsidR="00787BC1" w:rsidRDefault="00787BC1" w:rsidP="00787BC1">
      <w:pPr>
        <w:spacing w:line="240" w:lineRule="auto"/>
        <w:ind w:firstLine="0"/>
        <w:jc w:val="left"/>
      </w:pPr>
    </w:p>
    <w:p w14:paraId="62BA82DE" w14:textId="0B0DAC34" w:rsidR="00DF7A7E" w:rsidRPr="00BF25D3" w:rsidRDefault="00DF7A7E" w:rsidP="00DF7A7E">
      <w:pPr>
        <w:pStyle w:val="Textodenotaderodap"/>
        <w:ind w:firstLine="0"/>
        <w:jc w:val="left"/>
        <w:rPr>
          <w:color w:val="000000"/>
          <w:sz w:val="24"/>
          <w:szCs w:val="24"/>
        </w:rPr>
      </w:pPr>
      <w:r w:rsidRPr="00BF25D3">
        <w:rPr>
          <w:color w:val="000000"/>
          <w:sz w:val="24"/>
          <w:szCs w:val="24"/>
        </w:rPr>
        <w:t xml:space="preserve">RIGUETTI, Victor. </w:t>
      </w:r>
      <w:proofErr w:type="spellStart"/>
      <w:r w:rsidRPr="00BF25D3">
        <w:rPr>
          <w:b/>
          <w:color w:val="000000"/>
          <w:sz w:val="24"/>
          <w:szCs w:val="24"/>
        </w:rPr>
        <w:t>Feminicídio</w:t>
      </w:r>
      <w:proofErr w:type="spellEnd"/>
      <w:r w:rsidRPr="00BF25D3">
        <w:rPr>
          <w:b/>
          <w:color w:val="000000"/>
          <w:sz w:val="24"/>
          <w:szCs w:val="24"/>
        </w:rPr>
        <w:t xml:space="preserve">: Uma </w:t>
      </w:r>
      <w:proofErr w:type="spellStart"/>
      <w:r w:rsidRPr="00BF25D3">
        <w:rPr>
          <w:b/>
          <w:color w:val="000000"/>
          <w:sz w:val="24"/>
          <w:szCs w:val="24"/>
        </w:rPr>
        <w:t>análise</w:t>
      </w:r>
      <w:proofErr w:type="spellEnd"/>
      <w:r w:rsidRPr="00BF25D3">
        <w:rPr>
          <w:b/>
          <w:color w:val="000000"/>
          <w:sz w:val="24"/>
          <w:szCs w:val="24"/>
        </w:rPr>
        <w:t xml:space="preserve"> da nova lei.</w:t>
      </w:r>
      <w:r w:rsidRPr="00BF25D3">
        <w:rPr>
          <w:color w:val="000000"/>
          <w:sz w:val="24"/>
          <w:szCs w:val="24"/>
        </w:rPr>
        <w:t xml:space="preserve"> 2015. </w:t>
      </w:r>
      <w:proofErr w:type="spellStart"/>
      <w:r w:rsidRPr="00BF25D3">
        <w:rPr>
          <w:color w:val="000000"/>
          <w:sz w:val="24"/>
          <w:szCs w:val="24"/>
        </w:rPr>
        <w:t>Disponível</w:t>
      </w:r>
      <w:proofErr w:type="spellEnd"/>
      <w:r w:rsidRPr="00BF25D3">
        <w:rPr>
          <w:color w:val="000000"/>
          <w:sz w:val="24"/>
          <w:szCs w:val="24"/>
        </w:rPr>
        <w:t xml:space="preserve"> </w:t>
      </w:r>
      <w:proofErr w:type="spellStart"/>
      <w:r w:rsidRPr="00BF25D3">
        <w:rPr>
          <w:color w:val="000000"/>
          <w:sz w:val="24"/>
          <w:szCs w:val="24"/>
        </w:rPr>
        <w:t>em</w:t>
      </w:r>
      <w:proofErr w:type="spellEnd"/>
      <w:r>
        <w:rPr>
          <w:color w:val="000000"/>
          <w:sz w:val="24"/>
          <w:szCs w:val="24"/>
        </w:rPr>
        <w:t>:</w:t>
      </w:r>
      <w:r w:rsidRPr="00BF25D3">
        <w:rPr>
          <w:color w:val="000000"/>
          <w:sz w:val="24"/>
          <w:szCs w:val="24"/>
        </w:rPr>
        <w:t xml:space="preserve"> </w:t>
      </w:r>
      <w:r>
        <w:rPr>
          <w:color w:val="000000"/>
          <w:sz w:val="24"/>
          <w:szCs w:val="24"/>
        </w:rPr>
        <w:t xml:space="preserve"> &lt;</w:t>
      </w:r>
      <w:r w:rsidRPr="00BF25D3">
        <w:rPr>
          <w:color w:val="000000"/>
          <w:sz w:val="24"/>
          <w:szCs w:val="24"/>
        </w:rPr>
        <w:t>https://victorrigueti.jusbrasil.com.br/artigos/185079002/feminicidio</w:t>
      </w:r>
      <w:r>
        <w:rPr>
          <w:color w:val="000000"/>
          <w:sz w:val="24"/>
          <w:szCs w:val="24"/>
        </w:rPr>
        <w:t>&gt;</w:t>
      </w:r>
      <w:r w:rsidRPr="00BF25D3">
        <w:rPr>
          <w:color w:val="000000"/>
          <w:sz w:val="24"/>
          <w:szCs w:val="24"/>
        </w:rPr>
        <w:t xml:space="preserve">. </w:t>
      </w:r>
      <w:proofErr w:type="spellStart"/>
      <w:r w:rsidRPr="00BF25D3">
        <w:rPr>
          <w:color w:val="000000"/>
          <w:sz w:val="24"/>
          <w:szCs w:val="24"/>
        </w:rPr>
        <w:t>Acesso</w:t>
      </w:r>
      <w:proofErr w:type="spellEnd"/>
      <w:r w:rsidRPr="00BF25D3">
        <w:rPr>
          <w:color w:val="000000"/>
          <w:sz w:val="24"/>
          <w:szCs w:val="24"/>
        </w:rPr>
        <w:t xml:space="preserve"> </w:t>
      </w:r>
      <w:proofErr w:type="spellStart"/>
      <w:r w:rsidRPr="00BF25D3">
        <w:rPr>
          <w:color w:val="000000"/>
          <w:sz w:val="24"/>
          <w:szCs w:val="24"/>
        </w:rPr>
        <w:t>em</w:t>
      </w:r>
      <w:proofErr w:type="spellEnd"/>
      <w:r w:rsidRPr="00BF25D3">
        <w:rPr>
          <w:color w:val="000000"/>
          <w:sz w:val="24"/>
          <w:szCs w:val="24"/>
        </w:rPr>
        <w:t xml:space="preserve"> 01 </w:t>
      </w:r>
      <w:proofErr w:type="spellStart"/>
      <w:r w:rsidRPr="00BF25D3">
        <w:rPr>
          <w:color w:val="000000"/>
          <w:sz w:val="24"/>
          <w:szCs w:val="24"/>
        </w:rPr>
        <w:t>dez</w:t>
      </w:r>
      <w:proofErr w:type="spellEnd"/>
      <w:r w:rsidRPr="00BF25D3">
        <w:rPr>
          <w:color w:val="000000"/>
          <w:sz w:val="24"/>
          <w:szCs w:val="24"/>
        </w:rPr>
        <w:t>. 2019.</w:t>
      </w:r>
    </w:p>
    <w:p w14:paraId="0B8179C3" w14:textId="77777777" w:rsidR="00DF7A7E" w:rsidRDefault="00DF7A7E" w:rsidP="00787BC1">
      <w:pPr>
        <w:pStyle w:val="SemEspaamento"/>
        <w:rPr>
          <w:rFonts w:ascii="Arial" w:hAnsi="Arial" w:cs="Arial"/>
          <w:color w:val="000000"/>
          <w:sz w:val="24"/>
          <w:szCs w:val="24"/>
        </w:rPr>
      </w:pPr>
    </w:p>
    <w:p w14:paraId="185B91F9" w14:textId="77777777" w:rsidR="00DF7A7E" w:rsidRDefault="00DF7A7E" w:rsidP="00787BC1">
      <w:pPr>
        <w:pStyle w:val="SemEspaamento"/>
        <w:rPr>
          <w:rFonts w:ascii="Arial" w:hAnsi="Arial" w:cs="Arial"/>
          <w:color w:val="000000"/>
          <w:sz w:val="24"/>
          <w:szCs w:val="24"/>
        </w:rPr>
      </w:pPr>
    </w:p>
    <w:p w14:paraId="5B1AA668" w14:textId="0128E165" w:rsidR="00787BC1" w:rsidRPr="00787BC1" w:rsidRDefault="00787BC1" w:rsidP="00787BC1">
      <w:pPr>
        <w:pStyle w:val="SemEspaamento"/>
        <w:rPr>
          <w:rFonts w:ascii="Arial" w:hAnsi="Arial" w:cs="Arial"/>
          <w:color w:val="000000"/>
          <w:sz w:val="24"/>
          <w:szCs w:val="24"/>
        </w:rPr>
      </w:pPr>
      <w:r w:rsidRPr="00787BC1">
        <w:rPr>
          <w:rFonts w:ascii="Arial" w:hAnsi="Arial" w:cs="Arial"/>
          <w:color w:val="000000"/>
          <w:sz w:val="24"/>
          <w:szCs w:val="24"/>
        </w:rPr>
        <w:t xml:space="preserve">ROXIN, </w:t>
      </w:r>
      <w:proofErr w:type="spellStart"/>
      <w:r w:rsidRPr="00787BC1">
        <w:rPr>
          <w:rFonts w:ascii="Arial" w:hAnsi="Arial" w:cs="Arial"/>
          <w:color w:val="000000"/>
          <w:sz w:val="24"/>
          <w:szCs w:val="24"/>
        </w:rPr>
        <w:t>Claus</w:t>
      </w:r>
      <w:proofErr w:type="spellEnd"/>
      <w:r w:rsidRPr="00787BC1">
        <w:rPr>
          <w:rFonts w:ascii="Arial" w:hAnsi="Arial" w:cs="Arial"/>
          <w:color w:val="000000"/>
          <w:sz w:val="24"/>
          <w:szCs w:val="24"/>
        </w:rPr>
        <w:t>.</w:t>
      </w:r>
      <w:r w:rsidRPr="00BF25D3">
        <w:rPr>
          <w:rFonts w:ascii="Arial" w:hAnsi="Arial" w:cs="Arial"/>
          <w:b/>
          <w:color w:val="000000"/>
          <w:sz w:val="24"/>
          <w:szCs w:val="24"/>
        </w:rPr>
        <w:t> </w:t>
      </w:r>
      <w:proofErr w:type="spellStart"/>
      <w:r w:rsidRPr="00BF25D3">
        <w:rPr>
          <w:rFonts w:ascii="Arial" w:hAnsi="Arial" w:cs="Arial"/>
          <w:b/>
          <w:bCs/>
          <w:color w:val="000000"/>
          <w:sz w:val="24"/>
          <w:szCs w:val="24"/>
        </w:rPr>
        <w:t>Derecho</w:t>
      </w:r>
      <w:proofErr w:type="spellEnd"/>
      <w:r w:rsidRPr="00BF25D3">
        <w:rPr>
          <w:rFonts w:ascii="Arial" w:hAnsi="Arial" w:cs="Arial"/>
          <w:b/>
          <w:bCs/>
          <w:color w:val="000000"/>
          <w:sz w:val="24"/>
          <w:szCs w:val="24"/>
        </w:rPr>
        <w:t xml:space="preserve"> </w:t>
      </w:r>
      <w:proofErr w:type="spellStart"/>
      <w:r w:rsidRPr="00BF25D3">
        <w:rPr>
          <w:rFonts w:ascii="Arial" w:hAnsi="Arial" w:cs="Arial"/>
          <w:b/>
          <w:bCs/>
          <w:color w:val="000000"/>
          <w:sz w:val="24"/>
          <w:szCs w:val="24"/>
        </w:rPr>
        <w:t>Procesal</w:t>
      </w:r>
      <w:proofErr w:type="spellEnd"/>
      <w:r w:rsidRPr="00BF25D3">
        <w:rPr>
          <w:rFonts w:ascii="Arial" w:hAnsi="Arial" w:cs="Arial"/>
          <w:b/>
          <w:bCs/>
          <w:color w:val="000000"/>
          <w:sz w:val="24"/>
          <w:szCs w:val="24"/>
        </w:rPr>
        <w:t xml:space="preserve"> Penal</w:t>
      </w:r>
      <w:r w:rsidRPr="00BF25D3">
        <w:rPr>
          <w:rFonts w:ascii="Arial" w:hAnsi="Arial" w:cs="Arial"/>
          <w:b/>
          <w:color w:val="000000"/>
          <w:sz w:val="24"/>
          <w:szCs w:val="24"/>
        </w:rPr>
        <w:t xml:space="preserve">. </w:t>
      </w:r>
      <w:r w:rsidRPr="00787BC1">
        <w:rPr>
          <w:rFonts w:ascii="Arial" w:hAnsi="Arial" w:cs="Arial"/>
          <w:color w:val="000000"/>
          <w:sz w:val="24"/>
          <w:szCs w:val="24"/>
        </w:rPr>
        <w:t>25. ed. Buenos Aires: Del Puerto, 2000.</w:t>
      </w:r>
    </w:p>
    <w:p w14:paraId="3E756B84" w14:textId="77777777" w:rsidR="00787BC1" w:rsidRDefault="00787BC1" w:rsidP="0078098A">
      <w:pPr>
        <w:spacing w:line="240" w:lineRule="auto"/>
        <w:ind w:firstLine="0"/>
        <w:jc w:val="left"/>
      </w:pPr>
    </w:p>
    <w:p w14:paraId="5D04BE73" w14:textId="77777777" w:rsidR="00787BC1" w:rsidRDefault="00787BC1" w:rsidP="0078098A">
      <w:pPr>
        <w:spacing w:line="240" w:lineRule="auto"/>
        <w:ind w:firstLine="0"/>
        <w:jc w:val="left"/>
      </w:pPr>
    </w:p>
    <w:p w14:paraId="049C8240" w14:textId="77777777" w:rsidR="00DF7A7E" w:rsidRPr="00BF25D3" w:rsidRDefault="00DF7A7E" w:rsidP="00DF7A7E">
      <w:pPr>
        <w:pStyle w:val="Textodenotaderodap"/>
        <w:ind w:firstLine="0"/>
        <w:jc w:val="left"/>
        <w:rPr>
          <w:color w:val="000000"/>
          <w:sz w:val="24"/>
          <w:szCs w:val="24"/>
        </w:rPr>
      </w:pPr>
      <w:r w:rsidRPr="00BF25D3">
        <w:rPr>
          <w:color w:val="000000"/>
          <w:sz w:val="24"/>
          <w:szCs w:val="24"/>
        </w:rPr>
        <w:t xml:space="preserve">SAAD, Maria </w:t>
      </w:r>
      <w:proofErr w:type="spellStart"/>
      <w:r w:rsidRPr="00BF25D3">
        <w:rPr>
          <w:color w:val="000000"/>
          <w:sz w:val="24"/>
          <w:szCs w:val="24"/>
        </w:rPr>
        <w:t>Amélia</w:t>
      </w:r>
      <w:proofErr w:type="spellEnd"/>
      <w:r w:rsidRPr="00BF25D3">
        <w:rPr>
          <w:color w:val="000000"/>
          <w:sz w:val="24"/>
          <w:szCs w:val="24"/>
        </w:rPr>
        <w:t xml:space="preserve"> Pedro. </w:t>
      </w:r>
      <w:r w:rsidRPr="00BF25D3">
        <w:rPr>
          <w:b/>
          <w:color w:val="000000"/>
          <w:sz w:val="24"/>
          <w:szCs w:val="24"/>
        </w:rPr>
        <w:t xml:space="preserve">A </w:t>
      </w:r>
      <w:proofErr w:type="spellStart"/>
      <w:r w:rsidRPr="00BF25D3">
        <w:rPr>
          <w:b/>
          <w:color w:val="000000"/>
          <w:sz w:val="24"/>
          <w:szCs w:val="24"/>
        </w:rPr>
        <w:t>trama</w:t>
      </w:r>
      <w:proofErr w:type="spellEnd"/>
      <w:r w:rsidRPr="00BF25D3">
        <w:rPr>
          <w:b/>
          <w:color w:val="000000"/>
          <w:sz w:val="24"/>
          <w:szCs w:val="24"/>
        </w:rPr>
        <w:t xml:space="preserve"> das </w:t>
      </w:r>
      <w:proofErr w:type="spellStart"/>
      <w:r w:rsidRPr="00BF25D3">
        <w:rPr>
          <w:b/>
          <w:color w:val="000000"/>
          <w:sz w:val="24"/>
          <w:szCs w:val="24"/>
        </w:rPr>
        <w:t>mulheres</w:t>
      </w:r>
      <w:proofErr w:type="spellEnd"/>
      <w:r w:rsidRPr="00BF25D3">
        <w:rPr>
          <w:b/>
          <w:color w:val="000000"/>
          <w:sz w:val="24"/>
          <w:szCs w:val="24"/>
        </w:rPr>
        <w:t xml:space="preserve"> </w:t>
      </w:r>
      <w:proofErr w:type="spellStart"/>
      <w:r w:rsidRPr="00BF25D3">
        <w:rPr>
          <w:b/>
          <w:color w:val="000000"/>
          <w:sz w:val="24"/>
          <w:szCs w:val="24"/>
        </w:rPr>
        <w:t>invisíveis</w:t>
      </w:r>
      <w:proofErr w:type="spellEnd"/>
      <w:r w:rsidRPr="00BF25D3">
        <w:rPr>
          <w:b/>
          <w:color w:val="000000"/>
          <w:sz w:val="24"/>
          <w:szCs w:val="24"/>
        </w:rPr>
        <w:t xml:space="preserve">: </w:t>
      </w:r>
      <w:proofErr w:type="spellStart"/>
      <w:r w:rsidRPr="00BF25D3">
        <w:rPr>
          <w:b/>
          <w:color w:val="000000"/>
          <w:sz w:val="24"/>
          <w:szCs w:val="24"/>
        </w:rPr>
        <w:t>análise</w:t>
      </w:r>
      <w:proofErr w:type="spellEnd"/>
      <w:r w:rsidRPr="00BF25D3">
        <w:rPr>
          <w:b/>
          <w:color w:val="000000"/>
          <w:sz w:val="24"/>
          <w:szCs w:val="24"/>
        </w:rPr>
        <w:t xml:space="preserve"> da </w:t>
      </w:r>
      <w:proofErr w:type="spellStart"/>
      <w:r w:rsidRPr="00BF25D3">
        <w:rPr>
          <w:b/>
          <w:color w:val="000000"/>
          <w:sz w:val="24"/>
          <w:szCs w:val="24"/>
        </w:rPr>
        <w:t>abordagem</w:t>
      </w:r>
      <w:proofErr w:type="spellEnd"/>
      <w:r w:rsidRPr="00BF25D3">
        <w:rPr>
          <w:b/>
          <w:color w:val="000000"/>
          <w:sz w:val="24"/>
          <w:szCs w:val="24"/>
        </w:rPr>
        <w:t xml:space="preserve"> de </w:t>
      </w:r>
      <w:proofErr w:type="spellStart"/>
      <w:r w:rsidRPr="00BF25D3">
        <w:rPr>
          <w:b/>
          <w:color w:val="000000"/>
          <w:sz w:val="24"/>
          <w:szCs w:val="24"/>
        </w:rPr>
        <w:t>feminicídio</w:t>
      </w:r>
      <w:proofErr w:type="spellEnd"/>
      <w:r w:rsidRPr="00BF25D3">
        <w:rPr>
          <w:b/>
          <w:color w:val="000000"/>
          <w:sz w:val="24"/>
          <w:szCs w:val="24"/>
        </w:rPr>
        <w:t xml:space="preserve"> </w:t>
      </w:r>
      <w:proofErr w:type="spellStart"/>
      <w:r w:rsidRPr="00BF25D3">
        <w:rPr>
          <w:b/>
          <w:color w:val="000000"/>
          <w:sz w:val="24"/>
          <w:szCs w:val="24"/>
        </w:rPr>
        <w:t>íntimo</w:t>
      </w:r>
      <w:proofErr w:type="spellEnd"/>
      <w:r w:rsidRPr="00BF25D3">
        <w:rPr>
          <w:b/>
          <w:color w:val="000000"/>
          <w:sz w:val="24"/>
          <w:szCs w:val="24"/>
        </w:rPr>
        <w:t xml:space="preserve"> no </w:t>
      </w:r>
      <w:proofErr w:type="spellStart"/>
      <w:r w:rsidRPr="00BF25D3">
        <w:rPr>
          <w:b/>
          <w:color w:val="000000"/>
          <w:sz w:val="24"/>
          <w:szCs w:val="24"/>
        </w:rPr>
        <w:t>jornalismo</w:t>
      </w:r>
      <w:proofErr w:type="spellEnd"/>
      <w:r w:rsidRPr="00BF25D3">
        <w:rPr>
          <w:b/>
          <w:color w:val="000000"/>
          <w:sz w:val="24"/>
          <w:szCs w:val="24"/>
        </w:rPr>
        <w:t xml:space="preserve"> popular</w:t>
      </w:r>
      <w:r w:rsidRPr="00BF25D3">
        <w:rPr>
          <w:color w:val="000000"/>
          <w:sz w:val="24"/>
          <w:szCs w:val="24"/>
        </w:rPr>
        <w:t xml:space="preserve">. </w:t>
      </w:r>
      <w:proofErr w:type="spellStart"/>
      <w:r w:rsidRPr="00BF25D3">
        <w:rPr>
          <w:color w:val="000000"/>
          <w:sz w:val="24"/>
          <w:szCs w:val="24"/>
        </w:rPr>
        <w:t>Dissertação</w:t>
      </w:r>
      <w:proofErr w:type="spellEnd"/>
      <w:r w:rsidRPr="00BF25D3">
        <w:rPr>
          <w:color w:val="000000"/>
          <w:sz w:val="24"/>
          <w:szCs w:val="24"/>
        </w:rPr>
        <w:t xml:space="preserve"> (</w:t>
      </w:r>
      <w:proofErr w:type="spellStart"/>
      <w:r w:rsidRPr="00BF25D3">
        <w:rPr>
          <w:color w:val="000000"/>
          <w:sz w:val="24"/>
          <w:szCs w:val="24"/>
        </w:rPr>
        <w:t>Mestrado</w:t>
      </w:r>
      <w:proofErr w:type="spellEnd"/>
      <w:r w:rsidRPr="00BF25D3">
        <w:rPr>
          <w:color w:val="000000"/>
          <w:sz w:val="24"/>
          <w:szCs w:val="24"/>
        </w:rPr>
        <w:t xml:space="preserve">) </w:t>
      </w:r>
      <w:proofErr w:type="spellStart"/>
      <w:r w:rsidRPr="00BF25D3">
        <w:rPr>
          <w:color w:val="000000"/>
          <w:sz w:val="24"/>
          <w:szCs w:val="24"/>
        </w:rPr>
        <w:t>Programa</w:t>
      </w:r>
      <w:proofErr w:type="spellEnd"/>
      <w:r w:rsidRPr="00BF25D3">
        <w:rPr>
          <w:color w:val="000000"/>
          <w:sz w:val="24"/>
          <w:szCs w:val="24"/>
        </w:rPr>
        <w:t xml:space="preserve"> de </w:t>
      </w:r>
      <w:proofErr w:type="spellStart"/>
      <w:r w:rsidRPr="00BF25D3">
        <w:rPr>
          <w:color w:val="000000"/>
          <w:sz w:val="24"/>
          <w:szCs w:val="24"/>
        </w:rPr>
        <w:t>Pós</w:t>
      </w:r>
      <w:proofErr w:type="spellEnd"/>
      <w:r w:rsidRPr="00BF25D3">
        <w:rPr>
          <w:color w:val="000000"/>
          <w:sz w:val="24"/>
          <w:szCs w:val="24"/>
        </w:rPr>
        <w:t xml:space="preserve"> </w:t>
      </w:r>
      <w:proofErr w:type="spellStart"/>
      <w:r w:rsidRPr="00BF25D3">
        <w:rPr>
          <w:color w:val="000000"/>
          <w:sz w:val="24"/>
          <w:szCs w:val="24"/>
        </w:rPr>
        <w:t>Graduação</w:t>
      </w:r>
      <w:proofErr w:type="spellEnd"/>
      <w:r w:rsidRPr="00BF25D3">
        <w:rPr>
          <w:color w:val="000000"/>
          <w:sz w:val="24"/>
          <w:szCs w:val="24"/>
        </w:rPr>
        <w:t xml:space="preserve"> </w:t>
      </w:r>
      <w:proofErr w:type="spellStart"/>
      <w:r w:rsidRPr="00BF25D3">
        <w:rPr>
          <w:color w:val="000000"/>
          <w:sz w:val="24"/>
          <w:szCs w:val="24"/>
        </w:rPr>
        <w:t>em</w:t>
      </w:r>
      <w:proofErr w:type="spellEnd"/>
      <w:r w:rsidRPr="00BF25D3">
        <w:rPr>
          <w:color w:val="000000"/>
          <w:sz w:val="24"/>
          <w:szCs w:val="24"/>
        </w:rPr>
        <w:t xml:space="preserve"> </w:t>
      </w:r>
      <w:proofErr w:type="spellStart"/>
      <w:r w:rsidRPr="00BF25D3">
        <w:rPr>
          <w:color w:val="000000"/>
          <w:sz w:val="24"/>
          <w:szCs w:val="24"/>
        </w:rPr>
        <w:t>Saúde</w:t>
      </w:r>
      <w:proofErr w:type="spellEnd"/>
      <w:r w:rsidRPr="00BF25D3">
        <w:rPr>
          <w:color w:val="000000"/>
          <w:sz w:val="24"/>
          <w:szCs w:val="24"/>
        </w:rPr>
        <w:t xml:space="preserve"> da </w:t>
      </w:r>
      <w:proofErr w:type="spellStart"/>
      <w:r w:rsidRPr="00BF25D3">
        <w:rPr>
          <w:color w:val="000000"/>
          <w:sz w:val="24"/>
          <w:szCs w:val="24"/>
        </w:rPr>
        <w:t>Criança</w:t>
      </w:r>
      <w:proofErr w:type="spellEnd"/>
      <w:r w:rsidRPr="00BF25D3">
        <w:rPr>
          <w:color w:val="000000"/>
          <w:sz w:val="24"/>
          <w:szCs w:val="24"/>
        </w:rPr>
        <w:t xml:space="preserve"> e da </w:t>
      </w:r>
      <w:proofErr w:type="spellStart"/>
      <w:r w:rsidRPr="00BF25D3">
        <w:rPr>
          <w:color w:val="000000"/>
          <w:sz w:val="24"/>
          <w:szCs w:val="24"/>
        </w:rPr>
        <w:t>Mulher</w:t>
      </w:r>
      <w:proofErr w:type="spellEnd"/>
      <w:r w:rsidRPr="00BF25D3">
        <w:rPr>
          <w:color w:val="000000"/>
          <w:sz w:val="24"/>
          <w:szCs w:val="24"/>
        </w:rPr>
        <w:t xml:space="preserve"> do Instituto Nacional da </w:t>
      </w:r>
      <w:proofErr w:type="spellStart"/>
      <w:r w:rsidRPr="00BF25D3">
        <w:rPr>
          <w:color w:val="000000"/>
          <w:sz w:val="24"/>
          <w:szCs w:val="24"/>
        </w:rPr>
        <w:t>Saúde</w:t>
      </w:r>
      <w:proofErr w:type="spellEnd"/>
      <w:r w:rsidRPr="00BF25D3">
        <w:rPr>
          <w:color w:val="000000"/>
          <w:sz w:val="24"/>
          <w:szCs w:val="24"/>
        </w:rPr>
        <w:t xml:space="preserve"> da </w:t>
      </w:r>
      <w:proofErr w:type="spellStart"/>
      <w:r w:rsidRPr="00BF25D3">
        <w:rPr>
          <w:color w:val="000000"/>
          <w:sz w:val="24"/>
          <w:szCs w:val="24"/>
        </w:rPr>
        <w:t>Mulher</w:t>
      </w:r>
      <w:proofErr w:type="spellEnd"/>
      <w:r w:rsidRPr="00BF25D3">
        <w:rPr>
          <w:color w:val="000000"/>
          <w:sz w:val="24"/>
          <w:szCs w:val="24"/>
        </w:rPr>
        <w:t xml:space="preserve">, da </w:t>
      </w:r>
      <w:proofErr w:type="spellStart"/>
      <w:r w:rsidRPr="00BF25D3">
        <w:rPr>
          <w:color w:val="000000"/>
          <w:sz w:val="24"/>
          <w:szCs w:val="24"/>
        </w:rPr>
        <w:t>Criança</w:t>
      </w:r>
      <w:proofErr w:type="spellEnd"/>
      <w:r w:rsidRPr="00BF25D3">
        <w:rPr>
          <w:color w:val="000000"/>
          <w:sz w:val="24"/>
          <w:szCs w:val="24"/>
        </w:rPr>
        <w:t xml:space="preserve"> e do </w:t>
      </w:r>
      <w:proofErr w:type="spellStart"/>
      <w:r w:rsidRPr="00BF25D3">
        <w:rPr>
          <w:color w:val="000000"/>
          <w:sz w:val="24"/>
          <w:szCs w:val="24"/>
        </w:rPr>
        <w:t>Adolescente</w:t>
      </w:r>
      <w:proofErr w:type="spellEnd"/>
      <w:r w:rsidRPr="00BF25D3">
        <w:rPr>
          <w:color w:val="000000"/>
          <w:sz w:val="24"/>
          <w:szCs w:val="24"/>
        </w:rPr>
        <w:t xml:space="preserve"> Fernandes </w:t>
      </w:r>
      <w:proofErr w:type="spellStart"/>
      <w:r w:rsidRPr="00BF25D3">
        <w:rPr>
          <w:color w:val="000000"/>
          <w:sz w:val="24"/>
          <w:szCs w:val="24"/>
        </w:rPr>
        <w:t>Figueira</w:t>
      </w:r>
      <w:proofErr w:type="spellEnd"/>
      <w:r w:rsidRPr="00BF25D3">
        <w:rPr>
          <w:color w:val="000000"/>
          <w:sz w:val="24"/>
          <w:szCs w:val="24"/>
        </w:rPr>
        <w:t xml:space="preserve">, da </w:t>
      </w:r>
      <w:proofErr w:type="spellStart"/>
      <w:r w:rsidRPr="00BF25D3">
        <w:rPr>
          <w:color w:val="000000"/>
          <w:sz w:val="24"/>
          <w:szCs w:val="24"/>
        </w:rPr>
        <w:t>Fundação</w:t>
      </w:r>
      <w:proofErr w:type="spellEnd"/>
      <w:r w:rsidRPr="00BF25D3">
        <w:rPr>
          <w:color w:val="000000"/>
          <w:sz w:val="24"/>
          <w:szCs w:val="24"/>
        </w:rPr>
        <w:t xml:space="preserve"> Oswaldo Cruz. 2018. </w:t>
      </w:r>
      <w:proofErr w:type="spellStart"/>
      <w:r w:rsidRPr="00BF25D3">
        <w:rPr>
          <w:color w:val="000000"/>
          <w:sz w:val="24"/>
          <w:szCs w:val="24"/>
        </w:rPr>
        <w:t>Disponível</w:t>
      </w:r>
      <w:proofErr w:type="spellEnd"/>
      <w:r w:rsidRPr="00BF25D3">
        <w:rPr>
          <w:color w:val="000000"/>
          <w:sz w:val="24"/>
          <w:szCs w:val="24"/>
        </w:rPr>
        <w:t xml:space="preserve"> </w:t>
      </w:r>
      <w:proofErr w:type="spellStart"/>
      <w:r w:rsidRPr="00BF25D3">
        <w:rPr>
          <w:color w:val="000000"/>
          <w:sz w:val="24"/>
          <w:szCs w:val="24"/>
        </w:rPr>
        <w:t>em</w:t>
      </w:r>
      <w:proofErr w:type="spellEnd"/>
      <w:r>
        <w:rPr>
          <w:color w:val="000000"/>
          <w:sz w:val="24"/>
          <w:szCs w:val="24"/>
        </w:rPr>
        <w:t>:</w:t>
      </w:r>
      <w:r w:rsidRPr="00BF25D3">
        <w:rPr>
          <w:color w:val="000000"/>
          <w:sz w:val="24"/>
          <w:szCs w:val="24"/>
        </w:rPr>
        <w:t xml:space="preserve"> </w:t>
      </w:r>
      <w:r>
        <w:rPr>
          <w:color w:val="000000"/>
          <w:sz w:val="24"/>
          <w:szCs w:val="24"/>
        </w:rPr>
        <w:t>&lt;</w:t>
      </w:r>
      <w:r w:rsidRPr="00BF25D3">
        <w:rPr>
          <w:color w:val="000000"/>
          <w:sz w:val="24"/>
          <w:szCs w:val="24"/>
        </w:rPr>
        <w:t>https://www.arca.fiocruz.br/bitstream/icict/30944/2/maria_saad_iff_mest_2018.pdf</w:t>
      </w:r>
      <w:r>
        <w:rPr>
          <w:color w:val="000000"/>
          <w:sz w:val="24"/>
          <w:szCs w:val="24"/>
        </w:rPr>
        <w:t>&gt;</w:t>
      </w:r>
      <w:r w:rsidRPr="00BF25D3">
        <w:rPr>
          <w:color w:val="000000"/>
          <w:sz w:val="24"/>
          <w:szCs w:val="24"/>
        </w:rPr>
        <w:t xml:space="preserve">. </w:t>
      </w:r>
      <w:proofErr w:type="spellStart"/>
      <w:r w:rsidRPr="00BF25D3">
        <w:rPr>
          <w:color w:val="000000"/>
          <w:sz w:val="24"/>
          <w:szCs w:val="24"/>
        </w:rPr>
        <w:t>Acesso</w:t>
      </w:r>
      <w:proofErr w:type="spellEnd"/>
      <w:r w:rsidRPr="00BF25D3">
        <w:rPr>
          <w:color w:val="000000"/>
          <w:sz w:val="24"/>
          <w:szCs w:val="24"/>
        </w:rPr>
        <w:t xml:space="preserve"> </w:t>
      </w:r>
      <w:proofErr w:type="spellStart"/>
      <w:r w:rsidRPr="00BF25D3">
        <w:rPr>
          <w:color w:val="000000"/>
          <w:sz w:val="24"/>
          <w:szCs w:val="24"/>
        </w:rPr>
        <w:t>em</w:t>
      </w:r>
      <w:proofErr w:type="spellEnd"/>
      <w:r w:rsidRPr="00BF25D3">
        <w:rPr>
          <w:color w:val="000000"/>
          <w:sz w:val="24"/>
          <w:szCs w:val="24"/>
        </w:rPr>
        <w:t xml:space="preserve"> 02 </w:t>
      </w:r>
      <w:proofErr w:type="spellStart"/>
      <w:r w:rsidRPr="00BF25D3">
        <w:rPr>
          <w:color w:val="000000"/>
          <w:sz w:val="24"/>
          <w:szCs w:val="24"/>
        </w:rPr>
        <w:t>dez</w:t>
      </w:r>
      <w:proofErr w:type="spellEnd"/>
      <w:r w:rsidRPr="00BF25D3">
        <w:rPr>
          <w:color w:val="000000"/>
          <w:sz w:val="24"/>
          <w:szCs w:val="24"/>
        </w:rPr>
        <w:t>. 2019.</w:t>
      </w:r>
    </w:p>
    <w:p w14:paraId="6A0E25C2" w14:textId="77777777" w:rsidR="00DF7A7E" w:rsidRDefault="00DF7A7E" w:rsidP="0078098A">
      <w:pPr>
        <w:spacing w:line="240" w:lineRule="auto"/>
        <w:ind w:firstLine="0"/>
        <w:jc w:val="left"/>
      </w:pPr>
    </w:p>
    <w:p w14:paraId="062EF96E" w14:textId="77777777" w:rsidR="00DF7A7E" w:rsidRDefault="00DF7A7E" w:rsidP="0078098A">
      <w:pPr>
        <w:spacing w:line="240" w:lineRule="auto"/>
        <w:ind w:firstLine="0"/>
        <w:jc w:val="left"/>
      </w:pPr>
    </w:p>
    <w:p w14:paraId="12A175EE" w14:textId="3BCB6D5A" w:rsidR="0079790A" w:rsidRDefault="0079790A" w:rsidP="0078098A">
      <w:pPr>
        <w:spacing w:line="240" w:lineRule="auto"/>
        <w:ind w:firstLine="0"/>
        <w:jc w:val="left"/>
      </w:pPr>
      <w:r w:rsidRPr="0078098A">
        <w:lastRenderedPageBreak/>
        <w:t xml:space="preserve">SABOYA. Maria Clara Lopes. </w:t>
      </w:r>
      <w:proofErr w:type="spellStart"/>
      <w:r w:rsidRPr="0078098A">
        <w:t>Relações</w:t>
      </w:r>
      <w:proofErr w:type="spellEnd"/>
      <w:r w:rsidRPr="0078098A">
        <w:t xml:space="preserve"> de </w:t>
      </w:r>
      <w:proofErr w:type="spellStart"/>
      <w:r w:rsidRPr="0078098A">
        <w:t>Gênero</w:t>
      </w:r>
      <w:proofErr w:type="spellEnd"/>
      <w:r w:rsidRPr="0078098A">
        <w:t xml:space="preserve">, </w:t>
      </w:r>
      <w:proofErr w:type="spellStart"/>
      <w:r w:rsidRPr="0078098A">
        <w:t>Ciência</w:t>
      </w:r>
      <w:proofErr w:type="spellEnd"/>
      <w:r w:rsidRPr="0078098A">
        <w:t xml:space="preserve"> e </w:t>
      </w:r>
      <w:proofErr w:type="spellStart"/>
      <w:r w:rsidRPr="0078098A">
        <w:t>Tecnologia</w:t>
      </w:r>
      <w:proofErr w:type="spellEnd"/>
      <w:r w:rsidRPr="0078098A">
        <w:t xml:space="preserve">: Uma </w:t>
      </w:r>
      <w:proofErr w:type="spellStart"/>
      <w:r w:rsidRPr="0078098A">
        <w:t>Revisão</w:t>
      </w:r>
      <w:proofErr w:type="spellEnd"/>
      <w:r w:rsidRPr="0078098A">
        <w:t xml:space="preserve"> da </w:t>
      </w:r>
      <w:proofErr w:type="spellStart"/>
      <w:r w:rsidRPr="0078098A">
        <w:t>Bibliografia</w:t>
      </w:r>
      <w:proofErr w:type="spellEnd"/>
      <w:r w:rsidRPr="0078098A">
        <w:t xml:space="preserve"> Nacional e </w:t>
      </w:r>
      <w:proofErr w:type="spellStart"/>
      <w:r w:rsidRPr="0078098A">
        <w:t>Internacional</w:t>
      </w:r>
      <w:proofErr w:type="spellEnd"/>
      <w:r w:rsidRPr="0078098A">
        <w:t xml:space="preserve">. </w:t>
      </w:r>
      <w:proofErr w:type="spellStart"/>
      <w:r w:rsidRPr="0078098A">
        <w:rPr>
          <w:b/>
        </w:rPr>
        <w:t>Educação</w:t>
      </w:r>
      <w:proofErr w:type="spellEnd"/>
      <w:r w:rsidRPr="0078098A">
        <w:rPr>
          <w:b/>
        </w:rPr>
        <w:t xml:space="preserve">, </w:t>
      </w:r>
      <w:proofErr w:type="spellStart"/>
      <w:r w:rsidRPr="0078098A">
        <w:rPr>
          <w:b/>
        </w:rPr>
        <w:t>Gestão</w:t>
      </w:r>
      <w:proofErr w:type="spellEnd"/>
      <w:r w:rsidRPr="0078098A">
        <w:rPr>
          <w:b/>
        </w:rPr>
        <w:t xml:space="preserve"> e </w:t>
      </w:r>
      <w:proofErr w:type="spellStart"/>
      <w:r w:rsidRPr="0078098A">
        <w:rPr>
          <w:b/>
        </w:rPr>
        <w:t>Sociedade</w:t>
      </w:r>
      <w:proofErr w:type="spellEnd"/>
      <w:r w:rsidRPr="0078098A">
        <w:rPr>
          <w:b/>
        </w:rPr>
        <w:t xml:space="preserve">: </w:t>
      </w:r>
      <w:proofErr w:type="spellStart"/>
      <w:r w:rsidRPr="0078098A">
        <w:rPr>
          <w:b/>
        </w:rPr>
        <w:t>revista</w:t>
      </w:r>
      <w:proofErr w:type="spellEnd"/>
      <w:r w:rsidRPr="0078098A">
        <w:rPr>
          <w:b/>
        </w:rPr>
        <w:t xml:space="preserve"> da </w:t>
      </w:r>
      <w:proofErr w:type="spellStart"/>
      <w:r w:rsidRPr="0078098A">
        <w:rPr>
          <w:b/>
        </w:rPr>
        <w:t>Faculdade</w:t>
      </w:r>
      <w:proofErr w:type="spellEnd"/>
      <w:r w:rsidRPr="0078098A">
        <w:rPr>
          <w:b/>
        </w:rPr>
        <w:t xml:space="preserve"> </w:t>
      </w:r>
      <w:proofErr w:type="spellStart"/>
      <w:r w:rsidRPr="0078098A">
        <w:rPr>
          <w:b/>
        </w:rPr>
        <w:t>Eça</w:t>
      </w:r>
      <w:proofErr w:type="spellEnd"/>
      <w:r w:rsidRPr="0078098A">
        <w:rPr>
          <w:b/>
        </w:rPr>
        <w:t xml:space="preserve"> de </w:t>
      </w:r>
      <w:proofErr w:type="spellStart"/>
      <w:r w:rsidRPr="0078098A">
        <w:rPr>
          <w:b/>
        </w:rPr>
        <w:t>Queirós</w:t>
      </w:r>
      <w:proofErr w:type="spellEnd"/>
      <w:r w:rsidRPr="0078098A">
        <w:rPr>
          <w:b/>
        </w:rPr>
        <w:t>.</w:t>
      </w:r>
      <w:r w:rsidRPr="0078098A">
        <w:t xml:space="preserve"> </w:t>
      </w:r>
      <w:proofErr w:type="spellStart"/>
      <w:r w:rsidRPr="0078098A">
        <w:t>Ano</w:t>
      </w:r>
      <w:proofErr w:type="spellEnd"/>
      <w:r w:rsidRPr="0078098A">
        <w:t xml:space="preserve"> 3, n</w:t>
      </w:r>
      <w:r w:rsidR="0078098A">
        <w:t>.</w:t>
      </w:r>
      <w:r w:rsidRPr="0078098A">
        <w:t xml:space="preserve"> 12, 2013. </w:t>
      </w:r>
      <w:proofErr w:type="spellStart"/>
      <w:r w:rsidRPr="0078098A">
        <w:t>Disponível</w:t>
      </w:r>
      <w:proofErr w:type="spellEnd"/>
      <w:r w:rsidRPr="0078098A">
        <w:t xml:space="preserve"> </w:t>
      </w:r>
      <w:proofErr w:type="spellStart"/>
      <w:r w:rsidRPr="0078098A">
        <w:t>em</w:t>
      </w:r>
      <w:proofErr w:type="spellEnd"/>
      <w:r w:rsidRPr="0078098A">
        <w:t>: &lt;www.faceq.edu.br/regs.&gt;</w:t>
      </w:r>
      <w:r w:rsidR="0078098A">
        <w:t>.</w:t>
      </w:r>
      <w:r w:rsidRPr="0078098A">
        <w:t xml:space="preserve"> </w:t>
      </w:r>
      <w:proofErr w:type="spellStart"/>
      <w:r w:rsidRPr="0078098A">
        <w:t>Acesso</w:t>
      </w:r>
      <w:proofErr w:type="spellEnd"/>
      <w:r w:rsidRPr="0078098A">
        <w:t xml:space="preserve"> </w:t>
      </w:r>
      <w:proofErr w:type="spellStart"/>
      <w:r w:rsidRPr="0078098A">
        <w:t>em</w:t>
      </w:r>
      <w:proofErr w:type="spellEnd"/>
      <w:r w:rsidR="0078098A">
        <w:t>:</w:t>
      </w:r>
      <w:r w:rsidRPr="0078098A">
        <w:t xml:space="preserve"> 15 out</w:t>
      </w:r>
      <w:r w:rsidR="0078098A">
        <w:t>.</w:t>
      </w:r>
      <w:r w:rsidRPr="0078098A">
        <w:t xml:space="preserve"> 2019.</w:t>
      </w:r>
    </w:p>
    <w:p w14:paraId="4B81D7C9" w14:textId="77777777" w:rsidR="0078098A" w:rsidRPr="0078098A" w:rsidRDefault="0078098A" w:rsidP="0078098A">
      <w:pPr>
        <w:spacing w:line="240" w:lineRule="auto"/>
        <w:ind w:firstLine="0"/>
        <w:jc w:val="left"/>
      </w:pPr>
    </w:p>
    <w:p w14:paraId="5735F14B" w14:textId="77777777" w:rsidR="0079790A" w:rsidRPr="0078098A" w:rsidRDefault="0079790A" w:rsidP="0078098A">
      <w:pPr>
        <w:spacing w:line="240" w:lineRule="auto"/>
        <w:ind w:firstLine="0"/>
        <w:jc w:val="left"/>
      </w:pPr>
    </w:p>
    <w:p w14:paraId="4B76AF2D" w14:textId="2E095FE3" w:rsidR="0079790A" w:rsidRDefault="0079790A" w:rsidP="0078098A">
      <w:pPr>
        <w:spacing w:line="240" w:lineRule="auto"/>
        <w:ind w:firstLine="0"/>
        <w:jc w:val="left"/>
      </w:pPr>
      <w:r w:rsidRPr="0078098A">
        <w:t xml:space="preserve">SAFFIOTI, </w:t>
      </w:r>
      <w:proofErr w:type="spellStart"/>
      <w:r w:rsidRPr="0078098A">
        <w:t>Heleieth</w:t>
      </w:r>
      <w:proofErr w:type="spellEnd"/>
      <w:r w:rsidRPr="0078098A">
        <w:t xml:space="preserve"> I.B. </w:t>
      </w:r>
      <w:r w:rsidRPr="0078098A">
        <w:rPr>
          <w:b/>
        </w:rPr>
        <w:t xml:space="preserve">O </w:t>
      </w:r>
      <w:proofErr w:type="spellStart"/>
      <w:r w:rsidRPr="0078098A">
        <w:rPr>
          <w:b/>
        </w:rPr>
        <w:t>poder</w:t>
      </w:r>
      <w:proofErr w:type="spellEnd"/>
      <w:r w:rsidRPr="0078098A">
        <w:rPr>
          <w:b/>
        </w:rPr>
        <w:t xml:space="preserve"> do macho</w:t>
      </w:r>
      <w:r w:rsidRPr="0078098A">
        <w:t xml:space="preserve">. São Paulo: </w:t>
      </w:r>
      <w:proofErr w:type="spellStart"/>
      <w:r w:rsidRPr="0078098A">
        <w:t>Moderna</w:t>
      </w:r>
      <w:proofErr w:type="spellEnd"/>
      <w:r w:rsidRPr="0078098A">
        <w:t xml:space="preserve">, 1987. 11ª </w:t>
      </w:r>
      <w:proofErr w:type="spellStart"/>
      <w:r w:rsidRPr="0078098A">
        <w:t>impressão</w:t>
      </w:r>
      <w:proofErr w:type="spellEnd"/>
      <w:r w:rsidR="0078098A">
        <w:t>,</w:t>
      </w:r>
      <w:r w:rsidRPr="0078098A">
        <w:t xml:space="preserve"> 2001.</w:t>
      </w:r>
    </w:p>
    <w:p w14:paraId="6F7A03FD" w14:textId="36F7F61A" w:rsidR="0078098A" w:rsidRDefault="0078098A" w:rsidP="0078098A">
      <w:pPr>
        <w:spacing w:line="240" w:lineRule="auto"/>
        <w:ind w:firstLine="0"/>
        <w:jc w:val="left"/>
      </w:pPr>
    </w:p>
    <w:p w14:paraId="61A9114B" w14:textId="77777777" w:rsidR="0078098A" w:rsidRPr="0078098A" w:rsidRDefault="0078098A" w:rsidP="0078098A">
      <w:pPr>
        <w:spacing w:line="240" w:lineRule="auto"/>
        <w:ind w:firstLine="0"/>
        <w:jc w:val="left"/>
      </w:pPr>
    </w:p>
    <w:p w14:paraId="483ED7F7" w14:textId="3CC3AA9C" w:rsidR="0079790A" w:rsidRDefault="0079790A" w:rsidP="0078098A">
      <w:pPr>
        <w:spacing w:line="240" w:lineRule="auto"/>
        <w:ind w:firstLine="0"/>
        <w:jc w:val="left"/>
      </w:pPr>
      <w:r w:rsidRPr="0078098A">
        <w:t xml:space="preserve">SANTOS, José Alcides </w:t>
      </w:r>
      <w:proofErr w:type="spellStart"/>
      <w:r w:rsidRPr="0078098A">
        <w:t>Figueiredo</w:t>
      </w:r>
      <w:proofErr w:type="spellEnd"/>
      <w:r w:rsidR="0078098A">
        <w:t>.</w:t>
      </w:r>
      <w:r w:rsidRPr="0078098A">
        <w:t xml:space="preserve"> </w:t>
      </w:r>
      <w:proofErr w:type="spellStart"/>
      <w:r w:rsidRPr="0078098A">
        <w:rPr>
          <w:b/>
        </w:rPr>
        <w:t>Classe</w:t>
      </w:r>
      <w:proofErr w:type="spellEnd"/>
      <w:r w:rsidRPr="0078098A">
        <w:rPr>
          <w:b/>
        </w:rPr>
        <w:t xml:space="preserve"> social e </w:t>
      </w:r>
      <w:proofErr w:type="spellStart"/>
      <w:r w:rsidRPr="0078098A">
        <w:rPr>
          <w:b/>
        </w:rPr>
        <w:t>desigualdade</w:t>
      </w:r>
      <w:proofErr w:type="spellEnd"/>
      <w:r w:rsidRPr="0078098A">
        <w:rPr>
          <w:b/>
        </w:rPr>
        <w:t xml:space="preserve"> de </w:t>
      </w:r>
      <w:proofErr w:type="spellStart"/>
      <w:r w:rsidRPr="0078098A">
        <w:rPr>
          <w:b/>
        </w:rPr>
        <w:t>gênero</w:t>
      </w:r>
      <w:proofErr w:type="spellEnd"/>
      <w:r w:rsidRPr="0078098A">
        <w:rPr>
          <w:b/>
        </w:rPr>
        <w:t xml:space="preserve"> no </w:t>
      </w:r>
      <w:proofErr w:type="spellStart"/>
      <w:r w:rsidRPr="0078098A">
        <w:rPr>
          <w:b/>
        </w:rPr>
        <w:t>Brasil</w:t>
      </w:r>
      <w:proofErr w:type="spellEnd"/>
      <w:r w:rsidRPr="0078098A">
        <w:rPr>
          <w:b/>
        </w:rPr>
        <w:t>.</w:t>
      </w:r>
      <w:r w:rsidRPr="0078098A">
        <w:t xml:space="preserve"> </w:t>
      </w:r>
      <w:proofErr w:type="spellStart"/>
      <w:r w:rsidRPr="0078098A">
        <w:t>Trabalho</w:t>
      </w:r>
      <w:proofErr w:type="spellEnd"/>
      <w:r w:rsidRPr="0078098A">
        <w:t xml:space="preserve"> </w:t>
      </w:r>
      <w:proofErr w:type="spellStart"/>
      <w:r w:rsidRPr="0078098A">
        <w:t>apresentado</w:t>
      </w:r>
      <w:proofErr w:type="spellEnd"/>
      <w:r w:rsidRPr="0078098A">
        <w:t xml:space="preserve"> no XXIX </w:t>
      </w:r>
      <w:proofErr w:type="spellStart"/>
      <w:r w:rsidRPr="0078098A">
        <w:t>Encontro</w:t>
      </w:r>
      <w:proofErr w:type="spellEnd"/>
      <w:r w:rsidRPr="0078098A">
        <w:t xml:space="preserve"> </w:t>
      </w:r>
      <w:proofErr w:type="spellStart"/>
      <w:r w:rsidRPr="0078098A">
        <w:t>Anual</w:t>
      </w:r>
      <w:proofErr w:type="spellEnd"/>
      <w:r w:rsidRPr="0078098A">
        <w:t xml:space="preserve"> da ANPOCS, GT “</w:t>
      </w:r>
      <w:proofErr w:type="spellStart"/>
      <w:r w:rsidRPr="0078098A">
        <w:t>Gênero</w:t>
      </w:r>
      <w:proofErr w:type="spellEnd"/>
      <w:r w:rsidRPr="0078098A">
        <w:t xml:space="preserve"> </w:t>
      </w:r>
      <w:proofErr w:type="spellStart"/>
      <w:r w:rsidRPr="0078098A">
        <w:t>na</w:t>
      </w:r>
      <w:proofErr w:type="spellEnd"/>
      <w:r w:rsidRPr="0078098A">
        <w:t xml:space="preserve"> </w:t>
      </w:r>
      <w:proofErr w:type="spellStart"/>
      <w:r w:rsidRPr="0078098A">
        <w:t>Contemporaneidade</w:t>
      </w:r>
      <w:proofErr w:type="spellEnd"/>
      <w:r w:rsidRPr="0078098A">
        <w:t>".</w:t>
      </w:r>
      <w:r w:rsidR="0078098A">
        <w:t xml:space="preserve"> </w:t>
      </w:r>
      <w:proofErr w:type="spellStart"/>
      <w:r w:rsidRPr="0078098A">
        <w:t>Secretaria</w:t>
      </w:r>
      <w:proofErr w:type="spellEnd"/>
      <w:r w:rsidRPr="0078098A">
        <w:t xml:space="preserve"> Especial de </w:t>
      </w:r>
      <w:proofErr w:type="spellStart"/>
      <w:r w:rsidRPr="0078098A">
        <w:t>Políticas</w:t>
      </w:r>
      <w:proofErr w:type="spellEnd"/>
      <w:r w:rsidRPr="0078098A">
        <w:t xml:space="preserve"> </w:t>
      </w:r>
      <w:proofErr w:type="spellStart"/>
      <w:r w:rsidRPr="0078098A">
        <w:t>Públicas</w:t>
      </w:r>
      <w:proofErr w:type="spellEnd"/>
      <w:r w:rsidRPr="0078098A">
        <w:t xml:space="preserve"> (BR). </w:t>
      </w:r>
      <w:proofErr w:type="spellStart"/>
      <w:r w:rsidRPr="0078098A">
        <w:t>Programa</w:t>
      </w:r>
      <w:proofErr w:type="spellEnd"/>
      <w:r w:rsidRPr="0078098A">
        <w:t xml:space="preserve"> de </w:t>
      </w:r>
      <w:proofErr w:type="spellStart"/>
      <w:r w:rsidRPr="0078098A">
        <w:t>Prevenção</w:t>
      </w:r>
      <w:proofErr w:type="spellEnd"/>
      <w:r w:rsidRPr="0078098A">
        <w:t xml:space="preserve">, </w:t>
      </w:r>
      <w:proofErr w:type="spellStart"/>
      <w:r w:rsidRPr="0078098A">
        <w:t>Assistência</w:t>
      </w:r>
      <w:proofErr w:type="spellEnd"/>
      <w:r w:rsidRPr="0078098A">
        <w:t xml:space="preserve">, e </w:t>
      </w:r>
      <w:proofErr w:type="spellStart"/>
      <w:r w:rsidRPr="0078098A">
        <w:t>Combate</w:t>
      </w:r>
      <w:proofErr w:type="spellEnd"/>
      <w:r w:rsidRPr="0078098A">
        <w:t xml:space="preserve"> à </w:t>
      </w:r>
      <w:proofErr w:type="spellStart"/>
      <w:r w:rsidRPr="0078098A">
        <w:t>Violência</w:t>
      </w:r>
      <w:proofErr w:type="spellEnd"/>
      <w:r w:rsidRPr="0078098A">
        <w:t xml:space="preserve"> Contra a </w:t>
      </w:r>
      <w:proofErr w:type="spellStart"/>
      <w:r w:rsidRPr="0078098A">
        <w:t>Mulher</w:t>
      </w:r>
      <w:proofErr w:type="spellEnd"/>
      <w:r w:rsidRPr="0078098A">
        <w:t xml:space="preserve"> – Plano Nacional. Brasília (DF); 2003.</w:t>
      </w:r>
    </w:p>
    <w:p w14:paraId="3974EFA0" w14:textId="56199581" w:rsidR="00787BC1" w:rsidRDefault="00787BC1" w:rsidP="0078098A">
      <w:pPr>
        <w:spacing w:line="240" w:lineRule="auto"/>
        <w:ind w:firstLine="0"/>
        <w:jc w:val="left"/>
      </w:pPr>
    </w:p>
    <w:p w14:paraId="2E896189" w14:textId="676F9F48" w:rsidR="00787BC1" w:rsidRDefault="00787BC1" w:rsidP="0078098A">
      <w:pPr>
        <w:spacing w:line="240" w:lineRule="auto"/>
        <w:ind w:firstLine="0"/>
        <w:jc w:val="left"/>
      </w:pPr>
    </w:p>
    <w:p w14:paraId="376EFA60" w14:textId="18F6A265" w:rsidR="00787BC1" w:rsidRDefault="00787BC1" w:rsidP="00787BC1">
      <w:pPr>
        <w:autoSpaceDE w:val="0"/>
        <w:autoSpaceDN w:val="0"/>
        <w:adjustRightInd w:val="0"/>
        <w:spacing w:line="240" w:lineRule="auto"/>
        <w:ind w:firstLine="0"/>
        <w:jc w:val="left"/>
        <w:rPr>
          <w:color w:val="000000"/>
          <w:shd w:val="clear" w:color="auto" w:fill="FFFFFF"/>
        </w:rPr>
      </w:pPr>
      <w:r w:rsidRPr="0078098A">
        <w:rPr>
          <w:color w:val="000000"/>
          <w:shd w:val="clear" w:color="auto" w:fill="FFFFFF"/>
        </w:rPr>
        <w:t xml:space="preserve">SANTOS, </w:t>
      </w:r>
      <w:proofErr w:type="spellStart"/>
      <w:r w:rsidRPr="0078098A">
        <w:rPr>
          <w:color w:val="000000"/>
          <w:shd w:val="clear" w:color="auto" w:fill="FFFFFF"/>
        </w:rPr>
        <w:t>Boaventura</w:t>
      </w:r>
      <w:proofErr w:type="spellEnd"/>
      <w:r w:rsidRPr="0078098A">
        <w:rPr>
          <w:color w:val="000000"/>
          <w:shd w:val="clear" w:color="auto" w:fill="FFFFFF"/>
        </w:rPr>
        <w:t xml:space="preserve"> de</w:t>
      </w:r>
      <w:r w:rsidRPr="0078098A">
        <w:rPr>
          <w:b/>
          <w:color w:val="000000"/>
          <w:shd w:val="clear" w:color="auto" w:fill="FFFFFF"/>
        </w:rPr>
        <w:t xml:space="preserve">. </w:t>
      </w:r>
      <w:proofErr w:type="spellStart"/>
      <w:r w:rsidRPr="00787BC1">
        <w:rPr>
          <w:color w:val="000000"/>
          <w:shd w:val="clear" w:color="auto" w:fill="FFFFFF"/>
        </w:rPr>
        <w:t>Direitos</w:t>
      </w:r>
      <w:proofErr w:type="spellEnd"/>
      <w:r w:rsidRPr="00787BC1">
        <w:rPr>
          <w:color w:val="000000"/>
          <w:shd w:val="clear" w:color="auto" w:fill="FFFFFF"/>
        </w:rPr>
        <w:t xml:space="preserve"> </w:t>
      </w:r>
      <w:proofErr w:type="spellStart"/>
      <w:r w:rsidRPr="00787BC1">
        <w:rPr>
          <w:color w:val="000000"/>
          <w:shd w:val="clear" w:color="auto" w:fill="FFFFFF"/>
        </w:rPr>
        <w:t>humanos</w:t>
      </w:r>
      <w:proofErr w:type="spellEnd"/>
      <w:r w:rsidRPr="00787BC1">
        <w:rPr>
          <w:color w:val="000000"/>
          <w:shd w:val="clear" w:color="auto" w:fill="FFFFFF"/>
        </w:rPr>
        <w:t xml:space="preserve">: o </w:t>
      </w:r>
      <w:proofErr w:type="spellStart"/>
      <w:r w:rsidRPr="00787BC1">
        <w:rPr>
          <w:color w:val="000000"/>
          <w:shd w:val="clear" w:color="auto" w:fill="FFFFFF"/>
        </w:rPr>
        <w:t>desafio</w:t>
      </w:r>
      <w:proofErr w:type="spellEnd"/>
      <w:r w:rsidRPr="00787BC1">
        <w:rPr>
          <w:color w:val="000000"/>
          <w:shd w:val="clear" w:color="auto" w:fill="FFFFFF"/>
        </w:rPr>
        <w:t xml:space="preserve"> da </w:t>
      </w:r>
      <w:proofErr w:type="spellStart"/>
      <w:r w:rsidRPr="00787BC1">
        <w:rPr>
          <w:color w:val="000000"/>
          <w:shd w:val="clear" w:color="auto" w:fill="FFFFFF"/>
        </w:rPr>
        <w:t>interculturalidade</w:t>
      </w:r>
      <w:proofErr w:type="spellEnd"/>
      <w:r w:rsidRPr="00787BC1">
        <w:rPr>
          <w:color w:val="000000"/>
          <w:shd w:val="clear" w:color="auto" w:fill="FFFFFF"/>
        </w:rPr>
        <w:t>.</w:t>
      </w:r>
      <w:r w:rsidRPr="0078098A">
        <w:rPr>
          <w:rStyle w:val="apple-converted-space"/>
          <w:color w:val="000000"/>
          <w:shd w:val="clear" w:color="auto" w:fill="FFFFFF"/>
        </w:rPr>
        <w:t> </w:t>
      </w:r>
      <w:proofErr w:type="spellStart"/>
      <w:r w:rsidRPr="00787BC1">
        <w:rPr>
          <w:rStyle w:val="nfase"/>
          <w:b/>
          <w:i w:val="0"/>
          <w:color w:val="000000"/>
          <w:shd w:val="clear" w:color="auto" w:fill="FFFFFF"/>
        </w:rPr>
        <w:t>Revista</w:t>
      </w:r>
      <w:proofErr w:type="spellEnd"/>
      <w:r w:rsidRPr="00787BC1">
        <w:rPr>
          <w:rStyle w:val="nfase"/>
          <w:b/>
          <w:i w:val="0"/>
          <w:color w:val="000000"/>
          <w:shd w:val="clear" w:color="auto" w:fill="FFFFFF"/>
        </w:rPr>
        <w:t xml:space="preserve"> </w:t>
      </w:r>
      <w:proofErr w:type="spellStart"/>
      <w:r w:rsidRPr="00787BC1">
        <w:rPr>
          <w:rStyle w:val="nfase"/>
          <w:b/>
          <w:i w:val="0"/>
          <w:color w:val="000000"/>
          <w:shd w:val="clear" w:color="auto" w:fill="FFFFFF"/>
        </w:rPr>
        <w:t>Direitos</w:t>
      </w:r>
      <w:proofErr w:type="spellEnd"/>
      <w:r w:rsidRPr="00787BC1">
        <w:rPr>
          <w:rStyle w:val="nfase"/>
          <w:b/>
          <w:i w:val="0"/>
          <w:color w:val="000000"/>
          <w:shd w:val="clear" w:color="auto" w:fill="FFFFFF"/>
        </w:rPr>
        <w:t xml:space="preserve"> Humanos</w:t>
      </w:r>
      <w:r w:rsidRPr="00787BC1">
        <w:rPr>
          <w:b/>
          <w:color w:val="000000"/>
          <w:shd w:val="clear" w:color="auto" w:fill="FFFFFF"/>
        </w:rPr>
        <w:t xml:space="preserve">, </w:t>
      </w:r>
      <w:r>
        <w:rPr>
          <w:color w:val="000000"/>
          <w:shd w:val="clear" w:color="auto" w:fill="FFFFFF"/>
        </w:rPr>
        <w:t xml:space="preserve">v. </w:t>
      </w:r>
      <w:r w:rsidRPr="0078098A">
        <w:rPr>
          <w:color w:val="000000"/>
          <w:shd w:val="clear" w:color="auto" w:fill="FFFFFF"/>
        </w:rPr>
        <w:t>2, 2009.</w:t>
      </w:r>
    </w:p>
    <w:p w14:paraId="48C0B766" w14:textId="244896D1" w:rsidR="00787BC1" w:rsidRDefault="00787BC1" w:rsidP="00787BC1">
      <w:pPr>
        <w:autoSpaceDE w:val="0"/>
        <w:autoSpaceDN w:val="0"/>
        <w:adjustRightInd w:val="0"/>
        <w:spacing w:line="240" w:lineRule="auto"/>
        <w:ind w:firstLine="0"/>
        <w:jc w:val="left"/>
        <w:rPr>
          <w:color w:val="000000"/>
          <w:shd w:val="clear" w:color="auto" w:fill="FFFFFF"/>
        </w:rPr>
      </w:pPr>
    </w:p>
    <w:p w14:paraId="0FCE8820" w14:textId="0148EFF2" w:rsidR="00787BC1" w:rsidRDefault="00787BC1" w:rsidP="00787BC1">
      <w:pPr>
        <w:autoSpaceDE w:val="0"/>
        <w:autoSpaceDN w:val="0"/>
        <w:adjustRightInd w:val="0"/>
        <w:spacing w:line="240" w:lineRule="auto"/>
        <w:ind w:firstLine="0"/>
        <w:jc w:val="left"/>
        <w:rPr>
          <w:color w:val="000000"/>
          <w:shd w:val="clear" w:color="auto" w:fill="FFFFFF"/>
        </w:rPr>
      </w:pPr>
    </w:p>
    <w:p w14:paraId="6D8B0163" w14:textId="02377A30" w:rsidR="00787BC1" w:rsidRPr="00BF25D3" w:rsidRDefault="00787BC1" w:rsidP="00787BC1">
      <w:pPr>
        <w:pStyle w:val="Textodenotaderodap"/>
        <w:ind w:firstLine="0"/>
        <w:jc w:val="left"/>
        <w:rPr>
          <w:color w:val="000000"/>
          <w:sz w:val="24"/>
          <w:szCs w:val="24"/>
        </w:rPr>
      </w:pPr>
      <w:r w:rsidRPr="00BF25D3">
        <w:rPr>
          <w:color w:val="000000"/>
          <w:sz w:val="24"/>
          <w:szCs w:val="24"/>
        </w:rPr>
        <w:t xml:space="preserve">SANTOS, </w:t>
      </w:r>
      <w:proofErr w:type="spellStart"/>
      <w:r w:rsidRPr="00BF25D3">
        <w:rPr>
          <w:color w:val="000000"/>
          <w:sz w:val="24"/>
          <w:szCs w:val="24"/>
        </w:rPr>
        <w:t>Iranildo</w:t>
      </w:r>
      <w:proofErr w:type="spellEnd"/>
      <w:r w:rsidRPr="00BF25D3">
        <w:rPr>
          <w:color w:val="000000"/>
          <w:sz w:val="24"/>
          <w:szCs w:val="24"/>
        </w:rPr>
        <w:t xml:space="preserve"> Ferreira dos. </w:t>
      </w:r>
      <w:proofErr w:type="spellStart"/>
      <w:r w:rsidRPr="00787BC1">
        <w:rPr>
          <w:color w:val="000000"/>
          <w:sz w:val="24"/>
          <w:szCs w:val="24"/>
        </w:rPr>
        <w:t>Feminicídio</w:t>
      </w:r>
      <w:proofErr w:type="spellEnd"/>
      <w:r w:rsidRPr="00787BC1">
        <w:rPr>
          <w:color w:val="000000"/>
          <w:sz w:val="24"/>
          <w:szCs w:val="24"/>
        </w:rPr>
        <w:t xml:space="preserve">: </w:t>
      </w:r>
      <w:proofErr w:type="spellStart"/>
      <w:r w:rsidRPr="00787BC1">
        <w:rPr>
          <w:color w:val="000000"/>
          <w:sz w:val="24"/>
          <w:szCs w:val="24"/>
        </w:rPr>
        <w:t>principais</w:t>
      </w:r>
      <w:proofErr w:type="spellEnd"/>
      <w:r w:rsidRPr="00787BC1">
        <w:rPr>
          <w:color w:val="000000"/>
          <w:sz w:val="24"/>
          <w:szCs w:val="24"/>
        </w:rPr>
        <w:t xml:space="preserve"> </w:t>
      </w:r>
      <w:proofErr w:type="spellStart"/>
      <w:r w:rsidRPr="00787BC1">
        <w:rPr>
          <w:color w:val="000000"/>
          <w:sz w:val="24"/>
          <w:szCs w:val="24"/>
        </w:rPr>
        <w:t>aspectos</w:t>
      </w:r>
      <w:proofErr w:type="spellEnd"/>
      <w:r w:rsidRPr="00787BC1">
        <w:rPr>
          <w:color w:val="000000"/>
          <w:sz w:val="24"/>
          <w:szCs w:val="24"/>
        </w:rPr>
        <w:t xml:space="preserve"> </w:t>
      </w:r>
      <w:proofErr w:type="spellStart"/>
      <w:r w:rsidRPr="00787BC1">
        <w:rPr>
          <w:color w:val="000000"/>
          <w:sz w:val="24"/>
          <w:szCs w:val="24"/>
        </w:rPr>
        <w:t>positivos</w:t>
      </w:r>
      <w:proofErr w:type="spellEnd"/>
      <w:r w:rsidRPr="00787BC1">
        <w:rPr>
          <w:color w:val="000000"/>
          <w:sz w:val="24"/>
          <w:szCs w:val="24"/>
        </w:rPr>
        <w:t xml:space="preserve"> e </w:t>
      </w:r>
      <w:proofErr w:type="spellStart"/>
      <w:r w:rsidRPr="00787BC1">
        <w:rPr>
          <w:color w:val="000000"/>
          <w:sz w:val="24"/>
          <w:szCs w:val="24"/>
        </w:rPr>
        <w:t>negativos</w:t>
      </w:r>
      <w:proofErr w:type="spellEnd"/>
      <w:r w:rsidRPr="00787BC1">
        <w:rPr>
          <w:color w:val="000000"/>
          <w:sz w:val="24"/>
          <w:szCs w:val="24"/>
        </w:rPr>
        <w:t xml:space="preserve"> </w:t>
      </w:r>
      <w:proofErr w:type="spellStart"/>
      <w:r w:rsidRPr="00787BC1">
        <w:rPr>
          <w:color w:val="000000"/>
          <w:sz w:val="24"/>
          <w:szCs w:val="24"/>
        </w:rPr>
        <w:t>na</w:t>
      </w:r>
      <w:proofErr w:type="spellEnd"/>
      <w:r w:rsidRPr="00787BC1">
        <w:rPr>
          <w:color w:val="000000"/>
          <w:sz w:val="24"/>
          <w:szCs w:val="24"/>
        </w:rPr>
        <w:t xml:space="preserve"> </w:t>
      </w:r>
      <w:proofErr w:type="spellStart"/>
      <w:r w:rsidRPr="00787BC1">
        <w:rPr>
          <w:color w:val="000000"/>
          <w:sz w:val="24"/>
          <w:szCs w:val="24"/>
        </w:rPr>
        <w:t>perspectiva</w:t>
      </w:r>
      <w:proofErr w:type="spellEnd"/>
      <w:r w:rsidRPr="00787BC1">
        <w:rPr>
          <w:color w:val="000000"/>
          <w:sz w:val="24"/>
          <w:szCs w:val="24"/>
        </w:rPr>
        <w:t xml:space="preserve"> da </w:t>
      </w:r>
      <w:proofErr w:type="spellStart"/>
      <w:r w:rsidRPr="00787BC1">
        <w:rPr>
          <w:color w:val="000000"/>
          <w:sz w:val="24"/>
          <w:szCs w:val="24"/>
        </w:rPr>
        <w:t>doutrina</w:t>
      </w:r>
      <w:proofErr w:type="spellEnd"/>
      <w:r w:rsidRPr="00787BC1">
        <w:rPr>
          <w:color w:val="000000"/>
          <w:sz w:val="24"/>
          <w:szCs w:val="24"/>
        </w:rPr>
        <w:t xml:space="preserve"> penal</w:t>
      </w:r>
      <w:r w:rsidRPr="00BF25D3">
        <w:rPr>
          <w:b/>
          <w:color w:val="000000"/>
          <w:sz w:val="24"/>
          <w:szCs w:val="24"/>
        </w:rPr>
        <w:t>.</w:t>
      </w:r>
      <w:r w:rsidRPr="00BF25D3">
        <w:rPr>
          <w:color w:val="000000"/>
          <w:sz w:val="24"/>
          <w:szCs w:val="24"/>
        </w:rPr>
        <w:t xml:space="preserve"> </w:t>
      </w:r>
      <w:proofErr w:type="spellStart"/>
      <w:r w:rsidRPr="00787BC1">
        <w:rPr>
          <w:b/>
          <w:color w:val="000000"/>
          <w:sz w:val="24"/>
          <w:szCs w:val="24"/>
        </w:rPr>
        <w:t>Revista</w:t>
      </w:r>
      <w:proofErr w:type="spellEnd"/>
      <w:r w:rsidRPr="00787BC1">
        <w:rPr>
          <w:b/>
          <w:color w:val="000000"/>
          <w:sz w:val="24"/>
          <w:szCs w:val="24"/>
        </w:rPr>
        <w:t xml:space="preserve"> Jus </w:t>
      </w:r>
      <w:proofErr w:type="spellStart"/>
      <w:r w:rsidRPr="00787BC1">
        <w:rPr>
          <w:b/>
          <w:color w:val="000000"/>
          <w:sz w:val="24"/>
          <w:szCs w:val="24"/>
        </w:rPr>
        <w:t>Navigandi</w:t>
      </w:r>
      <w:proofErr w:type="spellEnd"/>
      <w:r w:rsidRPr="00BF25D3">
        <w:rPr>
          <w:color w:val="000000"/>
          <w:sz w:val="24"/>
          <w:szCs w:val="24"/>
        </w:rPr>
        <w:t xml:space="preserve">, Teresina, </w:t>
      </w:r>
      <w:proofErr w:type="spellStart"/>
      <w:r w:rsidRPr="00BF25D3">
        <w:rPr>
          <w:color w:val="000000"/>
          <w:sz w:val="24"/>
          <w:szCs w:val="24"/>
        </w:rPr>
        <w:t>ano</w:t>
      </w:r>
      <w:proofErr w:type="spellEnd"/>
      <w:r w:rsidRPr="00BF25D3">
        <w:rPr>
          <w:color w:val="000000"/>
          <w:sz w:val="24"/>
          <w:szCs w:val="24"/>
        </w:rPr>
        <w:t xml:space="preserve"> 24, </w:t>
      </w:r>
      <w:r>
        <w:rPr>
          <w:color w:val="000000"/>
          <w:sz w:val="24"/>
          <w:szCs w:val="24"/>
        </w:rPr>
        <w:t xml:space="preserve">v. 3, </w:t>
      </w:r>
      <w:r w:rsidRPr="00BF25D3">
        <w:rPr>
          <w:color w:val="000000"/>
          <w:sz w:val="24"/>
          <w:szCs w:val="24"/>
        </w:rPr>
        <w:t xml:space="preserve">n. 5815, 2019. </w:t>
      </w:r>
      <w:proofErr w:type="spellStart"/>
      <w:r w:rsidRPr="00BF25D3">
        <w:rPr>
          <w:color w:val="000000"/>
          <w:sz w:val="24"/>
          <w:szCs w:val="24"/>
        </w:rPr>
        <w:t>Disponível</w:t>
      </w:r>
      <w:proofErr w:type="spellEnd"/>
      <w:r w:rsidRPr="00BF25D3">
        <w:rPr>
          <w:color w:val="000000"/>
          <w:sz w:val="24"/>
          <w:szCs w:val="24"/>
        </w:rPr>
        <w:t xml:space="preserve"> </w:t>
      </w:r>
      <w:proofErr w:type="spellStart"/>
      <w:r w:rsidRPr="00BF25D3">
        <w:rPr>
          <w:color w:val="000000"/>
          <w:sz w:val="24"/>
          <w:szCs w:val="24"/>
        </w:rPr>
        <w:t>em</w:t>
      </w:r>
      <w:proofErr w:type="spellEnd"/>
      <w:r w:rsidRPr="00BF25D3">
        <w:rPr>
          <w:color w:val="000000"/>
          <w:sz w:val="24"/>
          <w:szCs w:val="24"/>
        </w:rPr>
        <w:t xml:space="preserve">: </w:t>
      </w:r>
      <w:r>
        <w:rPr>
          <w:color w:val="000000"/>
          <w:sz w:val="24"/>
          <w:szCs w:val="24"/>
        </w:rPr>
        <w:t>&lt;</w:t>
      </w:r>
      <w:r w:rsidRPr="00BF25D3">
        <w:rPr>
          <w:color w:val="000000"/>
          <w:sz w:val="24"/>
          <w:szCs w:val="24"/>
        </w:rPr>
        <w:t>https://jus.com.br/artigos/73065</w:t>
      </w:r>
      <w:r>
        <w:rPr>
          <w:color w:val="000000"/>
          <w:sz w:val="24"/>
          <w:szCs w:val="24"/>
        </w:rPr>
        <w:t>&gt;</w:t>
      </w:r>
      <w:r w:rsidRPr="00BF25D3">
        <w:rPr>
          <w:color w:val="000000"/>
          <w:sz w:val="24"/>
          <w:szCs w:val="24"/>
        </w:rPr>
        <w:t xml:space="preserve">. </w:t>
      </w:r>
      <w:proofErr w:type="spellStart"/>
      <w:r w:rsidRPr="00BF25D3">
        <w:rPr>
          <w:color w:val="000000"/>
          <w:sz w:val="24"/>
          <w:szCs w:val="24"/>
        </w:rPr>
        <w:t>Acesso</w:t>
      </w:r>
      <w:proofErr w:type="spellEnd"/>
      <w:r w:rsidRPr="00BF25D3">
        <w:rPr>
          <w:color w:val="000000"/>
          <w:sz w:val="24"/>
          <w:szCs w:val="24"/>
        </w:rPr>
        <w:t xml:space="preserve"> </w:t>
      </w:r>
      <w:proofErr w:type="spellStart"/>
      <w:r w:rsidRPr="00BF25D3">
        <w:rPr>
          <w:color w:val="000000"/>
          <w:sz w:val="24"/>
          <w:szCs w:val="24"/>
        </w:rPr>
        <w:t>em</w:t>
      </w:r>
      <w:proofErr w:type="spellEnd"/>
      <w:r w:rsidRPr="00BF25D3">
        <w:rPr>
          <w:color w:val="000000"/>
          <w:sz w:val="24"/>
          <w:szCs w:val="24"/>
        </w:rPr>
        <w:t>: 01</w:t>
      </w:r>
      <w:r>
        <w:rPr>
          <w:color w:val="000000"/>
          <w:sz w:val="24"/>
          <w:szCs w:val="24"/>
        </w:rPr>
        <w:t xml:space="preserve"> </w:t>
      </w:r>
      <w:proofErr w:type="spellStart"/>
      <w:r>
        <w:rPr>
          <w:color w:val="000000"/>
          <w:sz w:val="24"/>
          <w:szCs w:val="24"/>
        </w:rPr>
        <w:t>dez</w:t>
      </w:r>
      <w:proofErr w:type="spellEnd"/>
      <w:r>
        <w:rPr>
          <w:color w:val="000000"/>
          <w:sz w:val="24"/>
          <w:szCs w:val="24"/>
        </w:rPr>
        <w:t xml:space="preserve">. </w:t>
      </w:r>
      <w:r w:rsidRPr="00BF25D3">
        <w:rPr>
          <w:color w:val="000000"/>
          <w:sz w:val="24"/>
          <w:szCs w:val="24"/>
        </w:rPr>
        <w:t>2019.</w:t>
      </w:r>
    </w:p>
    <w:p w14:paraId="08C11281" w14:textId="61A1E025" w:rsidR="00787BC1" w:rsidRDefault="00787BC1" w:rsidP="00787BC1">
      <w:pPr>
        <w:pStyle w:val="Textodenotaderodap"/>
        <w:ind w:firstLine="0"/>
        <w:jc w:val="left"/>
        <w:rPr>
          <w:color w:val="000000"/>
          <w:sz w:val="24"/>
          <w:szCs w:val="24"/>
        </w:rPr>
      </w:pPr>
    </w:p>
    <w:p w14:paraId="1A20DFCF" w14:textId="77777777" w:rsidR="00787BC1" w:rsidRPr="00BF25D3" w:rsidRDefault="00787BC1" w:rsidP="00787BC1">
      <w:pPr>
        <w:pStyle w:val="Textodenotaderodap"/>
        <w:ind w:firstLine="0"/>
        <w:jc w:val="left"/>
        <w:rPr>
          <w:color w:val="000000"/>
          <w:sz w:val="24"/>
          <w:szCs w:val="24"/>
        </w:rPr>
      </w:pPr>
    </w:p>
    <w:p w14:paraId="37880679" w14:textId="7F82B35F" w:rsidR="00787BC1" w:rsidRPr="0078098A" w:rsidRDefault="00787BC1" w:rsidP="00787BC1">
      <w:pPr>
        <w:spacing w:line="240" w:lineRule="auto"/>
        <w:ind w:firstLine="0"/>
        <w:jc w:val="left"/>
      </w:pPr>
      <w:r w:rsidRPr="0078098A">
        <w:t xml:space="preserve">SARTI, Cynthia Andersen. </w:t>
      </w:r>
      <w:r w:rsidRPr="00787BC1">
        <w:t xml:space="preserve">O </w:t>
      </w:r>
      <w:proofErr w:type="spellStart"/>
      <w:r w:rsidRPr="00787BC1">
        <w:t>feminismo</w:t>
      </w:r>
      <w:proofErr w:type="spellEnd"/>
      <w:r w:rsidRPr="00787BC1">
        <w:t xml:space="preserve"> </w:t>
      </w:r>
      <w:proofErr w:type="spellStart"/>
      <w:r w:rsidRPr="00787BC1">
        <w:t>brasileiro</w:t>
      </w:r>
      <w:proofErr w:type="spellEnd"/>
      <w:r w:rsidRPr="00787BC1">
        <w:t xml:space="preserve"> </w:t>
      </w:r>
      <w:proofErr w:type="spellStart"/>
      <w:r w:rsidRPr="00787BC1">
        <w:t>desde</w:t>
      </w:r>
      <w:proofErr w:type="spellEnd"/>
      <w:r w:rsidRPr="00787BC1">
        <w:t xml:space="preserve"> </w:t>
      </w:r>
      <w:proofErr w:type="spellStart"/>
      <w:r w:rsidRPr="00787BC1">
        <w:t>os</w:t>
      </w:r>
      <w:proofErr w:type="spellEnd"/>
      <w:r w:rsidRPr="00787BC1">
        <w:t xml:space="preserve"> </w:t>
      </w:r>
      <w:proofErr w:type="spellStart"/>
      <w:r w:rsidRPr="00787BC1">
        <w:t>anos</w:t>
      </w:r>
      <w:proofErr w:type="spellEnd"/>
      <w:r w:rsidRPr="00787BC1">
        <w:t xml:space="preserve"> 1970: </w:t>
      </w:r>
      <w:proofErr w:type="spellStart"/>
      <w:r w:rsidRPr="00787BC1">
        <w:t>revisitando</w:t>
      </w:r>
      <w:proofErr w:type="spellEnd"/>
      <w:r w:rsidRPr="00787BC1">
        <w:t xml:space="preserve"> </w:t>
      </w:r>
      <w:proofErr w:type="spellStart"/>
      <w:r w:rsidRPr="00787BC1">
        <w:t>uma</w:t>
      </w:r>
      <w:proofErr w:type="spellEnd"/>
      <w:r w:rsidRPr="00787BC1">
        <w:t xml:space="preserve"> </w:t>
      </w:r>
      <w:proofErr w:type="spellStart"/>
      <w:r w:rsidRPr="00787BC1">
        <w:t>trajetória</w:t>
      </w:r>
      <w:proofErr w:type="spellEnd"/>
      <w:r w:rsidRPr="00787BC1">
        <w:t>.</w:t>
      </w:r>
      <w:r w:rsidRPr="0078098A">
        <w:t xml:space="preserve"> </w:t>
      </w:r>
      <w:proofErr w:type="spellStart"/>
      <w:r w:rsidRPr="00787BC1">
        <w:rPr>
          <w:b/>
        </w:rPr>
        <w:t>Revista</w:t>
      </w:r>
      <w:proofErr w:type="spellEnd"/>
      <w:r w:rsidRPr="00787BC1">
        <w:rPr>
          <w:b/>
        </w:rPr>
        <w:t xml:space="preserve"> </w:t>
      </w:r>
      <w:proofErr w:type="spellStart"/>
      <w:r w:rsidRPr="00787BC1">
        <w:rPr>
          <w:b/>
        </w:rPr>
        <w:t>Estudos</w:t>
      </w:r>
      <w:proofErr w:type="spellEnd"/>
      <w:r w:rsidRPr="00787BC1">
        <w:rPr>
          <w:b/>
        </w:rPr>
        <w:t xml:space="preserve"> </w:t>
      </w:r>
      <w:proofErr w:type="spellStart"/>
      <w:r w:rsidRPr="00787BC1">
        <w:rPr>
          <w:b/>
        </w:rPr>
        <w:t>Feministas</w:t>
      </w:r>
      <w:proofErr w:type="spellEnd"/>
      <w:r w:rsidRPr="0078098A">
        <w:t xml:space="preserve">, </w:t>
      </w:r>
      <w:proofErr w:type="spellStart"/>
      <w:r w:rsidRPr="0078098A">
        <w:t>Florianópolis</w:t>
      </w:r>
      <w:proofErr w:type="spellEnd"/>
      <w:r w:rsidRPr="0078098A">
        <w:t xml:space="preserve">, </w:t>
      </w:r>
      <w:r>
        <w:t xml:space="preserve">v. </w:t>
      </w:r>
      <w:r w:rsidRPr="0078098A">
        <w:t>12</w:t>
      </w:r>
      <w:r>
        <w:t xml:space="preserve">, n. </w:t>
      </w:r>
      <w:r w:rsidRPr="0078098A">
        <w:t>2</w:t>
      </w:r>
      <w:r>
        <w:t>,</w:t>
      </w:r>
      <w:r w:rsidRPr="0078098A">
        <w:t xml:space="preserve"> 2004.</w:t>
      </w:r>
    </w:p>
    <w:p w14:paraId="56C03188" w14:textId="77777777" w:rsidR="00787BC1" w:rsidRDefault="00787BC1" w:rsidP="00787BC1">
      <w:pPr>
        <w:autoSpaceDE w:val="0"/>
        <w:autoSpaceDN w:val="0"/>
        <w:adjustRightInd w:val="0"/>
        <w:spacing w:after="30" w:line="240" w:lineRule="auto"/>
        <w:ind w:firstLine="0"/>
        <w:jc w:val="left"/>
        <w:rPr>
          <w:color w:val="000000"/>
        </w:rPr>
      </w:pPr>
    </w:p>
    <w:p w14:paraId="77EC68CD" w14:textId="77777777" w:rsidR="00787BC1" w:rsidRDefault="00787BC1" w:rsidP="00787BC1">
      <w:pPr>
        <w:autoSpaceDE w:val="0"/>
        <w:autoSpaceDN w:val="0"/>
        <w:adjustRightInd w:val="0"/>
        <w:spacing w:after="30" w:line="240" w:lineRule="auto"/>
        <w:ind w:firstLine="0"/>
        <w:jc w:val="left"/>
        <w:rPr>
          <w:color w:val="000000"/>
        </w:rPr>
      </w:pPr>
    </w:p>
    <w:p w14:paraId="786D2260" w14:textId="26391BCE" w:rsidR="00787BC1" w:rsidRPr="0078098A" w:rsidRDefault="00787BC1" w:rsidP="00787BC1">
      <w:pPr>
        <w:autoSpaceDE w:val="0"/>
        <w:autoSpaceDN w:val="0"/>
        <w:adjustRightInd w:val="0"/>
        <w:spacing w:after="30" w:line="240" w:lineRule="auto"/>
        <w:ind w:firstLine="0"/>
        <w:jc w:val="left"/>
        <w:rPr>
          <w:color w:val="000000"/>
        </w:rPr>
      </w:pPr>
      <w:r w:rsidRPr="0078098A">
        <w:rPr>
          <w:color w:val="000000"/>
        </w:rPr>
        <w:t xml:space="preserve">SECRETARIA ESPECIAL DE POLÍTICAS PARA AS MULHERES. </w:t>
      </w:r>
      <w:proofErr w:type="spellStart"/>
      <w:r w:rsidRPr="0078098A">
        <w:rPr>
          <w:b/>
          <w:color w:val="000000"/>
        </w:rPr>
        <w:t>Enfrentamento</w:t>
      </w:r>
      <w:proofErr w:type="spellEnd"/>
      <w:r w:rsidRPr="0078098A">
        <w:rPr>
          <w:b/>
          <w:color w:val="000000"/>
        </w:rPr>
        <w:t xml:space="preserve"> à </w:t>
      </w:r>
      <w:proofErr w:type="spellStart"/>
      <w:r w:rsidRPr="0078098A">
        <w:rPr>
          <w:b/>
          <w:color w:val="000000"/>
        </w:rPr>
        <w:t>Violência</w:t>
      </w:r>
      <w:proofErr w:type="spellEnd"/>
      <w:r w:rsidRPr="0078098A">
        <w:rPr>
          <w:b/>
          <w:color w:val="000000"/>
        </w:rPr>
        <w:t xml:space="preserve"> a </w:t>
      </w:r>
      <w:proofErr w:type="spellStart"/>
      <w:r w:rsidRPr="0078098A">
        <w:rPr>
          <w:b/>
          <w:color w:val="000000"/>
        </w:rPr>
        <w:t>Mulher</w:t>
      </w:r>
      <w:proofErr w:type="spellEnd"/>
      <w:r w:rsidRPr="0078098A">
        <w:rPr>
          <w:b/>
          <w:color w:val="000000"/>
        </w:rPr>
        <w:t xml:space="preserve">. </w:t>
      </w:r>
      <w:proofErr w:type="spellStart"/>
      <w:r w:rsidRPr="0078098A">
        <w:rPr>
          <w:color w:val="000000"/>
        </w:rPr>
        <w:t>Balanço</w:t>
      </w:r>
      <w:proofErr w:type="spellEnd"/>
      <w:r w:rsidRPr="0078098A">
        <w:rPr>
          <w:color w:val="000000"/>
        </w:rPr>
        <w:t xml:space="preserve"> de </w:t>
      </w:r>
      <w:proofErr w:type="spellStart"/>
      <w:r w:rsidRPr="0078098A">
        <w:rPr>
          <w:color w:val="000000"/>
        </w:rPr>
        <w:t>ações</w:t>
      </w:r>
      <w:proofErr w:type="spellEnd"/>
      <w:r w:rsidRPr="0078098A">
        <w:rPr>
          <w:color w:val="000000"/>
        </w:rPr>
        <w:t xml:space="preserve"> 2006-2007, Brasília, 2007.</w:t>
      </w:r>
    </w:p>
    <w:p w14:paraId="403E772E" w14:textId="1156C6AC" w:rsidR="00787BC1" w:rsidRDefault="00787BC1" w:rsidP="0078098A">
      <w:pPr>
        <w:spacing w:line="240" w:lineRule="auto"/>
        <w:ind w:firstLine="0"/>
        <w:jc w:val="left"/>
      </w:pPr>
    </w:p>
    <w:p w14:paraId="29D85CA2" w14:textId="77777777" w:rsidR="00D24971" w:rsidRDefault="00D24971" w:rsidP="0078098A">
      <w:pPr>
        <w:spacing w:line="240" w:lineRule="auto"/>
        <w:ind w:firstLine="0"/>
        <w:jc w:val="left"/>
      </w:pPr>
    </w:p>
    <w:p w14:paraId="26BC3003" w14:textId="77777777" w:rsidR="00787BC1" w:rsidRDefault="00787BC1" w:rsidP="00787BC1">
      <w:pPr>
        <w:pStyle w:val="Textodenotaderodap"/>
        <w:ind w:firstLine="0"/>
        <w:jc w:val="left"/>
        <w:rPr>
          <w:color w:val="000000"/>
          <w:sz w:val="24"/>
          <w:szCs w:val="24"/>
          <w:shd w:val="clear" w:color="auto" w:fill="FFFFFF"/>
        </w:rPr>
      </w:pPr>
      <w:r w:rsidRPr="00BF25D3">
        <w:rPr>
          <w:color w:val="000000"/>
          <w:sz w:val="24"/>
          <w:szCs w:val="24"/>
          <w:shd w:val="clear" w:color="auto" w:fill="FFFFFF"/>
        </w:rPr>
        <w:t xml:space="preserve">SILVA, </w:t>
      </w:r>
      <w:proofErr w:type="spellStart"/>
      <w:r w:rsidRPr="00BF25D3">
        <w:rPr>
          <w:color w:val="000000"/>
          <w:sz w:val="24"/>
          <w:szCs w:val="24"/>
          <w:shd w:val="clear" w:color="auto" w:fill="FFFFFF"/>
        </w:rPr>
        <w:t>Manoel</w:t>
      </w:r>
      <w:proofErr w:type="spellEnd"/>
      <w:r w:rsidRPr="00BF25D3">
        <w:rPr>
          <w:color w:val="000000"/>
          <w:sz w:val="24"/>
          <w:szCs w:val="24"/>
          <w:shd w:val="clear" w:color="auto" w:fill="FFFFFF"/>
        </w:rPr>
        <w:t xml:space="preserve"> Alves da. </w:t>
      </w:r>
      <w:r w:rsidRPr="00BF25D3">
        <w:rPr>
          <w:b/>
          <w:color w:val="000000"/>
          <w:sz w:val="24"/>
          <w:szCs w:val="24"/>
          <w:shd w:val="clear" w:color="auto" w:fill="FFFFFF"/>
        </w:rPr>
        <w:t xml:space="preserve">A </w:t>
      </w:r>
      <w:proofErr w:type="spellStart"/>
      <w:r w:rsidRPr="00BF25D3">
        <w:rPr>
          <w:b/>
          <w:color w:val="000000"/>
          <w:sz w:val="24"/>
          <w:szCs w:val="24"/>
          <w:shd w:val="clear" w:color="auto" w:fill="FFFFFF"/>
        </w:rPr>
        <w:t>hediondez</w:t>
      </w:r>
      <w:proofErr w:type="spellEnd"/>
      <w:r w:rsidRPr="00BF25D3">
        <w:rPr>
          <w:b/>
          <w:color w:val="000000"/>
          <w:sz w:val="24"/>
          <w:szCs w:val="24"/>
          <w:shd w:val="clear" w:color="auto" w:fill="FFFFFF"/>
        </w:rPr>
        <w:t xml:space="preserve"> do </w:t>
      </w:r>
      <w:proofErr w:type="spellStart"/>
      <w:r w:rsidRPr="00BF25D3">
        <w:rPr>
          <w:b/>
          <w:color w:val="000000"/>
          <w:sz w:val="24"/>
          <w:szCs w:val="24"/>
          <w:shd w:val="clear" w:color="auto" w:fill="FFFFFF"/>
        </w:rPr>
        <w:t>feminicídio</w:t>
      </w:r>
      <w:proofErr w:type="spellEnd"/>
      <w:r w:rsidRPr="00BF25D3">
        <w:rPr>
          <w:b/>
          <w:color w:val="000000"/>
          <w:sz w:val="24"/>
          <w:szCs w:val="24"/>
          <w:shd w:val="clear" w:color="auto" w:fill="FFFFFF"/>
        </w:rPr>
        <w:t xml:space="preserve"> (Lei nº 13.104/15</w:t>
      </w:r>
      <w:r w:rsidRPr="00BF25D3">
        <w:rPr>
          <w:color w:val="000000"/>
          <w:sz w:val="24"/>
          <w:szCs w:val="24"/>
          <w:shd w:val="clear" w:color="auto" w:fill="FFFFFF"/>
        </w:rPr>
        <w:t xml:space="preserve">). </w:t>
      </w:r>
      <w:proofErr w:type="spellStart"/>
      <w:r w:rsidRPr="00BF25D3">
        <w:rPr>
          <w:color w:val="000000"/>
          <w:sz w:val="24"/>
          <w:szCs w:val="24"/>
          <w:shd w:val="clear" w:color="auto" w:fill="FFFFFF"/>
        </w:rPr>
        <w:t>Revista</w:t>
      </w:r>
      <w:proofErr w:type="spellEnd"/>
      <w:r w:rsidRPr="00BF25D3">
        <w:rPr>
          <w:color w:val="000000"/>
          <w:sz w:val="24"/>
          <w:szCs w:val="24"/>
          <w:shd w:val="clear" w:color="auto" w:fill="FFFFFF"/>
        </w:rPr>
        <w:t xml:space="preserve"> Jus </w:t>
      </w:r>
      <w:proofErr w:type="spellStart"/>
      <w:r w:rsidRPr="00BF25D3">
        <w:rPr>
          <w:color w:val="000000"/>
          <w:sz w:val="24"/>
          <w:szCs w:val="24"/>
          <w:shd w:val="clear" w:color="auto" w:fill="FFFFFF"/>
        </w:rPr>
        <w:t>Navigandi</w:t>
      </w:r>
      <w:proofErr w:type="spellEnd"/>
      <w:r w:rsidRPr="00BF25D3">
        <w:rPr>
          <w:color w:val="000000"/>
          <w:sz w:val="24"/>
          <w:szCs w:val="24"/>
          <w:shd w:val="clear" w:color="auto" w:fill="FFFFFF"/>
        </w:rPr>
        <w:t xml:space="preserve">, Teresina, </w:t>
      </w:r>
      <w:proofErr w:type="spellStart"/>
      <w:r w:rsidRPr="00BF25D3">
        <w:rPr>
          <w:color w:val="000000"/>
          <w:sz w:val="24"/>
          <w:szCs w:val="24"/>
          <w:shd w:val="clear" w:color="auto" w:fill="FFFFFF"/>
        </w:rPr>
        <w:t>ano</w:t>
      </w:r>
      <w:proofErr w:type="spellEnd"/>
      <w:r w:rsidRPr="00BF25D3">
        <w:rPr>
          <w:color w:val="000000"/>
          <w:sz w:val="24"/>
          <w:szCs w:val="24"/>
          <w:shd w:val="clear" w:color="auto" w:fill="FFFFFF"/>
        </w:rPr>
        <w:t xml:space="preserve"> 20, n. 4282, 23 mar. 2017. </w:t>
      </w:r>
      <w:proofErr w:type="spellStart"/>
      <w:r w:rsidRPr="00BF25D3">
        <w:rPr>
          <w:color w:val="000000"/>
          <w:sz w:val="24"/>
          <w:szCs w:val="24"/>
          <w:shd w:val="clear" w:color="auto" w:fill="FFFFFF"/>
        </w:rPr>
        <w:t>Disponível</w:t>
      </w:r>
      <w:proofErr w:type="spellEnd"/>
      <w:r w:rsidRPr="00BF25D3">
        <w:rPr>
          <w:color w:val="000000"/>
          <w:sz w:val="24"/>
          <w:szCs w:val="24"/>
          <w:shd w:val="clear" w:color="auto" w:fill="FFFFFF"/>
        </w:rPr>
        <w:t xml:space="preserve"> </w:t>
      </w:r>
      <w:proofErr w:type="spellStart"/>
      <w:r w:rsidRPr="00BF25D3">
        <w:rPr>
          <w:color w:val="000000"/>
          <w:sz w:val="24"/>
          <w:szCs w:val="24"/>
          <w:shd w:val="clear" w:color="auto" w:fill="FFFFFF"/>
        </w:rPr>
        <w:t>em</w:t>
      </w:r>
      <w:proofErr w:type="spellEnd"/>
      <w:r w:rsidRPr="00BF25D3">
        <w:rPr>
          <w:color w:val="000000"/>
          <w:sz w:val="24"/>
          <w:szCs w:val="24"/>
          <w:shd w:val="clear" w:color="auto" w:fill="FFFFFF"/>
        </w:rPr>
        <w:t>:</w:t>
      </w:r>
      <w:r w:rsidRPr="00BF25D3">
        <w:rPr>
          <w:rStyle w:val="apple-converted-space"/>
          <w:color w:val="000000"/>
          <w:sz w:val="24"/>
          <w:szCs w:val="24"/>
          <w:shd w:val="clear" w:color="auto" w:fill="FFFFFF"/>
        </w:rPr>
        <w:t> </w:t>
      </w:r>
      <w:r w:rsidRPr="00BF25D3">
        <w:rPr>
          <w:color w:val="000000"/>
          <w:sz w:val="24"/>
          <w:szCs w:val="24"/>
          <w:shd w:val="clear" w:color="auto" w:fill="FFFFFF"/>
        </w:rPr>
        <w:t xml:space="preserve">http://jus.com.br/artigos/37137. </w:t>
      </w:r>
      <w:proofErr w:type="spellStart"/>
      <w:r w:rsidRPr="00BF25D3">
        <w:rPr>
          <w:color w:val="000000"/>
          <w:sz w:val="24"/>
          <w:szCs w:val="24"/>
          <w:shd w:val="clear" w:color="auto" w:fill="FFFFFF"/>
        </w:rPr>
        <w:t>Acesso</w:t>
      </w:r>
      <w:proofErr w:type="spellEnd"/>
      <w:r w:rsidRPr="00BF25D3">
        <w:rPr>
          <w:color w:val="000000"/>
          <w:sz w:val="24"/>
          <w:szCs w:val="24"/>
          <w:shd w:val="clear" w:color="auto" w:fill="FFFFFF"/>
        </w:rPr>
        <w:t xml:space="preserve"> </w:t>
      </w:r>
      <w:proofErr w:type="spellStart"/>
      <w:r w:rsidRPr="00BF25D3">
        <w:rPr>
          <w:color w:val="000000"/>
          <w:sz w:val="24"/>
          <w:szCs w:val="24"/>
          <w:shd w:val="clear" w:color="auto" w:fill="FFFFFF"/>
        </w:rPr>
        <w:t>em</w:t>
      </w:r>
      <w:proofErr w:type="spellEnd"/>
      <w:r w:rsidRPr="00BF25D3">
        <w:rPr>
          <w:color w:val="000000"/>
          <w:sz w:val="24"/>
          <w:szCs w:val="24"/>
          <w:shd w:val="clear" w:color="auto" w:fill="FFFFFF"/>
        </w:rPr>
        <w:t>: 03/12/2019.</w:t>
      </w:r>
    </w:p>
    <w:p w14:paraId="1C8AB43D" w14:textId="77777777" w:rsidR="00787BC1" w:rsidRDefault="00787BC1" w:rsidP="00787BC1">
      <w:pPr>
        <w:pStyle w:val="Textodenotaderodap"/>
        <w:ind w:firstLine="0"/>
        <w:jc w:val="left"/>
        <w:rPr>
          <w:color w:val="000000"/>
          <w:sz w:val="24"/>
          <w:szCs w:val="24"/>
          <w:shd w:val="clear" w:color="auto" w:fill="FFFFFF"/>
        </w:rPr>
      </w:pPr>
    </w:p>
    <w:p w14:paraId="10315723" w14:textId="77777777" w:rsidR="00787BC1" w:rsidRPr="00BF25D3" w:rsidRDefault="00787BC1" w:rsidP="00787BC1">
      <w:pPr>
        <w:pStyle w:val="Textodenotaderodap"/>
        <w:ind w:firstLine="0"/>
        <w:jc w:val="left"/>
        <w:rPr>
          <w:color w:val="000000"/>
          <w:sz w:val="24"/>
          <w:szCs w:val="24"/>
          <w:shd w:val="clear" w:color="auto" w:fill="FFFFFF"/>
        </w:rPr>
      </w:pPr>
    </w:p>
    <w:p w14:paraId="52C4B386" w14:textId="651E92DE" w:rsidR="0079790A" w:rsidRDefault="0079790A" w:rsidP="0078098A">
      <w:pPr>
        <w:spacing w:line="240" w:lineRule="auto"/>
        <w:ind w:firstLine="0"/>
        <w:jc w:val="left"/>
      </w:pPr>
      <w:r w:rsidRPr="0078098A">
        <w:t xml:space="preserve">SILVA, </w:t>
      </w:r>
      <w:proofErr w:type="spellStart"/>
      <w:r w:rsidRPr="0078098A">
        <w:t>Luciane</w:t>
      </w:r>
      <w:proofErr w:type="spellEnd"/>
      <w:r w:rsidRPr="0078098A">
        <w:t xml:space="preserve"> </w:t>
      </w:r>
      <w:proofErr w:type="spellStart"/>
      <w:r w:rsidRPr="0078098A">
        <w:t>Lemos</w:t>
      </w:r>
      <w:proofErr w:type="spellEnd"/>
      <w:r w:rsidRPr="0078098A">
        <w:t>. CEVIC</w:t>
      </w:r>
      <w:r w:rsidRPr="0078098A">
        <w:rPr>
          <w:b/>
        </w:rPr>
        <w:t xml:space="preserve">: A </w:t>
      </w:r>
      <w:proofErr w:type="spellStart"/>
      <w:r w:rsidRPr="0078098A">
        <w:rPr>
          <w:b/>
        </w:rPr>
        <w:t>violência</w:t>
      </w:r>
      <w:proofErr w:type="spellEnd"/>
      <w:r w:rsidRPr="0078098A">
        <w:rPr>
          <w:b/>
        </w:rPr>
        <w:t xml:space="preserve"> </w:t>
      </w:r>
      <w:proofErr w:type="spellStart"/>
      <w:r w:rsidRPr="0078098A">
        <w:rPr>
          <w:b/>
        </w:rPr>
        <w:t>denunciada</w:t>
      </w:r>
      <w:proofErr w:type="spellEnd"/>
      <w:r w:rsidRPr="0078098A">
        <w:t xml:space="preserve">. </w:t>
      </w:r>
      <w:r w:rsidR="00DF7A7E">
        <w:t xml:space="preserve">2005. </w:t>
      </w:r>
      <w:proofErr w:type="spellStart"/>
      <w:r w:rsidRPr="0078098A">
        <w:t>Dissertação</w:t>
      </w:r>
      <w:proofErr w:type="spellEnd"/>
      <w:r w:rsidRPr="0078098A">
        <w:t xml:space="preserve"> </w:t>
      </w:r>
      <w:r w:rsidR="0078098A">
        <w:t>(</w:t>
      </w:r>
      <w:proofErr w:type="spellStart"/>
      <w:r w:rsidRPr="0078098A">
        <w:t>Mestrado</w:t>
      </w:r>
      <w:proofErr w:type="spellEnd"/>
      <w:r w:rsidR="00DF7A7E">
        <w:t xml:space="preserve"> </w:t>
      </w:r>
      <w:proofErr w:type="spellStart"/>
      <w:r w:rsidRPr="0078098A">
        <w:t>Programa</w:t>
      </w:r>
      <w:proofErr w:type="spellEnd"/>
      <w:r w:rsidRPr="0078098A">
        <w:t xml:space="preserve"> de </w:t>
      </w:r>
      <w:proofErr w:type="spellStart"/>
      <w:r w:rsidRPr="0078098A">
        <w:t>Pós</w:t>
      </w:r>
      <w:proofErr w:type="spellEnd"/>
      <w:r w:rsidRPr="0078098A">
        <w:t xml:space="preserve"> </w:t>
      </w:r>
      <w:proofErr w:type="spellStart"/>
      <w:r w:rsidRPr="0078098A">
        <w:t>Graduação</w:t>
      </w:r>
      <w:proofErr w:type="spellEnd"/>
      <w:r w:rsidRPr="0078098A">
        <w:t xml:space="preserve"> </w:t>
      </w:r>
      <w:proofErr w:type="spellStart"/>
      <w:r w:rsidRPr="0078098A">
        <w:t>em</w:t>
      </w:r>
      <w:proofErr w:type="spellEnd"/>
      <w:r w:rsidRPr="0078098A">
        <w:t xml:space="preserve"> </w:t>
      </w:r>
      <w:proofErr w:type="spellStart"/>
      <w:r w:rsidRPr="0078098A">
        <w:t>Saúde</w:t>
      </w:r>
      <w:proofErr w:type="spellEnd"/>
      <w:r w:rsidRPr="0078098A">
        <w:t xml:space="preserve"> </w:t>
      </w:r>
      <w:proofErr w:type="spellStart"/>
      <w:r w:rsidRPr="0078098A">
        <w:t>Pública</w:t>
      </w:r>
      <w:proofErr w:type="spellEnd"/>
      <w:r w:rsidR="0078098A">
        <w:t>) -</w:t>
      </w:r>
      <w:r w:rsidRPr="0078098A">
        <w:t xml:space="preserve"> </w:t>
      </w:r>
      <w:proofErr w:type="spellStart"/>
      <w:r w:rsidRPr="0078098A">
        <w:t>Universidade</w:t>
      </w:r>
      <w:proofErr w:type="spellEnd"/>
      <w:r w:rsidRPr="0078098A">
        <w:t xml:space="preserve"> Federal de Santa Catarina</w:t>
      </w:r>
      <w:r w:rsidR="0078098A">
        <w:t>,</w:t>
      </w:r>
      <w:r w:rsidRPr="0078098A">
        <w:t xml:space="preserve"> </w:t>
      </w:r>
      <w:proofErr w:type="spellStart"/>
      <w:r w:rsidRPr="0078098A">
        <w:t>Florianópolis</w:t>
      </w:r>
      <w:proofErr w:type="spellEnd"/>
      <w:r w:rsidRPr="0078098A">
        <w:t>, SC, 2005.</w:t>
      </w:r>
    </w:p>
    <w:p w14:paraId="682A4E4A" w14:textId="77777777" w:rsidR="00DF7A7E" w:rsidRDefault="00DF7A7E" w:rsidP="0078098A">
      <w:pPr>
        <w:spacing w:line="240" w:lineRule="auto"/>
        <w:ind w:firstLine="0"/>
        <w:jc w:val="left"/>
      </w:pPr>
    </w:p>
    <w:p w14:paraId="4850636D" w14:textId="4F0319FF" w:rsidR="00DF7A7E" w:rsidRDefault="00DF7A7E" w:rsidP="0078098A">
      <w:pPr>
        <w:spacing w:line="240" w:lineRule="auto"/>
        <w:ind w:firstLine="0"/>
        <w:jc w:val="left"/>
      </w:pPr>
    </w:p>
    <w:p w14:paraId="0E95C0F7" w14:textId="09FEC80C" w:rsidR="00DF7A7E" w:rsidRPr="0078098A" w:rsidRDefault="00DF7A7E" w:rsidP="00DF7A7E">
      <w:pPr>
        <w:autoSpaceDE w:val="0"/>
        <w:autoSpaceDN w:val="0"/>
        <w:adjustRightInd w:val="0"/>
        <w:spacing w:after="30" w:line="240" w:lineRule="auto"/>
        <w:ind w:firstLine="0"/>
        <w:jc w:val="left"/>
        <w:rPr>
          <w:color w:val="000000"/>
        </w:rPr>
      </w:pPr>
      <w:r w:rsidRPr="0078098A">
        <w:t xml:space="preserve">SILVA, Junior Edison Miguel da. </w:t>
      </w:r>
      <w:r w:rsidRPr="0078098A">
        <w:rPr>
          <w:b/>
        </w:rPr>
        <w:t xml:space="preserve">A </w:t>
      </w:r>
      <w:proofErr w:type="spellStart"/>
      <w:r w:rsidRPr="0078098A">
        <w:rPr>
          <w:b/>
        </w:rPr>
        <w:t>violência</w:t>
      </w:r>
      <w:proofErr w:type="spellEnd"/>
      <w:r w:rsidRPr="0078098A">
        <w:rPr>
          <w:b/>
        </w:rPr>
        <w:t xml:space="preserve"> de </w:t>
      </w:r>
      <w:proofErr w:type="spellStart"/>
      <w:r w:rsidRPr="0078098A">
        <w:rPr>
          <w:b/>
        </w:rPr>
        <w:t>gênero</w:t>
      </w:r>
      <w:proofErr w:type="spellEnd"/>
      <w:r w:rsidRPr="0078098A">
        <w:rPr>
          <w:b/>
        </w:rPr>
        <w:t xml:space="preserve"> </w:t>
      </w:r>
      <w:proofErr w:type="spellStart"/>
      <w:r w:rsidRPr="0078098A">
        <w:rPr>
          <w:b/>
        </w:rPr>
        <w:t>na</w:t>
      </w:r>
      <w:proofErr w:type="spellEnd"/>
      <w:r w:rsidRPr="0078098A">
        <w:rPr>
          <w:b/>
        </w:rPr>
        <w:t xml:space="preserve"> Lei Maria da Penha</w:t>
      </w:r>
      <w:r w:rsidRPr="0078098A">
        <w:t xml:space="preserve">. 2012. </w:t>
      </w:r>
      <w:proofErr w:type="spellStart"/>
      <w:r w:rsidRPr="0078098A">
        <w:t>Disponível</w:t>
      </w:r>
      <w:proofErr w:type="spellEnd"/>
      <w:r w:rsidRPr="0078098A">
        <w:t xml:space="preserve"> </w:t>
      </w:r>
      <w:proofErr w:type="spellStart"/>
      <w:r w:rsidRPr="0078098A">
        <w:t>em</w:t>
      </w:r>
      <w:proofErr w:type="spellEnd"/>
      <w:r w:rsidRPr="0078098A">
        <w:t xml:space="preserve">: </w:t>
      </w:r>
      <w:r>
        <w:t>&lt;</w:t>
      </w:r>
      <w:r w:rsidRPr="0078098A">
        <w:t>http://www.direitonet.com.br/artigos/x/29/26/2926</w:t>
      </w:r>
      <w:r>
        <w:t>&gt;</w:t>
      </w:r>
      <w:r w:rsidRPr="0078098A">
        <w:t xml:space="preserve">. </w:t>
      </w:r>
      <w:proofErr w:type="spellStart"/>
      <w:r w:rsidRPr="0078098A">
        <w:t>Acesso</w:t>
      </w:r>
      <w:proofErr w:type="spellEnd"/>
      <w:r w:rsidRPr="0078098A">
        <w:t xml:space="preserve"> </w:t>
      </w:r>
      <w:proofErr w:type="spellStart"/>
      <w:r w:rsidRPr="0078098A">
        <w:t>em</w:t>
      </w:r>
      <w:proofErr w:type="spellEnd"/>
      <w:r w:rsidRPr="0078098A">
        <w:t xml:space="preserve">: </w:t>
      </w:r>
      <w:r w:rsidRPr="0078098A">
        <w:rPr>
          <w:color w:val="000000"/>
        </w:rPr>
        <w:t xml:space="preserve">30 </w:t>
      </w:r>
      <w:proofErr w:type="spellStart"/>
      <w:r w:rsidRPr="0078098A">
        <w:rPr>
          <w:color w:val="000000"/>
        </w:rPr>
        <w:t>nov.</w:t>
      </w:r>
      <w:proofErr w:type="spellEnd"/>
      <w:r w:rsidRPr="0078098A">
        <w:rPr>
          <w:color w:val="000000"/>
        </w:rPr>
        <w:t xml:space="preserve"> 2019.</w:t>
      </w:r>
    </w:p>
    <w:p w14:paraId="22187A21" w14:textId="60F5457C" w:rsidR="00DF7A7E" w:rsidRDefault="00DF7A7E" w:rsidP="00DF7A7E">
      <w:pPr>
        <w:autoSpaceDE w:val="0"/>
        <w:autoSpaceDN w:val="0"/>
        <w:adjustRightInd w:val="0"/>
        <w:spacing w:after="30" w:line="240" w:lineRule="auto"/>
        <w:ind w:firstLine="0"/>
        <w:jc w:val="left"/>
        <w:rPr>
          <w:color w:val="000000"/>
        </w:rPr>
      </w:pPr>
    </w:p>
    <w:p w14:paraId="3C778309" w14:textId="77777777" w:rsidR="00DF7A7E" w:rsidRPr="0078098A" w:rsidRDefault="00DF7A7E" w:rsidP="00DF7A7E">
      <w:pPr>
        <w:autoSpaceDE w:val="0"/>
        <w:autoSpaceDN w:val="0"/>
        <w:adjustRightInd w:val="0"/>
        <w:spacing w:after="30" w:line="240" w:lineRule="auto"/>
        <w:ind w:firstLine="0"/>
        <w:jc w:val="left"/>
        <w:rPr>
          <w:color w:val="000000"/>
        </w:rPr>
      </w:pPr>
    </w:p>
    <w:p w14:paraId="201218E2" w14:textId="2DAE2421" w:rsidR="00DF7A7E" w:rsidRDefault="00DF7A7E" w:rsidP="00DF7A7E">
      <w:pPr>
        <w:autoSpaceDE w:val="0"/>
        <w:autoSpaceDN w:val="0"/>
        <w:adjustRightInd w:val="0"/>
        <w:spacing w:after="30" w:line="240" w:lineRule="auto"/>
        <w:ind w:firstLine="0"/>
        <w:jc w:val="left"/>
      </w:pPr>
      <w:r w:rsidRPr="0078098A">
        <w:t xml:space="preserve">SILVA, </w:t>
      </w:r>
      <w:proofErr w:type="spellStart"/>
      <w:r w:rsidRPr="0078098A">
        <w:t>Salete</w:t>
      </w:r>
      <w:proofErr w:type="spellEnd"/>
      <w:r w:rsidRPr="0078098A">
        <w:t xml:space="preserve"> Maria. </w:t>
      </w:r>
      <w:r w:rsidRPr="0078098A">
        <w:rPr>
          <w:b/>
        </w:rPr>
        <w:t xml:space="preserve">40 </w:t>
      </w:r>
      <w:proofErr w:type="spellStart"/>
      <w:r w:rsidRPr="0078098A">
        <w:rPr>
          <w:b/>
        </w:rPr>
        <w:t>anos</w:t>
      </w:r>
      <w:proofErr w:type="spellEnd"/>
      <w:r w:rsidRPr="0078098A">
        <w:rPr>
          <w:b/>
        </w:rPr>
        <w:t xml:space="preserve"> da CEDAW: a </w:t>
      </w:r>
      <w:proofErr w:type="spellStart"/>
      <w:r w:rsidRPr="0078098A">
        <w:rPr>
          <w:b/>
        </w:rPr>
        <w:t>convenção</w:t>
      </w:r>
      <w:proofErr w:type="spellEnd"/>
      <w:r w:rsidRPr="0078098A">
        <w:rPr>
          <w:b/>
        </w:rPr>
        <w:t xml:space="preserve"> que </w:t>
      </w:r>
      <w:proofErr w:type="spellStart"/>
      <w:r w:rsidRPr="0078098A">
        <w:rPr>
          <w:b/>
        </w:rPr>
        <w:t>busca</w:t>
      </w:r>
      <w:proofErr w:type="spellEnd"/>
      <w:r w:rsidRPr="0078098A">
        <w:rPr>
          <w:b/>
        </w:rPr>
        <w:t xml:space="preserve"> o </w:t>
      </w:r>
      <w:proofErr w:type="spellStart"/>
      <w:r w:rsidRPr="0078098A">
        <w:rPr>
          <w:b/>
        </w:rPr>
        <w:t>fim</w:t>
      </w:r>
      <w:proofErr w:type="spellEnd"/>
      <w:r w:rsidRPr="0078098A">
        <w:rPr>
          <w:b/>
        </w:rPr>
        <w:t xml:space="preserve"> da </w:t>
      </w:r>
      <w:proofErr w:type="spellStart"/>
      <w:r w:rsidRPr="0078098A">
        <w:rPr>
          <w:b/>
        </w:rPr>
        <w:t>discriminação</w:t>
      </w:r>
      <w:proofErr w:type="spellEnd"/>
      <w:r w:rsidRPr="0078098A">
        <w:rPr>
          <w:b/>
        </w:rPr>
        <w:t xml:space="preserve"> das </w:t>
      </w:r>
      <w:proofErr w:type="spellStart"/>
      <w:r w:rsidRPr="0078098A">
        <w:rPr>
          <w:b/>
        </w:rPr>
        <w:t>mulheres</w:t>
      </w:r>
      <w:proofErr w:type="spellEnd"/>
      <w:r w:rsidRPr="0078098A">
        <w:rPr>
          <w:b/>
        </w:rPr>
        <w:t xml:space="preserve">. </w:t>
      </w:r>
      <w:r w:rsidRPr="0078098A">
        <w:t xml:space="preserve">2019. </w:t>
      </w:r>
      <w:proofErr w:type="spellStart"/>
      <w:r w:rsidRPr="0078098A">
        <w:t>Disponível</w:t>
      </w:r>
      <w:proofErr w:type="spellEnd"/>
      <w:r w:rsidRPr="0078098A">
        <w:t xml:space="preserve"> </w:t>
      </w:r>
      <w:proofErr w:type="spellStart"/>
      <w:r w:rsidRPr="0078098A">
        <w:t>em</w:t>
      </w:r>
      <w:proofErr w:type="spellEnd"/>
      <w:r>
        <w:t>:</w:t>
      </w:r>
      <w:r w:rsidRPr="0078098A">
        <w:rPr>
          <w:b/>
        </w:rPr>
        <w:t xml:space="preserve"> </w:t>
      </w:r>
      <w:r>
        <w:rPr>
          <w:b/>
        </w:rPr>
        <w:t>&lt;</w:t>
      </w:r>
      <w:r w:rsidRPr="0078098A">
        <w:t>https://sintaj.org/artigo/40-anosda-cedaw-a-convenao-que-busca-o-fim-da-discriminacao-das-mulheres/</w:t>
      </w:r>
      <w:r>
        <w:t>&gt;</w:t>
      </w:r>
      <w:r w:rsidRPr="0078098A">
        <w:t xml:space="preserve">. </w:t>
      </w:r>
      <w:proofErr w:type="spellStart"/>
      <w:r w:rsidRPr="0078098A">
        <w:t>Acesso</w:t>
      </w:r>
      <w:proofErr w:type="spellEnd"/>
      <w:r w:rsidRPr="0078098A">
        <w:t xml:space="preserve"> </w:t>
      </w:r>
      <w:proofErr w:type="spellStart"/>
      <w:r w:rsidRPr="0078098A">
        <w:t>em</w:t>
      </w:r>
      <w:proofErr w:type="spellEnd"/>
      <w:r w:rsidRPr="0078098A">
        <w:t xml:space="preserve"> 30 </w:t>
      </w:r>
      <w:proofErr w:type="spellStart"/>
      <w:r w:rsidRPr="0078098A">
        <w:t>nov.</w:t>
      </w:r>
      <w:proofErr w:type="spellEnd"/>
      <w:r w:rsidRPr="0078098A">
        <w:t xml:space="preserve"> 2019.</w:t>
      </w:r>
    </w:p>
    <w:p w14:paraId="42262118" w14:textId="4BD06CA3" w:rsidR="00DF7A7E" w:rsidRDefault="00DF7A7E" w:rsidP="00DF7A7E">
      <w:pPr>
        <w:autoSpaceDE w:val="0"/>
        <w:autoSpaceDN w:val="0"/>
        <w:adjustRightInd w:val="0"/>
        <w:spacing w:after="30" w:line="240" w:lineRule="auto"/>
        <w:ind w:firstLine="0"/>
        <w:jc w:val="left"/>
        <w:rPr>
          <w:color w:val="000000"/>
        </w:rPr>
      </w:pPr>
    </w:p>
    <w:p w14:paraId="15E477AB" w14:textId="77777777" w:rsidR="00DF7A7E" w:rsidRPr="0078098A" w:rsidRDefault="00DF7A7E" w:rsidP="00DF7A7E">
      <w:pPr>
        <w:autoSpaceDE w:val="0"/>
        <w:autoSpaceDN w:val="0"/>
        <w:adjustRightInd w:val="0"/>
        <w:spacing w:after="30" w:line="240" w:lineRule="auto"/>
        <w:ind w:firstLine="0"/>
        <w:jc w:val="left"/>
        <w:rPr>
          <w:color w:val="000000"/>
        </w:rPr>
      </w:pPr>
    </w:p>
    <w:p w14:paraId="71516838" w14:textId="7C861B22" w:rsidR="00DF7A7E" w:rsidRPr="0078098A" w:rsidRDefault="00DF7A7E" w:rsidP="00DF7A7E">
      <w:pPr>
        <w:spacing w:line="240" w:lineRule="auto"/>
        <w:ind w:firstLine="0"/>
        <w:jc w:val="left"/>
      </w:pPr>
      <w:r w:rsidRPr="0078098A">
        <w:t xml:space="preserve">SOARES, Vera. </w:t>
      </w:r>
      <w:proofErr w:type="spellStart"/>
      <w:r w:rsidRPr="00DF7A7E">
        <w:t>Movimento</w:t>
      </w:r>
      <w:proofErr w:type="spellEnd"/>
      <w:r w:rsidRPr="00DF7A7E">
        <w:t xml:space="preserve"> de </w:t>
      </w:r>
      <w:proofErr w:type="spellStart"/>
      <w:r w:rsidRPr="00DF7A7E">
        <w:t>mulheres</w:t>
      </w:r>
      <w:proofErr w:type="spellEnd"/>
      <w:r w:rsidRPr="00DF7A7E">
        <w:t xml:space="preserve"> e </w:t>
      </w:r>
      <w:proofErr w:type="spellStart"/>
      <w:r w:rsidRPr="00DF7A7E">
        <w:t>feminismo</w:t>
      </w:r>
      <w:proofErr w:type="spellEnd"/>
      <w:r w:rsidRPr="00DF7A7E">
        <w:t xml:space="preserve">: </w:t>
      </w:r>
      <w:proofErr w:type="spellStart"/>
      <w:r w:rsidRPr="00DF7A7E">
        <w:t>evolução</w:t>
      </w:r>
      <w:proofErr w:type="spellEnd"/>
      <w:r w:rsidRPr="00DF7A7E">
        <w:t xml:space="preserve"> e </w:t>
      </w:r>
      <w:proofErr w:type="spellStart"/>
      <w:r w:rsidRPr="00DF7A7E">
        <w:t>novas</w:t>
      </w:r>
      <w:proofErr w:type="spellEnd"/>
      <w:r w:rsidRPr="00DF7A7E">
        <w:t xml:space="preserve"> </w:t>
      </w:r>
      <w:proofErr w:type="spellStart"/>
      <w:r w:rsidRPr="00DF7A7E">
        <w:t>tendências</w:t>
      </w:r>
      <w:proofErr w:type="spellEnd"/>
      <w:r w:rsidRPr="0078098A">
        <w:t xml:space="preserve">. </w:t>
      </w:r>
      <w:proofErr w:type="spellStart"/>
      <w:r w:rsidRPr="00DF7A7E">
        <w:rPr>
          <w:b/>
        </w:rPr>
        <w:t>Revista</w:t>
      </w:r>
      <w:proofErr w:type="spellEnd"/>
      <w:r w:rsidRPr="00DF7A7E">
        <w:rPr>
          <w:b/>
        </w:rPr>
        <w:t xml:space="preserve"> </w:t>
      </w:r>
      <w:proofErr w:type="spellStart"/>
      <w:r w:rsidRPr="00DF7A7E">
        <w:rPr>
          <w:b/>
        </w:rPr>
        <w:t>Estudos</w:t>
      </w:r>
      <w:proofErr w:type="spellEnd"/>
      <w:r w:rsidRPr="00DF7A7E">
        <w:rPr>
          <w:b/>
        </w:rPr>
        <w:t xml:space="preserve"> </w:t>
      </w:r>
      <w:proofErr w:type="spellStart"/>
      <w:r w:rsidRPr="00DF7A7E">
        <w:rPr>
          <w:b/>
        </w:rPr>
        <w:t>feministas</w:t>
      </w:r>
      <w:proofErr w:type="spellEnd"/>
      <w:r>
        <w:t>,</w:t>
      </w:r>
      <w:r w:rsidRPr="0078098A">
        <w:t xml:space="preserve"> Rio de Janeiro, 2010.</w:t>
      </w:r>
    </w:p>
    <w:p w14:paraId="4EA3E97C" w14:textId="77777777" w:rsidR="00DF7A7E" w:rsidRDefault="00DF7A7E" w:rsidP="00DF7A7E">
      <w:pPr>
        <w:pStyle w:val="Textodenotaderodap"/>
        <w:ind w:firstLine="0"/>
        <w:jc w:val="left"/>
        <w:rPr>
          <w:sz w:val="24"/>
          <w:szCs w:val="24"/>
        </w:rPr>
      </w:pPr>
    </w:p>
    <w:p w14:paraId="17D8D72E" w14:textId="77777777" w:rsidR="0078098A" w:rsidRDefault="0078098A" w:rsidP="0078098A">
      <w:pPr>
        <w:spacing w:line="240" w:lineRule="auto"/>
        <w:ind w:firstLine="0"/>
        <w:jc w:val="left"/>
      </w:pPr>
    </w:p>
    <w:p w14:paraId="2F84B987" w14:textId="4BA4E204" w:rsidR="00787BC1" w:rsidRPr="00BF25D3" w:rsidRDefault="00787BC1" w:rsidP="00787BC1">
      <w:pPr>
        <w:pStyle w:val="Textodenotaderodap"/>
        <w:ind w:firstLine="0"/>
        <w:jc w:val="left"/>
        <w:rPr>
          <w:color w:val="000000"/>
          <w:sz w:val="24"/>
          <w:szCs w:val="24"/>
        </w:rPr>
      </w:pPr>
      <w:r w:rsidRPr="00BF25D3">
        <w:rPr>
          <w:color w:val="000000"/>
          <w:sz w:val="24"/>
          <w:szCs w:val="24"/>
        </w:rPr>
        <w:t xml:space="preserve">SOUZA, Luciano Anderson de; FERREIRA, Regina </w:t>
      </w:r>
      <w:proofErr w:type="spellStart"/>
      <w:r w:rsidRPr="00BF25D3">
        <w:rPr>
          <w:color w:val="000000"/>
          <w:sz w:val="24"/>
          <w:szCs w:val="24"/>
        </w:rPr>
        <w:t>Cirino</w:t>
      </w:r>
      <w:proofErr w:type="spellEnd"/>
      <w:r w:rsidRPr="00BF25D3">
        <w:rPr>
          <w:color w:val="000000"/>
          <w:sz w:val="24"/>
          <w:szCs w:val="24"/>
        </w:rPr>
        <w:t xml:space="preserve"> Alves. </w:t>
      </w:r>
      <w:proofErr w:type="spellStart"/>
      <w:r w:rsidRPr="00DF7A7E">
        <w:rPr>
          <w:color w:val="000000"/>
          <w:sz w:val="24"/>
          <w:szCs w:val="24"/>
        </w:rPr>
        <w:t>Feminicídio</w:t>
      </w:r>
      <w:proofErr w:type="spellEnd"/>
      <w:r w:rsidRPr="00DF7A7E">
        <w:rPr>
          <w:color w:val="000000"/>
          <w:sz w:val="24"/>
          <w:szCs w:val="24"/>
        </w:rPr>
        <w:t xml:space="preserve">: </w:t>
      </w:r>
      <w:proofErr w:type="spellStart"/>
      <w:r w:rsidRPr="00DF7A7E">
        <w:rPr>
          <w:color w:val="000000"/>
          <w:sz w:val="24"/>
          <w:szCs w:val="24"/>
        </w:rPr>
        <w:t>primeiras</w:t>
      </w:r>
      <w:proofErr w:type="spellEnd"/>
      <w:r w:rsidRPr="00DF7A7E">
        <w:rPr>
          <w:color w:val="000000"/>
          <w:sz w:val="24"/>
          <w:szCs w:val="24"/>
        </w:rPr>
        <w:t xml:space="preserve"> </w:t>
      </w:r>
      <w:proofErr w:type="spellStart"/>
      <w:r w:rsidRPr="00DF7A7E">
        <w:rPr>
          <w:color w:val="000000"/>
          <w:sz w:val="24"/>
          <w:szCs w:val="24"/>
        </w:rPr>
        <w:t>observações</w:t>
      </w:r>
      <w:proofErr w:type="spellEnd"/>
      <w:r w:rsidRPr="00DF7A7E">
        <w:rPr>
          <w:color w:val="000000"/>
          <w:sz w:val="24"/>
          <w:szCs w:val="24"/>
        </w:rPr>
        <w:t xml:space="preserve">. </w:t>
      </w:r>
      <w:proofErr w:type="spellStart"/>
      <w:r w:rsidRPr="00DF7A7E">
        <w:rPr>
          <w:b/>
          <w:bCs/>
          <w:color w:val="000000"/>
          <w:sz w:val="24"/>
          <w:szCs w:val="24"/>
        </w:rPr>
        <w:t>Boletim</w:t>
      </w:r>
      <w:proofErr w:type="spellEnd"/>
      <w:r w:rsidRPr="00DF7A7E">
        <w:rPr>
          <w:b/>
          <w:bCs/>
          <w:color w:val="000000"/>
          <w:sz w:val="24"/>
          <w:szCs w:val="24"/>
        </w:rPr>
        <w:t xml:space="preserve"> IBCCRIM</w:t>
      </w:r>
      <w:r w:rsidR="00DF7A7E">
        <w:rPr>
          <w:b/>
          <w:bCs/>
          <w:color w:val="000000"/>
          <w:sz w:val="24"/>
          <w:szCs w:val="24"/>
        </w:rPr>
        <w:t xml:space="preserve">, </w:t>
      </w:r>
      <w:r w:rsidRPr="00BF25D3">
        <w:rPr>
          <w:color w:val="000000"/>
          <w:sz w:val="24"/>
          <w:szCs w:val="24"/>
        </w:rPr>
        <w:t>São Paulo, n</w:t>
      </w:r>
      <w:r w:rsidR="00DF7A7E">
        <w:rPr>
          <w:color w:val="000000"/>
          <w:sz w:val="24"/>
          <w:szCs w:val="24"/>
        </w:rPr>
        <w:t>.</w:t>
      </w:r>
      <w:r w:rsidRPr="00BF25D3">
        <w:rPr>
          <w:color w:val="000000"/>
          <w:sz w:val="24"/>
          <w:szCs w:val="24"/>
        </w:rPr>
        <w:t xml:space="preserve"> 269, p. 3-4, </w:t>
      </w:r>
      <w:proofErr w:type="spellStart"/>
      <w:r w:rsidRPr="00BF25D3">
        <w:rPr>
          <w:color w:val="000000"/>
          <w:sz w:val="24"/>
          <w:szCs w:val="24"/>
        </w:rPr>
        <w:t>abril</w:t>
      </w:r>
      <w:proofErr w:type="spellEnd"/>
      <w:r w:rsidRPr="00BF25D3">
        <w:rPr>
          <w:color w:val="000000"/>
          <w:sz w:val="24"/>
          <w:szCs w:val="24"/>
        </w:rPr>
        <w:t>/2015.</w:t>
      </w:r>
    </w:p>
    <w:p w14:paraId="11CE3B80" w14:textId="77777777" w:rsidR="00787BC1" w:rsidRDefault="00787BC1" w:rsidP="00787BC1">
      <w:pPr>
        <w:pStyle w:val="Textodenotaderodap"/>
        <w:ind w:firstLine="0"/>
        <w:jc w:val="left"/>
        <w:rPr>
          <w:color w:val="000000"/>
          <w:sz w:val="24"/>
          <w:szCs w:val="24"/>
        </w:rPr>
      </w:pPr>
    </w:p>
    <w:p w14:paraId="2FCD4D9B" w14:textId="77777777" w:rsidR="00787BC1" w:rsidRPr="00BF25D3" w:rsidRDefault="00787BC1" w:rsidP="00787BC1">
      <w:pPr>
        <w:pStyle w:val="Textodenotaderodap"/>
        <w:ind w:firstLine="0"/>
        <w:jc w:val="left"/>
        <w:rPr>
          <w:color w:val="000000"/>
          <w:sz w:val="24"/>
          <w:szCs w:val="24"/>
        </w:rPr>
      </w:pPr>
    </w:p>
    <w:p w14:paraId="7226FE4F" w14:textId="76FAA3E7" w:rsidR="00787BC1" w:rsidRPr="00BF25D3" w:rsidRDefault="00787BC1" w:rsidP="00787BC1">
      <w:pPr>
        <w:spacing w:line="240" w:lineRule="auto"/>
        <w:ind w:firstLine="0"/>
        <w:jc w:val="left"/>
        <w:rPr>
          <w:color w:val="000000"/>
        </w:rPr>
      </w:pPr>
      <w:r w:rsidRPr="00BF25D3">
        <w:rPr>
          <w:color w:val="000000"/>
        </w:rPr>
        <w:t xml:space="preserve">SOUZA, Thais Correa. </w:t>
      </w:r>
      <w:r w:rsidRPr="00BF25D3">
        <w:rPr>
          <w:b/>
          <w:color w:val="000000"/>
        </w:rPr>
        <w:t xml:space="preserve">A </w:t>
      </w:r>
      <w:proofErr w:type="spellStart"/>
      <w:r w:rsidRPr="00BF25D3">
        <w:rPr>
          <w:b/>
          <w:color w:val="000000"/>
        </w:rPr>
        <w:t>aplicabilidade</w:t>
      </w:r>
      <w:proofErr w:type="spellEnd"/>
      <w:r w:rsidRPr="00BF25D3">
        <w:rPr>
          <w:b/>
          <w:color w:val="000000"/>
        </w:rPr>
        <w:t xml:space="preserve"> da </w:t>
      </w:r>
      <w:proofErr w:type="spellStart"/>
      <w:r w:rsidRPr="00BF25D3">
        <w:rPr>
          <w:b/>
          <w:color w:val="000000"/>
        </w:rPr>
        <w:t>qualificadora</w:t>
      </w:r>
      <w:proofErr w:type="spellEnd"/>
      <w:r w:rsidRPr="00BF25D3">
        <w:rPr>
          <w:b/>
          <w:color w:val="000000"/>
        </w:rPr>
        <w:t xml:space="preserve"> do </w:t>
      </w:r>
      <w:proofErr w:type="spellStart"/>
      <w:r w:rsidRPr="00BF25D3">
        <w:rPr>
          <w:b/>
          <w:color w:val="000000"/>
        </w:rPr>
        <w:t>feminicídio</w:t>
      </w:r>
      <w:proofErr w:type="spellEnd"/>
      <w:r w:rsidRPr="00BF25D3">
        <w:rPr>
          <w:b/>
          <w:color w:val="000000"/>
        </w:rPr>
        <w:t xml:space="preserve">, </w:t>
      </w:r>
      <w:proofErr w:type="spellStart"/>
      <w:r w:rsidRPr="00BF25D3">
        <w:rPr>
          <w:b/>
          <w:color w:val="000000"/>
        </w:rPr>
        <w:t>prevista</w:t>
      </w:r>
      <w:proofErr w:type="spellEnd"/>
      <w:r w:rsidRPr="00BF25D3">
        <w:rPr>
          <w:b/>
          <w:color w:val="000000"/>
        </w:rPr>
        <w:t xml:space="preserve"> </w:t>
      </w:r>
      <w:proofErr w:type="spellStart"/>
      <w:r w:rsidRPr="00BF25D3">
        <w:rPr>
          <w:b/>
          <w:color w:val="000000"/>
        </w:rPr>
        <w:t>na</w:t>
      </w:r>
      <w:proofErr w:type="spellEnd"/>
      <w:r w:rsidRPr="00BF25D3">
        <w:rPr>
          <w:b/>
          <w:color w:val="000000"/>
        </w:rPr>
        <w:t xml:space="preserve"> </w:t>
      </w:r>
      <w:proofErr w:type="spellStart"/>
      <w:r w:rsidRPr="00BF25D3">
        <w:rPr>
          <w:b/>
          <w:color w:val="000000"/>
        </w:rPr>
        <w:t>legislação</w:t>
      </w:r>
      <w:proofErr w:type="spellEnd"/>
      <w:r w:rsidRPr="00BF25D3">
        <w:rPr>
          <w:b/>
          <w:color w:val="000000"/>
        </w:rPr>
        <w:t xml:space="preserve"> penal </w:t>
      </w:r>
      <w:proofErr w:type="spellStart"/>
      <w:r w:rsidRPr="00BF25D3">
        <w:rPr>
          <w:b/>
          <w:color w:val="000000"/>
        </w:rPr>
        <w:t>brasileira</w:t>
      </w:r>
      <w:proofErr w:type="spellEnd"/>
      <w:r w:rsidRPr="00BF25D3">
        <w:rPr>
          <w:b/>
          <w:color w:val="000000"/>
        </w:rPr>
        <w:t xml:space="preserve">, </w:t>
      </w:r>
      <w:proofErr w:type="spellStart"/>
      <w:r w:rsidRPr="00BF25D3">
        <w:rPr>
          <w:b/>
          <w:color w:val="000000"/>
        </w:rPr>
        <w:t>quando</w:t>
      </w:r>
      <w:proofErr w:type="spellEnd"/>
      <w:r w:rsidRPr="00BF25D3">
        <w:rPr>
          <w:b/>
          <w:color w:val="000000"/>
        </w:rPr>
        <w:t xml:space="preserve"> a </w:t>
      </w:r>
      <w:proofErr w:type="spellStart"/>
      <w:r w:rsidRPr="00BF25D3">
        <w:rPr>
          <w:b/>
          <w:color w:val="000000"/>
        </w:rPr>
        <w:t>vítima</w:t>
      </w:r>
      <w:proofErr w:type="spellEnd"/>
      <w:r w:rsidRPr="00BF25D3">
        <w:rPr>
          <w:b/>
          <w:color w:val="000000"/>
        </w:rPr>
        <w:t xml:space="preserve"> for </w:t>
      </w:r>
      <w:proofErr w:type="spellStart"/>
      <w:r w:rsidRPr="00BF25D3">
        <w:rPr>
          <w:b/>
          <w:color w:val="000000"/>
        </w:rPr>
        <w:t>mulher</w:t>
      </w:r>
      <w:proofErr w:type="spellEnd"/>
      <w:r w:rsidRPr="00BF25D3">
        <w:rPr>
          <w:b/>
          <w:color w:val="000000"/>
        </w:rPr>
        <w:t xml:space="preserve"> </w:t>
      </w:r>
      <w:proofErr w:type="spellStart"/>
      <w:r w:rsidRPr="00BF25D3">
        <w:rPr>
          <w:b/>
          <w:color w:val="000000"/>
        </w:rPr>
        <w:t>transexual</w:t>
      </w:r>
      <w:proofErr w:type="spellEnd"/>
      <w:r w:rsidRPr="00BF25D3">
        <w:rPr>
          <w:b/>
          <w:color w:val="000000"/>
        </w:rPr>
        <w:t xml:space="preserve">. </w:t>
      </w:r>
      <w:r w:rsidRPr="00BF25D3">
        <w:rPr>
          <w:color w:val="000000"/>
        </w:rPr>
        <w:t xml:space="preserve">2017. </w:t>
      </w:r>
      <w:proofErr w:type="spellStart"/>
      <w:r w:rsidRPr="00BF25D3">
        <w:rPr>
          <w:color w:val="000000"/>
        </w:rPr>
        <w:t>Disponível</w:t>
      </w:r>
      <w:proofErr w:type="spellEnd"/>
      <w:r w:rsidRPr="00BF25D3">
        <w:rPr>
          <w:color w:val="000000"/>
        </w:rPr>
        <w:t xml:space="preserve"> </w:t>
      </w:r>
      <w:proofErr w:type="spellStart"/>
      <w:r w:rsidRPr="00BF25D3">
        <w:rPr>
          <w:color w:val="000000"/>
        </w:rPr>
        <w:t>em</w:t>
      </w:r>
      <w:proofErr w:type="spellEnd"/>
      <w:r w:rsidR="00DF7A7E">
        <w:rPr>
          <w:color w:val="000000"/>
        </w:rPr>
        <w:t>: &lt;</w:t>
      </w:r>
      <w:r w:rsidRPr="00BF25D3">
        <w:rPr>
          <w:color w:val="000000"/>
        </w:rPr>
        <w:t>http://repositorio.unesc.net/handle/1/6097</w:t>
      </w:r>
      <w:r w:rsidR="00DF7A7E">
        <w:rPr>
          <w:color w:val="000000"/>
        </w:rPr>
        <w:t>&gt;</w:t>
      </w:r>
      <w:r w:rsidRPr="00BF25D3">
        <w:rPr>
          <w:color w:val="000000"/>
        </w:rPr>
        <w:t xml:space="preserve">. </w:t>
      </w:r>
      <w:proofErr w:type="spellStart"/>
      <w:r w:rsidRPr="00BF25D3">
        <w:rPr>
          <w:color w:val="000000"/>
        </w:rPr>
        <w:t>Acesso</w:t>
      </w:r>
      <w:proofErr w:type="spellEnd"/>
      <w:r w:rsidRPr="00BF25D3">
        <w:rPr>
          <w:color w:val="000000"/>
        </w:rPr>
        <w:t xml:space="preserve"> </w:t>
      </w:r>
      <w:proofErr w:type="spellStart"/>
      <w:r w:rsidRPr="00BF25D3">
        <w:rPr>
          <w:color w:val="000000"/>
        </w:rPr>
        <w:t>em</w:t>
      </w:r>
      <w:proofErr w:type="spellEnd"/>
      <w:r w:rsidR="00DF7A7E">
        <w:rPr>
          <w:color w:val="000000"/>
        </w:rPr>
        <w:t>:</w:t>
      </w:r>
      <w:r w:rsidRPr="00BF25D3">
        <w:rPr>
          <w:color w:val="000000"/>
        </w:rPr>
        <w:t xml:space="preserve"> 02</w:t>
      </w:r>
      <w:r w:rsidR="00DF7A7E">
        <w:rPr>
          <w:color w:val="000000"/>
        </w:rPr>
        <w:t xml:space="preserve"> </w:t>
      </w:r>
      <w:proofErr w:type="spellStart"/>
      <w:r w:rsidR="00DF7A7E">
        <w:rPr>
          <w:color w:val="000000"/>
        </w:rPr>
        <w:t>dez</w:t>
      </w:r>
      <w:proofErr w:type="spellEnd"/>
      <w:r w:rsidR="00DF7A7E">
        <w:rPr>
          <w:color w:val="000000"/>
        </w:rPr>
        <w:t xml:space="preserve">. </w:t>
      </w:r>
      <w:r w:rsidRPr="00BF25D3">
        <w:rPr>
          <w:color w:val="000000"/>
        </w:rPr>
        <w:t>2019.</w:t>
      </w:r>
    </w:p>
    <w:p w14:paraId="5CF71615" w14:textId="77777777" w:rsidR="00787BC1" w:rsidRDefault="00787BC1" w:rsidP="00787BC1">
      <w:pPr>
        <w:pStyle w:val="Textodenotaderodap"/>
        <w:ind w:firstLine="0"/>
        <w:jc w:val="left"/>
        <w:rPr>
          <w:color w:val="000000"/>
          <w:sz w:val="24"/>
          <w:szCs w:val="24"/>
        </w:rPr>
      </w:pPr>
    </w:p>
    <w:p w14:paraId="0E17075D" w14:textId="77777777" w:rsidR="00787BC1" w:rsidRDefault="00787BC1" w:rsidP="00787BC1">
      <w:pPr>
        <w:pStyle w:val="Textodenotaderodap"/>
        <w:ind w:firstLine="0"/>
        <w:jc w:val="left"/>
        <w:rPr>
          <w:color w:val="000000"/>
          <w:sz w:val="24"/>
          <w:szCs w:val="24"/>
        </w:rPr>
      </w:pPr>
    </w:p>
    <w:p w14:paraId="1D642593" w14:textId="4EB3CFBD" w:rsidR="0079790A" w:rsidRDefault="0079790A" w:rsidP="0078098A">
      <w:pPr>
        <w:spacing w:line="240" w:lineRule="auto"/>
        <w:ind w:firstLine="0"/>
        <w:jc w:val="left"/>
      </w:pPr>
      <w:r w:rsidRPr="0078098A">
        <w:t xml:space="preserve">TELLES, Maria </w:t>
      </w:r>
      <w:proofErr w:type="spellStart"/>
      <w:r w:rsidRPr="0078098A">
        <w:t>Amélia</w:t>
      </w:r>
      <w:proofErr w:type="spellEnd"/>
      <w:r w:rsidRPr="0078098A">
        <w:t xml:space="preserve"> de Almeida. </w:t>
      </w:r>
      <w:r w:rsidRPr="00DF7A7E">
        <w:rPr>
          <w:b/>
        </w:rPr>
        <w:t xml:space="preserve">Breve </w:t>
      </w:r>
      <w:proofErr w:type="spellStart"/>
      <w:r w:rsidRPr="00DF7A7E">
        <w:rPr>
          <w:b/>
        </w:rPr>
        <w:t>história</w:t>
      </w:r>
      <w:proofErr w:type="spellEnd"/>
      <w:r w:rsidRPr="00DF7A7E">
        <w:rPr>
          <w:b/>
        </w:rPr>
        <w:t xml:space="preserve"> do </w:t>
      </w:r>
      <w:proofErr w:type="spellStart"/>
      <w:r w:rsidRPr="00DF7A7E">
        <w:rPr>
          <w:b/>
        </w:rPr>
        <w:t>feminismo</w:t>
      </w:r>
      <w:proofErr w:type="spellEnd"/>
      <w:r w:rsidRPr="00DF7A7E">
        <w:rPr>
          <w:b/>
        </w:rPr>
        <w:t xml:space="preserve"> no </w:t>
      </w:r>
      <w:proofErr w:type="spellStart"/>
      <w:r w:rsidRPr="00DF7A7E">
        <w:rPr>
          <w:b/>
        </w:rPr>
        <w:t>Brasil</w:t>
      </w:r>
      <w:proofErr w:type="spellEnd"/>
      <w:r w:rsidRPr="0078098A">
        <w:t>. São Paulo,</w:t>
      </w:r>
      <w:r w:rsidR="0078098A">
        <w:t xml:space="preserve"> </w:t>
      </w:r>
      <w:r w:rsidRPr="0078098A">
        <w:t>Brasiliense, 2003.</w:t>
      </w:r>
    </w:p>
    <w:p w14:paraId="6B701FE0" w14:textId="4783D434" w:rsidR="0078098A" w:rsidRDefault="0078098A" w:rsidP="0078098A">
      <w:pPr>
        <w:spacing w:line="240" w:lineRule="auto"/>
        <w:ind w:firstLine="0"/>
        <w:jc w:val="left"/>
      </w:pPr>
    </w:p>
    <w:p w14:paraId="2770A43C" w14:textId="77777777" w:rsidR="0078098A" w:rsidRPr="0078098A" w:rsidRDefault="0078098A" w:rsidP="0078098A">
      <w:pPr>
        <w:spacing w:line="240" w:lineRule="auto"/>
        <w:ind w:firstLine="0"/>
        <w:jc w:val="left"/>
      </w:pPr>
    </w:p>
    <w:p w14:paraId="284B2AE6" w14:textId="28D8F20D" w:rsidR="00DF7A7E" w:rsidRPr="00BF25D3" w:rsidRDefault="00DF7A7E" w:rsidP="00DF7A7E">
      <w:pPr>
        <w:pStyle w:val="Textodenotaderodap"/>
        <w:ind w:firstLine="0"/>
        <w:jc w:val="left"/>
        <w:rPr>
          <w:color w:val="000000"/>
          <w:sz w:val="24"/>
          <w:szCs w:val="24"/>
        </w:rPr>
      </w:pPr>
      <w:r w:rsidRPr="00BF25D3">
        <w:rPr>
          <w:color w:val="000000"/>
          <w:sz w:val="24"/>
          <w:szCs w:val="24"/>
        </w:rPr>
        <w:t xml:space="preserve">TRICOTE JÚNIOR, </w:t>
      </w:r>
      <w:proofErr w:type="spellStart"/>
      <w:r w:rsidRPr="00BF25D3">
        <w:rPr>
          <w:color w:val="000000"/>
          <w:sz w:val="24"/>
          <w:szCs w:val="24"/>
        </w:rPr>
        <w:t>Márcio</w:t>
      </w:r>
      <w:proofErr w:type="spellEnd"/>
      <w:r w:rsidRPr="00BF25D3">
        <w:rPr>
          <w:color w:val="000000"/>
          <w:sz w:val="24"/>
          <w:szCs w:val="24"/>
        </w:rPr>
        <w:t xml:space="preserve"> José</w:t>
      </w:r>
      <w:r>
        <w:rPr>
          <w:color w:val="000000"/>
          <w:sz w:val="24"/>
          <w:szCs w:val="24"/>
        </w:rPr>
        <w:t>.</w:t>
      </w:r>
      <w:r w:rsidRPr="00BF25D3">
        <w:rPr>
          <w:color w:val="000000"/>
          <w:sz w:val="24"/>
          <w:szCs w:val="24"/>
        </w:rPr>
        <w:t xml:space="preserve"> </w:t>
      </w:r>
      <w:proofErr w:type="spellStart"/>
      <w:r w:rsidRPr="00DF7A7E">
        <w:rPr>
          <w:b/>
          <w:color w:val="000000"/>
          <w:sz w:val="24"/>
          <w:szCs w:val="24"/>
        </w:rPr>
        <w:t>Feminicídio</w:t>
      </w:r>
      <w:proofErr w:type="spellEnd"/>
      <w:r w:rsidRPr="00DF7A7E">
        <w:rPr>
          <w:b/>
          <w:color w:val="000000"/>
          <w:sz w:val="24"/>
          <w:szCs w:val="24"/>
        </w:rPr>
        <w:t>:</w:t>
      </w:r>
      <w:r w:rsidRPr="00BF25D3">
        <w:rPr>
          <w:color w:val="000000"/>
          <w:sz w:val="24"/>
          <w:szCs w:val="24"/>
        </w:rPr>
        <w:t xml:space="preserve"> </w:t>
      </w:r>
      <w:proofErr w:type="spellStart"/>
      <w:r w:rsidRPr="00BF25D3">
        <w:rPr>
          <w:color w:val="000000"/>
          <w:sz w:val="24"/>
          <w:szCs w:val="24"/>
        </w:rPr>
        <w:t>explicações</w:t>
      </w:r>
      <w:proofErr w:type="spellEnd"/>
      <w:r w:rsidRPr="00BF25D3">
        <w:rPr>
          <w:color w:val="000000"/>
          <w:sz w:val="24"/>
          <w:szCs w:val="24"/>
        </w:rPr>
        <w:t xml:space="preserve"> </w:t>
      </w:r>
      <w:proofErr w:type="spellStart"/>
      <w:r w:rsidRPr="00BF25D3">
        <w:rPr>
          <w:color w:val="000000"/>
          <w:sz w:val="24"/>
          <w:szCs w:val="24"/>
        </w:rPr>
        <w:t>sobre</w:t>
      </w:r>
      <w:proofErr w:type="spellEnd"/>
      <w:r w:rsidRPr="00BF25D3">
        <w:rPr>
          <w:color w:val="000000"/>
          <w:sz w:val="24"/>
          <w:szCs w:val="24"/>
        </w:rPr>
        <w:t xml:space="preserve"> a Lei 13.104/15. 2016. </w:t>
      </w:r>
      <w:proofErr w:type="spellStart"/>
      <w:r w:rsidRPr="00BF25D3">
        <w:rPr>
          <w:color w:val="000000"/>
          <w:sz w:val="24"/>
          <w:szCs w:val="24"/>
        </w:rPr>
        <w:t>Disponível</w:t>
      </w:r>
      <w:proofErr w:type="spellEnd"/>
      <w:r w:rsidRPr="00BF25D3">
        <w:rPr>
          <w:color w:val="000000"/>
          <w:sz w:val="24"/>
          <w:szCs w:val="24"/>
        </w:rPr>
        <w:t xml:space="preserve"> </w:t>
      </w:r>
      <w:proofErr w:type="spellStart"/>
      <w:r w:rsidRPr="00BF25D3">
        <w:rPr>
          <w:color w:val="000000"/>
          <w:sz w:val="24"/>
          <w:szCs w:val="24"/>
        </w:rPr>
        <w:t>em</w:t>
      </w:r>
      <w:proofErr w:type="spellEnd"/>
      <w:r>
        <w:rPr>
          <w:color w:val="000000"/>
          <w:sz w:val="24"/>
          <w:szCs w:val="24"/>
        </w:rPr>
        <w:t>:</w:t>
      </w:r>
      <w:r w:rsidRPr="00BF25D3">
        <w:rPr>
          <w:color w:val="000000"/>
          <w:sz w:val="24"/>
          <w:szCs w:val="24"/>
        </w:rPr>
        <w:t xml:space="preserve"> </w:t>
      </w:r>
      <w:r>
        <w:rPr>
          <w:color w:val="000000"/>
          <w:sz w:val="24"/>
          <w:szCs w:val="24"/>
        </w:rPr>
        <w:t>&lt;</w:t>
      </w:r>
      <w:r w:rsidRPr="00BF25D3">
        <w:rPr>
          <w:color w:val="000000"/>
          <w:sz w:val="24"/>
          <w:szCs w:val="24"/>
        </w:rPr>
        <w:t>https://jus.com.br/artigos/45745/feminicidio-explicacoes-sobre-a-lei-13-104-15</w:t>
      </w:r>
      <w:r>
        <w:rPr>
          <w:color w:val="000000"/>
          <w:sz w:val="24"/>
          <w:szCs w:val="24"/>
        </w:rPr>
        <w:t>&gt;</w:t>
      </w:r>
      <w:r w:rsidRPr="00BF25D3">
        <w:rPr>
          <w:color w:val="000000"/>
          <w:sz w:val="24"/>
          <w:szCs w:val="24"/>
        </w:rPr>
        <w:t xml:space="preserve">. </w:t>
      </w:r>
      <w:proofErr w:type="spellStart"/>
      <w:r w:rsidRPr="00BF25D3">
        <w:rPr>
          <w:color w:val="000000"/>
          <w:sz w:val="24"/>
          <w:szCs w:val="24"/>
        </w:rPr>
        <w:t>Acesso</w:t>
      </w:r>
      <w:proofErr w:type="spellEnd"/>
      <w:r w:rsidRPr="00BF25D3">
        <w:rPr>
          <w:color w:val="000000"/>
          <w:sz w:val="24"/>
          <w:szCs w:val="24"/>
        </w:rPr>
        <w:t xml:space="preserve"> </w:t>
      </w:r>
      <w:proofErr w:type="spellStart"/>
      <w:r w:rsidRPr="00BF25D3">
        <w:rPr>
          <w:color w:val="000000"/>
          <w:sz w:val="24"/>
          <w:szCs w:val="24"/>
        </w:rPr>
        <w:t>em</w:t>
      </w:r>
      <w:proofErr w:type="spellEnd"/>
      <w:r>
        <w:rPr>
          <w:color w:val="000000"/>
          <w:sz w:val="24"/>
          <w:szCs w:val="24"/>
        </w:rPr>
        <w:t>:</w:t>
      </w:r>
      <w:r w:rsidRPr="00BF25D3">
        <w:rPr>
          <w:color w:val="000000"/>
          <w:sz w:val="24"/>
          <w:szCs w:val="24"/>
        </w:rPr>
        <w:t xml:space="preserve"> 03</w:t>
      </w:r>
      <w:r>
        <w:rPr>
          <w:color w:val="000000"/>
          <w:sz w:val="24"/>
          <w:szCs w:val="24"/>
        </w:rPr>
        <w:t xml:space="preserve"> </w:t>
      </w:r>
      <w:proofErr w:type="spellStart"/>
      <w:r>
        <w:rPr>
          <w:color w:val="000000"/>
          <w:sz w:val="24"/>
          <w:szCs w:val="24"/>
        </w:rPr>
        <w:t>dez</w:t>
      </w:r>
      <w:proofErr w:type="spellEnd"/>
      <w:r>
        <w:rPr>
          <w:color w:val="000000"/>
          <w:sz w:val="24"/>
          <w:szCs w:val="24"/>
        </w:rPr>
        <w:t xml:space="preserve">. </w:t>
      </w:r>
      <w:r w:rsidRPr="00BF25D3">
        <w:rPr>
          <w:color w:val="000000"/>
          <w:sz w:val="24"/>
          <w:szCs w:val="24"/>
        </w:rPr>
        <w:t>2019.</w:t>
      </w:r>
    </w:p>
    <w:p w14:paraId="66B96F47" w14:textId="558402EA" w:rsidR="00DF7A7E" w:rsidRDefault="00DF7A7E" w:rsidP="00DF7A7E">
      <w:pPr>
        <w:pStyle w:val="Textodenotaderodap"/>
        <w:ind w:firstLine="0"/>
        <w:jc w:val="left"/>
        <w:rPr>
          <w:color w:val="000000"/>
          <w:sz w:val="24"/>
          <w:szCs w:val="24"/>
        </w:rPr>
      </w:pPr>
    </w:p>
    <w:p w14:paraId="4470A72B" w14:textId="77777777" w:rsidR="00DF7A7E" w:rsidRPr="00BF25D3" w:rsidRDefault="00DF7A7E" w:rsidP="00DF7A7E">
      <w:pPr>
        <w:pStyle w:val="Textodenotaderodap"/>
        <w:ind w:firstLine="0"/>
        <w:jc w:val="left"/>
        <w:rPr>
          <w:color w:val="000000"/>
          <w:sz w:val="24"/>
          <w:szCs w:val="24"/>
        </w:rPr>
      </w:pPr>
    </w:p>
    <w:p w14:paraId="72EED9B2" w14:textId="363C116B" w:rsidR="00DF7A7E" w:rsidRPr="00BF25D3" w:rsidRDefault="00DF7A7E" w:rsidP="00DF7A7E">
      <w:pPr>
        <w:pStyle w:val="Textodenotaderodap"/>
        <w:ind w:firstLine="0"/>
        <w:jc w:val="left"/>
        <w:rPr>
          <w:color w:val="000000"/>
          <w:sz w:val="24"/>
          <w:szCs w:val="24"/>
        </w:rPr>
      </w:pPr>
      <w:r w:rsidRPr="00BF25D3">
        <w:rPr>
          <w:color w:val="000000"/>
          <w:sz w:val="24"/>
          <w:szCs w:val="24"/>
        </w:rPr>
        <w:t xml:space="preserve">TRUZ, Igor. </w:t>
      </w:r>
      <w:r w:rsidRPr="00BF25D3">
        <w:rPr>
          <w:b/>
          <w:color w:val="000000"/>
          <w:sz w:val="24"/>
          <w:szCs w:val="24"/>
        </w:rPr>
        <w:t xml:space="preserve">Lei que </w:t>
      </w:r>
      <w:proofErr w:type="spellStart"/>
      <w:r w:rsidRPr="00BF25D3">
        <w:rPr>
          <w:b/>
          <w:color w:val="000000"/>
          <w:sz w:val="24"/>
          <w:szCs w:val="24"/>
        </w:rPr>
        <w:t>classifica</w:t>
      </w:r>
      <w:proofErr w:type="spellEnd"/>
      <w:r w:rsidRPr="00BF25D3">
        <w:rPr>
          <w:b/>
          <w:color w:val="000000"/>
          <w:sz w:val="24"/>
          <w:szCs w:val="24"/>
        </w:rPr>
        <w:t xml:space="preserve"> </w:t>
      </w:r>
      <w:proofErr w:type="spellStart"/>
      <w:r w:rsidRPr="00BF25D3">
        <w:rPr>
          <w:b/>
          <w:color w:val="000000"/>
          <w:sz w:val="24"/>
          <w:szCs w:val="24"/>
        </w:rPr>
        <w:t>feminicídio</w:t>
      </w:r>
      <w:proofErr w:type="spellEnd"/>
      <w:r w:rsidRPr="00BF25D3">
        <w:rPr>
          <w:b/>
          <w:color w:val="000000"/>
          <w:sz w:val="24"/>
          <w:szCs w:val="24"/>
        </w:rPr>
        <w:t xml:space="preserve"> </w:t>
      </w:r>
      <w:proofErr w:type="spellStart"/>
      <w:r w:rsidRPr="00BF25D3">
        <w:rPr>
          <w:b/>
          <w:color w:val="000000"/>
          <w:sz w:val="24"/>
          <w:szCs w:val="24"/>
        </w:rPr>
        <w:t>como</w:t>
      </w:r>
      <w:proofErr w:type="spellEnd"/>
      <w:r w:rsidRPr="00BF25D3">
        <w:rPr>
          <w:b/>
          <w:color w:val="000000"/>
          <w:sz w:val="24"/>
          <w:szCs w:val="24"/>
        </w:rPr>
        <w:t xml:space="preserve"> crime </w:t>
      </w:r>
      <w:proofErr w:type="spellStart"/>
      <w:r w:rsidRPr="00BF25D3">
        <w:rPr>
          <w:b/>
          <w:color w:val="000000"/>
          <w:sz w:val="24"/>
          <w:szCs w:val="24"/>
        </w:rPr>
        <w:t>hediondo</w:t>
      </w:r>
      <w:proofErr w:type="spellEnd"/>
      <w:r w:rsidRPr="00BF25D3">
        <w:rPr>
          <w:b/>
          <w:color w:val="000000"/>
          <w:sz w:val="24"/>
          <w:szCs w:val="24"/>
        </w:rPr>
        <w:t xml:space="preserve"> </w:t>
      </w:r>
      <w:proofErr w:type="spellStart"/>
      <w:r w:rsidRPr="00BF25D3">
        <w:rPr>
          <w:b/>
          <w:color w:val="000000"/>
          <w:sz w:val="24"/>
          <w:szCs w:val="24"/>
        </w:rPr>
        <w:t>também</w:t>
      </w:r>
      <w:proofErr w:type="spellEnd"/>
      <w:r w:rsidRPr="00BF25D3">
        <w:rPr>
          <w:b/>
          <w:color w:val="000000"/>
          <w:sz w:val="24"/>
          <w:szCs w:val="24"/>
        </w:rPr>
        <w:t xml:space="preserve"> </w:t>
      </w:r>
      <w:proofErr w:type="spellStart"/>
      <w:r w:rsidRPr="00BF25D3">
        <w:rPr>
          <w:b/>
          <w:color w:val="000000"/>
          <w:sz w:val="24"/>
          <w:szCs w:val="24"/>
        </w:rPr>
        <w:t>pode</w:t>
      </w:r>
      <w:proofErr w:type="spellEnd"/>
      <w:r w:rsidRPr="00BF25D3">
        <w:rPr>
          <w:b/>
          <w:color w:val="000000"/>
          <w:sz w:val="24"/>
          <w:szCs w:val="24"/>
        </w:rPr>
        <w:t xml:space="preserve"> </w:t>
      </w:r>
      <w:proofErr w:type="spellStart"/>
      <w:r w:rsidRPr="00BF25D3">
        <w:rPr>
          <w:b/>
          <w:color w:val="000000"/>
          <w:sz w:val="24"/>
          <w:szCs w:val="24"/>
        </w:rPr>
        <w:t>punir</w:t>
      </w:r>
      <w:proofErr w:type="spellEnd"/>
      <w:r w:rsidRPr="00BF25D3">
        <w:rPr>
          <w:b/>
          <w:color w:val="000000"/>
          <w:sz w:val="24"/>
          <w:szCs w:val="24"/>
        </w:rPr>
        <w:t xml:space="preserve"> </w:t>
      </w:r>
      <w:proofErr w:type="spellStart"/>
      <w:r w:rsidRPr="00BF25D3">
        <w:rPr>
          <w:b/>
          <w:color w:val="000000"/>
          <w:sz w:val="24"/>
          <w:szCs w:val="24"/>
        </w:rPr>
        <w:t>mulheres</w:t>
      </w:r>
      <w:proofErr w:type="spellEnd"/>
      <w:r w:rsidRPr="00BF25D3">
        <w:rPr>
          <w:b/>
          <w:color w:val="000000"/>
          <w:sz w:val="24"/>
          <w:szCs w:val="24"/>
        </w:rPr>
        <w:t>.</w:t>
      </w:r>
      <w:r w:rsidRPr="00BF25D3">
        <w:rPr>
          <w:color w:val="000000"/>
          <w:sz w:val="24"/>
          <w:szCs w:val="24"/>
        </w:rPr>
        <w:t xml:space="preserve"> 2015. </w:t>
      </w:r>
      <w:proofErr w:type="spellStart"/>
      <w:r w:rsidRPr="00BF25D3">
        <w:rPr>
          <w:color w:val="000000"/>
          <w:sz w:val="24"/>
          <w:szCs w:val="24"/>
        </w:rPr>
        <w:t>Disponível</w:t>
      </w:r>
      <w:proofErr w:type="spellEnd"/>
      <w:r w:rsidRPr="00BF25D3">
        <w:rPr>
          <w:color w:val="000000"/>
          <w:sz w:val="24"/>
          <w:szCs w:val="24"/>
        </w:rPr>
        <w:t xml:space="preserve"> </w:t>
      </w:r>
      <w:proofErr w:type="spellStart"/>
      <w:r w:rsidRPr="00BF25D3">
        <w:rPr>
          <w:color w:val="000000"/>
          <w:sz w:val="24"/>
          <w:szCs w:val="24"/>
        </w:rPr>
        <w:t>em</w:t>
      </w:r>
      <w:proofErr w:type="spellEnd"/>
      <w:r>
        <w:rPr>
          <w:color w:val="000000"/>
          <w:sz w:val="24"/>
          <w:szCs w:val="24"/>
        </w:rPr>
        <w:t>:</w:t>
      </w:r>
      <w:r w:rsidRPr="00BF25D3">
        <w:rPr>
          <w:color w:val="000000"/>
          <w:sz w:val="24"/>
          <w:szCs w:val="24"/>
        </w:rPr>
        <w:t xml:space="preserve"> </w:t>
      </w:r>
      <w:r>
        <w:rPr>
          <w:color w:val="000000"/>
          <w:sz w:val="24"/>
          <w:szCs w:val="24"/>
        </w:rPr>
        <w:t>&lt;</w:t>
      </w:r>
      <w:r w:rsidRPr="00BF25D3">
        <w:rPr>
          <w:color w:val="000000"/>
          <w:sz w:val="24"/>
          <w:szCs w:val="24"/>
        </w:rPr>
        <w:t>https://www.conjur.com.br/2015-mar-14/lei-tipifica-feminicidio-tambem-punir-mulheres</w:t>
      </w:r>
      <w:r>
        <w:rPr>
          <w:color w:val="000000"/>
          <w:sz w:val="24"/>
          <w:szCs w:val="24"/>
        </w:rPr>
        <w:t>&gt;</w:t>
      </w:r>
      <w:r w:rsidRPr="00BF25D3">
        <w:rPr>
          <w:color w:val="000000"/>
          <w:sz w:val="24"/>
          <w:szCs w:val="24"/>
        </w:rPr>
        <w:t xml:space="preserve">. </w:t>
      </w:r>
      <w:proofErr w:type="spellStart"/>
      <w:r w:rsidRPr="00BF25D3">
        <w:rPr>
          <w:color w:val="000000"/>
          <w:sz w:val="24"/>
          <w:szCs w:val="24"/>
        </w:rPr>
        <w:t>Acesso</w:t>
      </w:r>
      <w:proofErr w:type="spellEnd"/>
      <w:r w:rsidRPr="00BF25D3">
        <w:rPr>
          <w:color w:val="000000"/>
          <w:sz w:val="24"/>
          <w:szCs w:val="24"/>
        </w:rPr>
        <w:t xml:space="preserve"> </w:t>
      </w:r>
      <w:proofErr w:type="spellStart"/>
      <w:r w:rsidRPr="00BF25D3">
        <w:rPr>
          <w:color w:val="000000"/>
          <w:sz w:val="24"/>
          <w:szCs w:val="24"/>
        </w:rPr>
        <w:t>em</w:t>
      </w:r>
      <w:proofErr w:type="spellEnd"/>
      <w:r>
        <w:rPr>
          <w:color w:val="000000"/>
          <w:sz w:val="24"/>
          <w:szCs w:val="24"/>
        </w:rPr>
        <w:t>:</w:t>
      </w:r>
      <w:r w:rsidRPr="00BF25D3">
        <w:rPr>
          <w:color w:val="000000"/>
          <w:sz w:val="24"/>
          <w:szCs w:val="24"/>
        </w:rPr>
        <w:t xml:space="preserve"> 01</w:t>
      </w:r>
      <w:r>
        <w:rPr>
          <w:color w:val="000000"/>
          <w:sz w:val="24"/>
          <w:szCs w:val="24"/>
        </w:rPr>
        <w:t xml:space="preserve"> </w:t>
      </w:r>
      <w:proofErr w:type="spellStart"/>
      <w:r>
        <w:rPr>
          <w:color w:val="000000"/>
          <w:sz w:val="24"/>
          <w:szCs w:val="24"/>
        </w:rPr>
        <w:t>dez</w:t>
      </w:r>
      <w:proofErr w:type="spellEnd"/>
      <w:r>
        <w:rPr>
          <w:color w:val="000000"/>
          <w:sz w:val="24"/>
          <w:szCs w:val="24"/>
        </w:rPr>
        <w:t xml:space="preserve">. </w:t>
      </w:r>
      <w:r w:rsidRPr="00BF25D3">
        <w:rPr>
          <w:color w:val="000000"/>
          <w:sz w:val="24"/>
          <w:szCs w:val="24"/>
        </w:rPr>
        <w:t>2019.</w:t>
      </w:r>
    </w:p>
    <w:p w14:paraId="502278E0" w14:textId="30CA067F" w:rsidR="00DF7A7E" w:rsidRDefault="00DF7A7E" w:rsidP="00DF7A7E">
      <w:pPr>
        <w:spacing w:line="240" w:lineRule="auto"/>
        <w:ind w:firstLine="0"/>
        <w:jc w:val="left"/>
      </w:pPr>
    </w:p>
    <w:p w14:paraId="516802DD" w14:textId="77777777" w:rsidR="00DF7A7E" w:rsidRDefault="00DF7A7E" w:rsidP="00DF7A7E">
      <w:pPr>
        <w:spacing w:line="240" w:lineRule="auto"/>
        <w:ind w:firstLine="0"/>
        <w:jc w:val="left"/>
      </w:pPr>
    </w:p>
    <w:p w14:paraId="2602341F" w14:textId="43F4174A" w:rsidR="0079790A" w:rsidRDefault="0079790A" w:rsidP="0078098A">
      <w:pPr>
        <w:spacing w:line="240" w:lineRule="auto"/>
        <w:ind w:firstLine="0"/>
        <w:jc w:val="left"/>
      </w:pPr>
      <w:r w:rsidRPr="0078098A">
        <w:t xml:space="preserve">VICENTE, Ana. </w:t>
      </w:r>
      <w:proofErr w:type="spellStart"/>
      <w:r w:rsidRPr="0078098A">
        <w:rPr>
          <w:b/>
        </w:rPr>
        <w:t>Os</w:t>
      </w:r>
      <w:proofErr w:type="spellEnd"/>
      <w:r w:rsidRPr="0078098A">
        <w:rPr>
          <w:b/>
        </w:rPr>
        <w:t xml:space="preserve"> </w:t>
      </w:r>
      <w:proofErr w:type="spellStart"/>
      <w:r w:rsidRPr="0078098A">
        <w:rPr>
          <w:b/>
        </w:rPr>
        <w:t>Poderes</w:t>
      </w:r>
      <w:proofErr w:type="spellEnd"/>
      <w:r w:rsidRPr="0078098A">
        <w:rPr>
          <w:b/>
        </w:rPr>
        <w:t xml:space="preserve"> das </w:t>
      </w:r>
      <w:proofErr w:type="spellStart"/>
      <w:r w:rsidRPr="0078098A">
        <w:rPr>
          <w:b/>
        </w:rPr>
        <w:t>Mulheres</w:t>
      </w:r>
      <w:proofErr w:type="spellEnd"/>
      <w:r w:rsidRPr="0078098A">
        <w:rPr>
          <w:b/>
        </w:rPr>
        <w:t xml:space="preserve">, </w:t>
      </w:r>
      <w:proofErr w:type="spellStart"/>
      <w:r w:rsidRPr="0078098A">
        <w:rPr>
          <w:b/>
        </w:rPr>
        <w:t>Os</w:t>
      </w:r>
      <w:proofErr w:type="spellEnd"/>
      <w:r w:rsidRPr="0078098A">
        <w:rPr>
          <w:b/>
        </w:rPr>
        <w:t xml:space="preserve"> </w:t>
      </w:r>
      <w:proofErr w:type="spellStart"/>
      <w:r w:rsidRPr="0078098A">
        <w:rPr>
          <w:b/>
        </w:rPr>
        <w:t>poderes</w:t>
      </w:r>
      <w:proofErr w:type="spellEnd"/>
      <w:r w:rsidRPr="0078098A">
        <w:rPr>
          <w:b/>
        </w:rPr>
        <w:t xml:space="preserve"> dos </w:t>
      </w:r>
      <w:proofErr w:type="spellStart"/>
      <w:r w:rsidRPr="0078098A">
        <w:rPr>
          <w:b/>
        </w:rPr>
        <w:t>Homens</w:t>
      </w:r>
      <w:proofErr w:type="spellEnd"/>
      <w:r w:rsidR="0078098A">
        <w:t>.</w:t>
      </w:r>
      <w:r w:rsidRPr="0078098A">
        <w:t xml:space="preserve"> </w:t>
      </w:r>
      <w:proofErr w:type="spellStart"/>
      <w:r w:rsidRPr="0078098A">
        <w:t>Lisboa</w:t>
      </w:r>
      <w:proofErr w:type="spellEnd"/>
      <w:r w:rsidR="0078098A">
        <w:t>:</w:t>
      </w:r>
      <w:r w:rsidRPr="0078098A">
        <w:t xml:space="preserve"> </w:t>
      </w:r>
      <w:proofErr w:type="spellStart"/>
      <w:r w:rsidRPr="0078098A">
        <w:t>Editora</w:t>
      </w:r>
      <w:proofErr w:type="spellEnd"/>
      <w:r w:rsidRPr="0078098A">
        <w:t xml:space="preserve"> </w:t>
      </w:r>
      <w:proofErr w:type="spellStart"/>
      <w:r w:rsidRPr="0078098A">
        <w:t>Gótica</w:t>
      </w:r>
      <w:proofErr w:type="spellEnd"/>
      <w:r w:rsidR="0078098A">
        <w:t>,</w:t>
      </w:r>
      <w:r w:rsidRPr="0078098A">
        <w:t xml:space="preserve"> 2002.</w:t>
      </w:r>
    </w:p>
    <w:p w14:paraId="062E4C07" w14:textId="3927495D" w:rsidR="00D24971" w:rsidRDefault="00D24971" w:rsidP="00D24971">
      <w:pPr>
        <w:spacing w:line="240" w:lineRule="auto"/>
        <w:ind w:firstLine="0"/>
        <w:jc w:val="left"/>
      </w:pPr>
    </w:p>
    <w:p w14:paraId="33363DB1" w14:textId="42E97F06" w:rsidR="00D24971" w:rsidRDefault="00D24971" w:rsidP="00D24971">
      <w:pPr>
        <w:spacing w:line="240" w:lineRule="auto"/>
        <w:ind w:firstLine="0"/>
        <w:jc w:val="left"/>
      </w:pPr>
    </w:p>
    <w:p w14:paraId="282AF6E7" w14:textId="39EE1B1E" w:rsidR="00D24971" w:rsidRPr="00D24971" w:rsidRDefault="00D24971" w:rsidP="00D24971">
      <w:pPr>
        <w:pStyle w:val="SemEspaamento"/>
        <w:rPr>
          <w:rFonts w:ascii="Arial" w:hAnsi="Arial" w:cs="Arial"/>
          <w:color w:val="000000"/>
          <w:sz w:val="24"/>
          <w:szCs w:val="24"/>
          <w:lang w:val="en-CA"/>
        </w:rPr>
      </w:pPr>
      <w:r w:rsidRPr="00D24971">
        <w:rPr>
          <w:rFonts w:ascii="Arial" w:hAnsi="Arial" w:cs="Arial"/>
          <w:color w:val="000000"/>
          <w:sz w:val="24"/>
          <w:szCs w:val="24"/>
          <w:lang w:val="en-CA"/>
        </w:rPr>
        <w:t xml:space="preserve">WAISELFISZ, Julio </w:t>
      </w:r>
      <w:proofErr w:type="spellStart"/>
      <w:r w:rsidRPr="00D24971">
        <w:rPr>
          <w:rFonts w:ascii="Arial" w:hAnsi="Arial" w:cs="Arial"/>
          <w:color w:val="000000"/>
          <w:sz w:val="24"/>
          <w:szCs w:val="24"/>
          <w:lang w:val="en-CA"/>
        </w:rPr>
        <w:t>Jacobo</w:t>
      </w:r>
      <w:proofErr w:type="spellEnd"/>
      <w:r w:rsidRPr="00D24971">
        <w:rPr>
          <w:rFonts w:ascii="Arial" w:hAnsi="Arial" w:cs="Arial"/>
          <w:color w:val="000000"/>
          <w:sz w:val="24"/>
          <w:szCs w:val="24"/>
          <w:lang w:val="en-CA"/>
        </w:rPr>
        <w:t>.</w:t>
      </w:r>
      <w:r w:rsidRPr="00BF25D3">
        <w:rPr>
          <w:rFonts w:ascii="Arial" w:hAnsi="Arial" w:cs="Arial"/>
          <w:b/>
          <w:color w:val="000000"/>
          <w:sz w:val="24"/>
          <w:szCs w:val="24"/>
          <w:lang w:val="en-CA"/>
        </w:rPr>
        <w:t xml:space="preserve"> </w:t>
      </w:r>
      <w:proofErr w:type="spellStart"/>
      <w:r w:rsidRPr="00BF25D3">
        <w:rPr>
          <w:rFonts w:ascii="Arial" w:hAnsi="Arial" w:cs="Arial"/>
          <w:b/>
          <w:color w:val="000000"/>
          <w:sz w:val="24"/>
          <w:szCs w:val="24"/>
          <w:lang w:val="en-CA"/>
        </w:rPr>
        <w:t>Mapa</w:t>
      </w:r>
      <w:proofErr w:type="spellEnd"/>
      <w:r w:rsidRPr="00BF25D3">
        <w:rPr>
          <w:rFonts w:ascii="Arial" w:hAnsi="Arial" w:cs="Arial"/>
          <w:b/>
          <w:color w:val="000000"/>
          <w:sz w:val="24"/>
          <w:szCs w:val="24"/>
          <w:lang w:val="en-CA"/>
        </w:rPr>
        <w:t xml:space="preserve"> da </w:t>
      </w:r>
      <w:proofErr w:type="spellStart"/>
      <w:r w:rsidRPr="00BF25D3">
        <w:rPr>
          <w:rFonts w:ascii="Arial" w:hAnsi="Arial" w:cs="Arial"/>
          <w:b/>
          <w:color w:val="000000"/>
          <w:sz w:val="24"/>
          <w:szCs w:val="24"/>
          <w:lang w:val="en-CA"/>
        </w:rPr>
        <w:t>Violência</w:t>
      </w:r>
      <w:proofErr w:type="spellEnd"/>
      <w:r w:rsidRPr="00BF25D3">
        <w:rPr>
          <w:rFonts w:ascii="Arial" w:hAnsi="Arial" w:cs="Arial"/>
          <w:b/>
          <w:color w:val="000000"/>
          <w:sz w:val="24"/>
          <w:szCs w:val="24"/>
          <w:lang w:val="en-CA"/>
        </w:rPr>
        <w:t xml:space="preserve"> 2015: </w:t>
      </w:r>
      <w:proofErr w:type="spellStart"/>
      <w:r w:rsidRPr="00D24971">
        <w:rPr>
          <w:rFonts w:ascii="Arial" w:hAnsi="Arial" w:cs="Arial"/>
          <w:color w:val="000000"/>
          <w:sz w:val="24"/>
          <w:szCs w:val="24"/>
          <w:lang w:val="en-CA"/>
        </w:rPr>
        <w:t>Homicídio</w:t>
      </w:r>
      <w:proofErr w:type="spellEnd"/>
      <w:r w:rsidRPr="00D24971">
        <w:rPr>
          <w:rFonts w:ascii="Arial" w:hAnsi="Arial" w:cs="Arial"/>
          <w:color w:val="000000"/>
          <w:sz w:val="24"/>
          <w:szCs w:val="24"/>
          <w:lang w:val="en-CA"/>
        </w:rPr>
        <w:t xml:space="preserve"> de </w:t>
      </w:r>
      <w:proofErr w:type="spellStart"/>
      <w:r w:rsidRPr="00D24971">
        <w:rPr>
          <w:rFonts w:ascii="Arial" w:hAnsi="Arial" w:cs="Arial"/>
          <w:color w:val="000000"/>
          <w:sz w:val="24"/>
          <w:szCs w:val="24"/>
          <w:lang w:val="en-CA"/>
        </w:rPr>
        <w:t>Mulheres</w:t>
      </w:r>
      <w:proofErr w:type="spellEnd"/>
      <w:r w:rsidRPr="00D24971">
        <w:rPr>
          <w:rFonts w:ascii="Arial" w:hAnsi="Arial" w:cs="Arial"/>
          <w:color w:val="000000"/>
          <w:sz w:val="24"/>
          <w:szCs w:val="24"/>
          <w:lang w:val="en-CA"/>
        </w:rPr>
        <w:t xml:space="preserve"> no </w:t>
      </w:r>
      <w:proofErr w:type="spellStart"/>
      <w:r w:rsidRPr="00D24971">
        <w:rPr>
          <w:rFonts w:ascii="Arial" w:hAnsi="Arial" w:cs="Arial"/>
          <w:color w:val="000000"/>
          <w:sz w:val="24"/>
          <w:szCs w:val="24"/>
          <w:lang w:val="en-CA"/>
        </w:rPr>
        <w:t>Brasil</w:t>
      </w:r>
      <w:proofErr w:type="spellEnd"/>
      <w:r w:rsidRPr="00D24971">
        <w:rPr>
          <w:rFonts w:ascii="Arial" w:hAnsi="Arial" w:cs="Arial"/>
          <w:color w:val="000000"/>
          <w:sz w:val="24"/>
          <w:szCs w:val="24"/>
          <w:lang w:val="en-CA"/>
        </w:rPr>
        <w:t xml:space="preserve">. 1ª ed. Brasília-DF: </w:t>
      </w:r>
      <w:proofErr w:type="spellStart"/>
      <w:r>
        <w:rPr>
          <w:rFonts w:ascii="Arial" w:hAnsi="Arial" w:cs="Arial"/>
          <w:color w:val="000000"/>
          <w:sz w:val="24"/>
          <w:szCs w:val="24"/>
          <w:lang w:val="en-CA"/>
        </w:rPr>
        <w:t>Flacso</w:t>
      </w:r>
      <w:proofErr w:type="spellEnd"/>
      <w:r>
        <w:rPr>
          <w:rFonts w:ascii="Arial" w:hAnsi="Arial" w:cs="Arial"/>
          <w:color w:val="000000"/>
          <w:sz w:val="24"/>
          <w:szCs w:val="24"/>
          <w:lang w:val="en-CA"/>
        </w:rPr>
        <w:t xml:space="preserve">, </w:t>
      </w:r>
      <w:r w:rsidRPr="00D24971">
        <w:rPr>
          <w:rFonts w:ascii="Arial" w:hAnsi="Arial" w:cs="Arial"/>
          <w:color w:val="000000"/>
          <w:sz w:val="24"/>
          <w:szCs w:val="24"/>
          <w:lang w:val="en-CA"/>
        </w:rPr>
        <w:t>2015</w:t>
      </w:r>
      <w:r>
        <w:rPr>
          <w:rFonts w:ascii="Arial" w:hAnsi="Arial" w:cs="Arial"/>
          <w:color w:val="000000"/>
          <w:sz w:val="24"/>
          <w:szCs w:val="24"/>
          <w:lang w:val="en-CA"/>
        </w:rPr>
        <w:t xml:space="preserve">. </w:t>
      </w:r>
      <w:proofErr w:type="spellStart"/>
      <w:r w:rsidRPr="00D24971">
        <w:rPr>
          <w:rFonts w:ascii="Arial" w:hAnsi="Arial" w:cs="Arial"/>
          <w:color w:val="000000"/>
          <w:sz w:val="24"/>
          <w:szCs w:val="24"/>
          <w:lang w:val="en-CA"/>
        </w:rPr>
        <w:t>Disponivel</w:t>
      </w:r>
      <w:proofErr w:type="spellEnd"/>
      <w:r w:rsidRPr="00D24971">
        <w:rPr>
          <w:rFonts w:ascii="Arial" w:hAnsi="Arial" w:cs="Arial"/>
          <w:color w:val="000000"/>
          <w:sz w:val="24"/>
          <w:szCs w:val="24"/>
          <w:lang w:val="en-CA"/>
        </w:rPr>
        <w:t xml:space="preserve"> </w:t>
      </w:r>
      <w:proofErr w:type="spellStart"/>
      <w:r w:rsidRPr="00D24971">
        <w:rPr>
          <w:rFonts w:ascii="Arial" w:hAnsi="Arial" w:cs="Arial"/>
          <w:color w:val="000000"/>
          <w:sz w:val="24"/>
          <w:szCs w:val="24"/>
          <w:lang w:val="en-CA"/>
        </w:rPr>
        <w:t>em</w:t>
      </w:r>
      <w:proofErr w:type="spellEnd"/>
      <w:r w:rsidRPr="00D24971">
        <w:rPr>
          <w:rFonts w:ascii="Arial" w:hAnsi="Arial" w:cs="Arial"/>
          <w:color w:val="000000"/>
          <w:sz w:val="24"/>
          <w:szCs w:val="24"/>
          <w:lang w:val="en-CA"/>
        </w:rPr>
        <w:t>: &lt;</w:t>
      </w:r>
      <w:r w:rsidR="00787BC1" w:rsidRPr="00787BC1">
        <w:rPr>
          <w:rFonts w:ascii="Arial" w:hAnsi="Arial" w:cs="Arial"/>
          <w:color w:val="000000"/>
          <w:sz w:val="24"/>
          <w:szCs w:val="24"/>
          <w:lang w:val="en-CA"/>
        </w:rPr>
        <w:t>https://www.mapadaviolencia.org.br/pdf2015/MapaViolencia_2015_mulheres.pdf</w:t>
      </w:r>
      <w:r w:rsidRPr="00D24971">
        <w:rPr>
          <w:rFonts w:ascii="Arial" w:hAnsi="Arial" w:cs="Arial"/>
          <w:color w:val="000000"/>
          <w:sz w:val="24"/>
          <w:szCs w:val="24"/>
          <w:lang w:val="en-CA"/>
        </w:rPr>
        <w:t xml:space="preserve">&gt;. </w:t>
      </w:r>
      <w:proofErr w:type="spellStart"/>
      <w:r w:rsidRPr="00D24971">
        <w:rPr>
          <w:rFonts w:ascii="Arial" w:hAnsi="Arial" w:cs="Arial"/>
          <w:color w:val="000000"/>
          <w:sz w:val="24"/>
          <w:szCs w:val="24"/>
          <w:lang w:val="en-CA"/>
        </w:rPr>
        <w:t>Acesso</w:t>
      </w:r>
      <w:proofErr w:type="spellEnd"/>
      <w:r w:rsidRPr="00D24971">
        <w:rPr>
          <w:rFonts w:ascii="Arial" w:hAnsi="Arial" w:cs="Arial"/>
          <w:color w:val="000000"/>
          <w:sz w:val="24"/>
          <w:szCs w:val="24"/>
          <w:lang w:val="en-CA"/>
        </w:rPr>
        <w:t xml:space="preserve"> </w:t>
      </w:r>
      <w:proofErr w:type="spellStart"/>
      <w:r w:rsidRPr="00D24971">
        <w:rPr>
          <w:rFonts w:ascii="Arial" w:hAnsi="Arial" w:cs="Arial"/>
          <w:color w:val="000000"/>
          <w:sz w:val="24"/>
          <w:szCs w:val="24"/>
          <w:lang w:val="en-CA"/>
        </w:rPr>
        <w:t>em</w:t>
      </w:r>
      <w:proofErr w:type="spellEnd"/>
      <w:r w:rsidRPr="00D24971">
        <w:rPr>
          <w:rFonts w:ascii="Arial" w:hAnsi="Arial" w:cs="Arial"/>
          <w:color w:val="000000"/>
          <w:sz w:val="24"/>
          <w:szCs w:val="24"/>
          <w:lang w:val="en-CA"/>
        </w:rPr>
        <w:t xml:space="preserve"> 10 out. 2019.</w:t>
      </w:r>
    </w:p>
    <w:p w14:paraId="134EBDEF" w14:textId="37C0070D" w:rsidR="00D24971" w:rsidRDefault="00D24971" w:rsidP="00D24971">
      <w:pPr>
        <w:pStyle w:val="SemEspaamento"/>
        <w:rPr>
          <w:rFonts w:ascii="Arial" w:hAnsi="Arial" w:cs="Arial"/>
          <w:b/>
          <w:color w:val="000000"/>
          <w:sz w:val="24"/>
          <w:szCs w:val="24"/>
          <w:lang w:val="en-CA"/>
        </w:rPr>
      </w:pPr>
    </w:p>
    <w:p w14:paraId="5CDB4727" w14:textId="77777777" w:rsidR="00787BC1" w:rsidRPr="00BF25D3" w:rsidRDefault="00787BC1" w:rsidP="00D24971">
      <w:pPr>
        <w:pStyle w:val="SemEspaamento"/>
        <w:rPr>
          <w:rFonts w:ascii="Arial" w:hAnsi="Arial" w:cs="Arial"/>
          <w:b/>
          <w:color w:val="000000"/>
          <w:sz w:val="24"/>
          <w:szCs w:val="24"/>
          <w:lang w:val="en-CA"/>
        </w:rPr>
      </w:pPr>
    </w:p>
    <w:p w14:paraId="3D965A2F" w14:textId="34FD2021" w:rsidR="0079790A" w:rsidRDefault="0079790A" w:rsidP="0078098A">
      <w:pPr>
        <w:spacing w:line="240" w:lineRule="auto"/>
        <w:ind w:firstLine="0"/>
        <w:jc w:val="left"/>
      </w:pPr>
      <w:r w:rsidRPr="0078098A">
        <w:t xml:space="preserve">ZALUAR, Alba. </w:t>
      </w:r>
      <w:r w:rsidRPr="0078098A">
        <w:rPr>
          <w:b/>
        </w:rPr>
        <w:t xml:space="preserve">A </w:t>
      </w:r>
      <w:proofErr w:type="spellStart"/>
      <w:r w:rsidRPr="0078098A">
        <w:rPr>
          <w:b/>
        </w:rPr>
        <w:t>globalização</w:t>
      </w:r>
      <w:proofErr w:type="spellEnd"/>
      <w:r w:rsidRPr="0078098A">
        <w:rPr>
          <w:b/>
        </w:rPr>
        <w:t xml:space="preserve"> do crime e </w:t>
      </w:r>
      <w:proofErr w:type="spellStart"/>
      <w:r w:rsidRPr="0078098A">
        <w:rPr>
          <w:b/>
        </w:rPr>
        <w:t>os</w:t>
      </w:r>
      <w:proofErr w:type="spellEnd"/>
      <w:r w:rsidRPr="0078098A">
        <w:rPr>
          <w:b/>
        </w:rPr>
        <w:t xml:space="preserve"> </w:t>
      </w:r>
      <w:proofErr w:type="spellStart"/>
      <w:r w:rsidRPr="0078098A">
        <w:rPr>
          <w:b/>
        </w:rPr>
        <w:t>limites</w:t>
      </w:r>
      <w:proofErr w:type="spellEnd"/>
      <w:r w:rsidRPr="0078098A">
        <w:rPr>
          <w:b/>
        </w:rPr>
        <w:t xml:space="preserve"> da </w:t>
      </w:r>
      <w:proofErr w:type="spellStart"/>
      <w:r w:rsidRPr="0078098A">
        <w:rPr>
          <w:b/>
        </w:rPr>
        <w:t>explicação</w:t>
      </w:r>
      <w:proofErr w:type="spellEnd"/>
      <w:r w:rsidRPr="0078098A">
        <w:rPr>
          <w:b/>
        </w:rPr>
        <w:t xml:space="preserve"> local. </w:t>
      </w:r>
      <w:r w:rsidRPr="0078098A">
        <w:t xml:space="preserve">In: </w:t>
      </w:r>
      <w:r w:rsidR="0078098A">
        <w:t>T</w:t>
      </w:r>
      <w:r w:rsidRPr="0078098A">
        <w:t xml:space="preserve">AVARES DOS SANTOS, José Vicente Tavares. </w:t>
      </w:r>
      <w:proofErr w:type="spellStart"/>
      <w:r w:rsidRPr="0078098A">
        <w:t>Violência</w:t>
      </w:r>
      <w:proofErr w:type="spellEnd"/>
      <w:r w:rsidRPr="0078098A">
        <w:t xml:space="preserve"> </w:t>
      </w:r>
      <w:proofErr w:type="spellStart"/>
      <w:r w:rsidRPr="0078098A">
        <w:t>em</w:t>
      </w:r>
      <w:proofErr w:type="spellEnd"/>
      <w:r w:rsidRPr="0078098A">
        <w:t xml:space="preserve"> tempo de </w:t>
      </w:r>
      <w:proofErr w:type="spellStart"/>
      <w:r w:rsidRPr="0078098A">
        <w:t>globalização</w:t>
      </w:r>
      <w:proofErr w:type="spellEnd"/>
      <w:r w:rsidRPr="0078098A">
        <w:t>. São Paulo: Hucitec,1999.</w:t>
      </w:r>
    </w:p>
    <w:p w14:paraId="744A49B7" w14:textId="77777777" w:rsidR="00985267" w:rsidRPr="00783E43" w:rsidRDefault="00985267" w:rsidP="00985267">
      <w:pPr>
        <w:ind w:firstLine="900"/>
        <w:rPr>
          <w:color w:val="000000"/>
        </w:rPr>
      </w:pPr>
    </w:p>
    <w:sectPr w:rsidR="00985267" w:rsidRPr="00783E43" w:rsidSect="00DF35B9">
      <w:headerReference w:type="default" r:id="rId12"/>
      <w:pgSz w:w="11906" w:h="16838"/>
      <w:pgMar w:top="1701"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398C0" w14:textId="77777777" w:rsidR="009E4866" w:rsidRDefault="009E4866">
      <w:pPr>
        <w:spacing w:line="240" w:lineRule="auto"/>
      </w:pPr>
      <w:r>
        <w:separator/>
      </w:r>
    </w:p>
  </w:endnote>
  <w:endnote w:type="continuationSeparator" w:id="0">
    <w:p w14:paraId="0058B0B5" w14:textId="77777777" w:rsidR="009E4866" w:rsidRDefault="009E4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7A3EE" w14:textId="77777777" w:rsidR="00D92F5E" w:rsidRDefault="00D92F5E">
    <w:pPr>
      <w:pStyle w:val="Rodap"/>
      <w:jc w:val="center"/>
    </w:pPr>
  </w:p>
  <w:p w14:paraId="5638C6D7" w14:textId="77777777" w:rsidR="00D92F5E" w:rsidRDefault="00D92F5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37324" w14:textId="77777777" w:rsidR="00D92F5E" w:rsidRDefault="00D92F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E1AF4" w14:textId="77777777" w:rsidR="009E4866" w:rsidRDefault="009E4866">
      <w:pPr>
        <w:spacing w:line="240" w:lineRule="auto"/>
      </w:pPr>
      <w:r>
        <w:separator/>
      </w:r>
    </w:p>
  </w:footnote>
  <w:footnote w:type="continuationSeparator" w:id="0">
    <w:p w14:paraId="10285AEA" w14:textId="77777777" w:rsidR="009E4866" w:rsidRDefault="009E4866">
      <w:pPr>
        <w:spacing w:line="240" w:lineRule="auto"/>
      </w:pPr>
      <w:r>
        <w:continuationSeparator/>
      </w:r>
    </w:p>
  </w:footnote>
  <w:footnote w:id="1">
    <w:p w14:paraId="3FB6A8D2" w14:textId="77777777" w:rsidR="00D92F5E" w:rsidRDefault="00D92F5E" w:rsidP="00247965">
      <w:pPr>
        <w:pStyle w:val="Textodenotaderodap"/>
        <w:ind w:firstLine="0"/>
      </w:pPr>
      <w:r>
        <w:rPr>
          <w:rStyle w:val="Refdenotaderodap"/>
        </w:rPr>
        <w:footnoteRef/>
      </w:r>
      <w:r>
        <w:t xml:space="preserve"> </w:t>
      </w:r>
      <w:r w:rsidRPr="00F92589">
        <w:t>O movimento sufragista</w:t>
      </w:r>
      <w:r>
        <w:t xml:space="preserve">, foi um </w:t>
      </w:r>
      <w:r w:rsidRPr="00F92589">
        <w:t xml:space="preserve">movimento social, político e econômico de reforma, </w:t>
      </w:r>
      <w:r>
        <w:t>que teve como desígnio oferecer</w:t>
      </w:r>
      <w:r w:rsidRPr="00F92589">
        <w:t xml:space="preserve"> o sufrágio</w:t>
      </w:r>
      <w:r>
        <w:t xml:space="preserve"> as mulheres, </w:t>
      </w:r>
      <w:r w:rsidRPr="00F92589">
        <w:t>o direito de votar</w:t>
      </w:r>
      <w:r>
        <w:t xml:space="preserve">. Disponível em </w:t>
      </w:r>
      <w:r w:rsidRPr="00F92589">
        <w:t>https://super.abril.com.br/mundo-estranho/o-que-foi-o-movimento-sufragista/</w:t>
      </w:r>
      <w:r>
        <w:t>. Acesso em 30 de nov.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9C9B8" w14:textId="77777777" w:rsidR="00D92F5E" w:rsidRDefault="00D92F5E">
    <w:pPr>
      <w:pStyle w:val="Cabealho"/>
      <w:jc w:val="right"/>
    </w:pPr>
  </w:p>
  <w:p w14:paraId="1FCC8D55" w14:textId="77777777" w:rsidR="00D92F5E" w:rsidRDefault="00D92F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51CFF" w14:textId="77777777" w:rsidR="00D92F5E" w:rsidRPr="0079790A" w:rsidRDefault="00D92F5E" w:rsidP="0079790A">
    <w:pPr>
      <w:spacing w:line="240" w:lineRule="auto"/>
      <w:jc w:val="right"/>
      <w:rPr>
        <w:sz w:val="20"/>
        <w:szCs w:val="20"/>
      </w:rPr>
    </w:pPr>
    <w:r w:rsidRPr="0079790A">
      <w:rPr>
        <w:sz w:val="20"/>
        <w:szCs w:val="20"/>
      </w:rPr>
      <w:fldChar w:fldCharType="begin"/>
    </w:r>
    <w:r w:rsidRPr="0079790A">
      <w:rPr>
        <w:sz w:val="20"/>
        <w:szCs w:val="20"/>
      </w:rPr>
      <w:instrText>PAGE</w:instrText>
    </w:r>
    <w:r w:rsidRPr="0079790A">
      <w:rPr>
        <w:sz w:val="20"/>
        <w:szCs w:val="20"/>
      </w:rPr>
      <w:fldChar w:fldCharType="separate"/>
    </w:r>
    <w:r>
      <w:rPr>
        <w:noProof/>
        <w:sz w:val="20"/>
        <w:szCs w:val="20"/>
      </w:rPr>
      <w:t>50</w:t>
    </w:r>
    <w:r w:rsidRPr="0079790A">
      <w:rPr>
        <w:sz w:val="20"/>
        <w:szCs w:val="20"/>
      </w:rPr>
      <w:fldChar w:fldCharType="end"/>
    </w:r>
  </w:p>
  <w:p w14:paraId="00B4E4E3" w14:textId="77777777" w:rsidR="00D92F5E" w:rsidRDefault="00D92F5E"/>
  <w:p w14:paraId="2B9125DC" w14:textId="77777777" w:rsidR="00D92F5E" w:rsidRDefault="00D92F5E"/>
  <w:p w14:paraId="4CFDDEC7" w14:textId="77777777" w:rsidR="00D92F5E" w:rsidRDefault="00D92F5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117B7" w14:textId="77777777" w:rsidR="00D92F5E" w:rsidRPr="00DF35B9" w:rsidRDefault="00D92F5E">
    <w:pPr>
      <w:jc w:val="right"/>
      <w:rPr>
        <w:sz w:val="20"/>
        <w:szCs w:val="20"/>
      </w:rPr>
    </w:pPr>
    <w:r w:rsidRPr="00DF35B9">
      <w:rPr>
        <w:sz w:val="20"/>
        <w:szCs w:val="20"/>
      </w:rPr>
      <w:fldChar w:fldCharType="begin"/>
    </w:r>
    <w:r w:rsidRPr="00DF35B9">
      <w:rPr>
        <w:sz w:val="20"/>
        <w:szCs w:val="20"/>
      </w:rPr>
      <w:instrText>PAGE</w:instrText>
    </w:r>
    <w:r w:rsidRPr="00DF35B9">
      <w:rPr>
        <w:sz w:val="20"/>
        <w:szCs w:val="20"/>
      </w:rPr>
      <w:fldChar w:fldCharType="separate"/>
    </w:r>
    <w:r w:rsidRPr="00DF35B9">
      <w:rPr>
        <w:noProof/>
        <w:sz w:val="20"/>
        <w:szCs w:val="20"/>
      </w:rPr>
      <w:t>65</w:t>
    </w:r>
    <w:r w:rsidRPr="00DF35B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32552"/>
    <w:multiLevelType w:val="multilevel"/>
    <w:tmpl w:val="F07C68FC"/>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431CE0"/>
    <w:multiLevelType w:val="hybridMultilevel"/>
    <w:tmpl w:val="D1649EE4"/>
    <w:lvl w:ilvl="0" w:tplc="24E848B4">
      <w:start w:val="1"/>
      <w:numFmt w:val="bullet"/>
      <w:lvlText w:val="●"/>
      <w:lvlJc w:val="left"/>
      <w:pPr>
        <w:ind w:left="720" w:hanging="360"/>
      </w:pPr>
    </w:lvl>
    <w:lvl w:ilvl="1" w:tplc="6EC04ACE">
      <w:start w:val="1"/>
      <w:numFmt w:val="bullet"/>
      <w:lvlText w:val="○"/>
      <w:lvlJc w:val="left"/>
      <w:pPr>
        <w:ind w:left="1440" w:hanging="360"/>
      </w:pPr>
    </w:lvl>
    <w:lvl w:ilvl="2" w:tplc="494EB47C">
      <w:start w:val="1"/>
      <w:numFmt w:val="bullet"/>
      <w:lvlText w:val="■"/>
      <w:lvlJc w:val="left"/>
      <w:pPr>
        <w:ind w:left="2160" w:hanging="360"/>
      </w:pPr>
    </w:lvl>
    <w:lvl w:ilvl="3" w:tplc="92F2F238">
      <w:start w:val="1"/>
      <w:numFmt w:val="bullet"/>
      <w:lvlText w:val="●"/>
      <w:lvlJc w:val="left"/>
      <w:pPr>
        <w:ind w:left="2880" w:hanging="360"/>
      </w:pPr>
    </w:lvl>
    <w:lvl w:ilvl="4" w:tplc="F9048F64">
      <w:start w:val="1"/>
      <w:numFmt w:val="bullet"/>
      <w:lvlText w:val="○"/>
      <w:lvlJc w:val="left"/>
      <w:pPr>
        <w:ind w:left="3600" w:hanging="360"/>
      </w:pPr>
    </w:lvl>
    <w:lvl w:ilvl="5" w:tplc="8D42C3B6">
      <w:start w:val="1"/>
      <w:numFmt w:val="bullet"/>
      <w:lvlText w:val="■"/>
      <w:lvlJc w:val="left"/>
      <w:pPr>
        <w:ind w:left="4320" w:hanging="360"/>
      </w:pPr>
    </w:lvl>
    <w:lvl w:ilvl="6" w:tplc="CE0EAF46">
      <w:start w:val="1"/>
      <w:numFmt w:val="bullet"/>
      <w:lvlText w:val="●"/>
      <w:lvlJc w:val="left"/>
      <w:pPr>
        <w:ind w:left="5040" w:hanging="360"/>
      </w:pPr>
    </w:lvl>
    <w:lvl w:ilvl="7" w:tplc="B4640D48">
      <w:start w:val="1"/>
      <w:numFmt w:val="bullet"/>
      <w:lvlText w:val="○"/>
      <w:lvlJc w:val="left"/>
      <w:pPr>
        <w:ind w:left="5760" w:hanging="360"/>
      </w:pPr>
    </w:lvl>
    <w:lvl w:ilvl="8" w:tplc="DF149DA6">
      <w:start w:val="1"/>
      <w:numFmt w:val="bullet"/>
      <w:lvlText w:val="■"/>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FA"/>
    <w:rsid w:val="000C1BE6"/>
    <w:rsid w:val="000D555F"/>
    <w:rsid w:val="00225961"/>
    <w:rsid w:val="00236700"/>
    <w:rsid w:val="00247965"/>
    <w:rsid w:val="00262FE5"/>
    <w:rsid w:val="00276B90"/>
    <w:rsid w:val="002E2A1D"/>
    <w:rsid w:val="00326099"/>
    <w:rsid w:val="00431243"/>
    <w:rsid w:val="00453AE9"/>
    <w:rsid w:val="00463E66"/>
    <w:rsid w:val="00475D8B"/>
    <w:rsid w:val="004B1B06"/>
    <w:rsid w:val="004D27D4"/>
    <w:rsid w:val="00514FFA"/>
    <w:rsid w:val="005202E1"/>
    <w:rsid w:val="00532132"/>
    <w:rsid w:val="00566553"/>
    <w:rsid w:val="005C6539"/>
    <w:rsid w:val="005E3A2E"/>
    <w:rsid w:val="00617CA9"/>
    <w:rsid w:val="00633D8E"/>
    <w:rsid w:val="00717BD5"/>
    <w:rsid w:val="0078098A"/>
    <w:rsid w:val="00787BC1"/>
    <w:rsid w:val="0079790A"/>
    <w:rsid w:val="007D17FC"/>
    <w:rsid w:val="00853433"/>
    <w:rsid w:val="008E088D"/>
    <w:rsid w:val="009000F7"/>
    <w:rsid w:val="00985267"/>
    <w:rsid w:val="009A2B44"/>
    <w:rsid w:val="009C4E63"/>
    <w:rsid w:val="009E4866"/>
    <w:rsid w:val="00A047ED"/>
    <w:rsid w:val="00A5797E"/>
    <w:rsid w:val="00A665A2"/>
    <w:rsid w:val="00A75665"/>
    <w:rsid w:val="00AA2B51"/>
    <w:rsid w:val="00BA015A"/>
    <w:rsid w:val="00BE218D"/>
    <w:rsid w:val="00BF25D3"/>
    <w:rsid w:val="00BF6CBB"/>
    <w:rsid w:val="00C12E15"/>
    <w:rsid w:val="00C148B3"/>
    <w:rsid w:val="00C93544"/>
    <w:rsid w:val="00CE5642"/>
    <w:rsid w:val="00D01474"/>
    <w:rsid w:val="00D1485F"/>
    <w:rsid w:val="00D2432E"/>
    <w:rsid w:val="00D24971"/>
    <w:rsid w:val="00D92F5E"/>
    <w:rsid w:val="00DD1843"/>
    <w:rsid w:val="00DE73A0"/>
    <w:rsid w:val="00DF35B9"/>
    <w:rsid w:val="00DF7A7E"/>
    <w:rsid w:val="00E36B00"/>
    <w:rsid w:val="00E90152"/>
    <w:rsid w:val="00EC1DBE"/>
    <w:rsid w:val="00EC3585"/>
    <w:rsid w:val="00F2562A"/>
    <w:rsid w:val="00FA4798"/>
    <w:rsid w:val="00FF18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3CEB835"/>
  <w15:docId w15:val="{B3912C2B-97A4-439C-A8AA-738A20CE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rFonts w:ascii="Arial" w:eastAsia="Arial" w:hAnsi="Arial" w:cs="Arial"/>
      <w:sz w:val="24"/>
      <w:szCs w:val="24"/>
    </w:rPr>
  </w:style>
  <w:style w:type="paragraph" w:styleId="Ttulo1">
    <w:name w:val="heading 1"/>
    <w:basedOn w:val="Normal"/>
    <w:next w:val="Normal"/>
    <w:uiPriority w:val="9"/>
    <w:qFormat/>
    <w:pPr>
      <w:outlineLvl w:val="0"/>
    </w:pPr>
    <w:rPr>
      <w:color w:val="2E74B5"/>
      <w:sz w:val="32"/>
    </w:rPr>
  </w:style>
  <w:style w:type="paragraph" w:styleId="Ttulo2">
    <w:name w:val="heading 2"/>
    <w:basedOn w:val="Normal"/>
    <w:next w:val="Normal"/>
    <w:uiPriority w:val="9"/>
    <w:semiHidden/>
    <w:unhideWhenUsed/>
    <w:qFormat/>
    <w:pPr>
      <w:outlineLvl w:val="1"/>
    </w:pPr>
    <w:rPr>
      <w:color w:val="2E74B5"/>
      <w:sz w:val="26"/>
    </w:rPr>
  </w:style>
  <w:style w:type="paragraph" w:styleId="Ttulo3">
    <w:name w:val="heading 3"/>
    <w:basedOn w:val="Normal"/>
    <w:next w:val="Normal"/>
    <w:uiPriority w:val="9"/>
    <w:semiHidden/>
    <w:unhideWhenUsed/>
    <w:qFormat/>
    <w:pPr>
      <w:outlineLvl w:val="2"/>
    </w:pPr>
    <w:rPr>
      <w:color w:val="1F4D78"/>
    </w:rPr>
  </w:style>
  <w:style w:type="paragraph" w:styleId="Ttulo4">
    <w:name w:val="heading 4"/>
    <w:basedOn w:val="Normal"/>
    <w:next w:val="Normal"/>
    <w:uiPriority w:val="9"/>
    <w:semiHidden/>
    <w:unhideWhenUsed/>
    <w:qFormat/>
    <w:pPr>
      <w:outlineLvl w:val="3"/>
    </w:pPr>
    <w:rPr>
      <w:i/>
      <w:color w:val="2E74B5"/>
    </w:rPr>
  </w:style>
  <w:style w:type="paragraph" w:styleId="Ttulo5">
    <w:name w:val="heading 5"/>
    <w:basedOn w:val="Normal"/>
    <w:next w:val="Normal"/>
    <w:uiPriority w:val="9"/>
    <w:semiHidden/>
    <w:unhideWhenUsed/>
    <w:qFormat/>
    <w:pPr>
      <w:outlineLvl w:val="4"/>
    </w:pPr>
    <w:rPr>
      <w:color w:val="2E74B5"/>
    </w:rPr>
  </w:style>
  <w:style w:type="paragraph" w:styleId="Ttulo6">
    <w:name w:val="heading 6"/>
    <w:basedOn w:val="Normal"/>
    <w:next w:val="Normal"/>
    <w:uiPriority w:val="9"/>
    <w:semiHidden/>
    <w:unhideWhenUsed/>
    <w:qFormat/>
    <w:pPr>
      <w:outlineLvl w:val="5"/>
    </w:pPr>
    <w:rPr>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rPr>
      <w:sz w:val="56"/>
    </w:rPr>
  </w:style>
  <w:style w:type="paragraph" w:styleId="PargrafodaLista">
    <w:name w:val="List Paragraph"/>
    <w:basedOn w:val="Normal"/>
    <w:uiPriority w:val="34"/>
    <w:qFormat/>
  </w:style>
  <w:style w:type="character" w:styleId="Hyperlink">
    <w:name w:val="Hyperlink"/>
    <w:uiPriority w:val="99"/>
    <w:unhideWhenUsed/>
    <w:rPr>
      <w:color w:val="0563C1"/>
      <w:u w:val="single"/>
    </w:rPr>
  </w:style>
  <w:style w:type="character" w:styleId="Refdenotaderodap">
    <w:name w:val="footnote reference"/>
    <w:uiPriority w:val="99"/>
    <w:semiHidden/>
    <w:unhideWhenUsed/>
    <w:rPr>
      <w:vertAlign w:val="superscript"/>
    </w:rPr>
  </w:style>
  <w:style w:type="paragraph" w:styleId="Textodenotaderodap">
    <w:name w:val="footnote text"/>
    <w:basedOn w:val="Normal"/>
    <w:link w:val="TextodenotaderodapChar"/>
    <w:unhideWhenUsed/>
    <w:pPr>
      <w:spacing w:line="240" w:lineRule="auto"/>
    </w:pPr>
    <w:rPr>
      <w:sz w:val="20"/>
      <w:szCs w:val="20"/>
    </w:rPr>
  </w:style>
  <w:style w:type="character" w:customStyle="1" w:styleId="TextodenotaderodapChar">
    <w:name w:val="Texto de nota de rodapé Char"/>
    <w:link w:val="Textodenotaderodap"/>
    <w:unhideWhenUsed/>
    <w:rPr>
      <w:sz w:val="20"/>
      <w:szCs w:val="20"/>
    </w:rPr>
  </w:style>
  <w:style w:type="paragraph" w:customStyle="1" w:styleId="CoverInfo">
    <w:name w:val="CoverInfo"/>
    <w:basedOn w:val="Normal"/>
    <w:qFormat/>
    <w:pPr>
      <w:ind w:firstLine="0"/>
      <w:jc w:val="center"/>
    </w:pPr>
  </w:style>
  <w:style w:type="paragraph" w:customStyle="1" w:styleId="CoverInfoCaps">
    <w:name w:val="CoverInfoCaps"/>
    <w:basedOn w:val="CoverInfo"/>
    <w:rPr>
      <w:caps/>
    </w:rPr>
  </w:style>
  <w:style w:type="paragraph" w:customStyle="1" w:styleId="CoverInfoRightCaps">
    <w:name w:val="CoverInfoRightCaps"/>
    <w:basedOn w:val="CoverInfo"/>
    <w:pPr>
      <w:jc w:val="right"/>
    </w:pPr>
    <w:rPr>
      <w:caps/>
    </w:rPr>
  </w:style>
  <w:style w:type="paragraph" w:customStyle="1" w:styleId="ProjectNature">
    <w:name w:val="ProjectNature"/>
    <w:basedOn w:val="Normal"/>
    <w:qFormat/>
    <w:pPr>
      <w:spacing w:line="276" w:lineRule="auto"/>
      <w:ind w:left="3402" w:firstLine="0"/>
    </w:pPr>
    <w:rPr>
      <w:sz w:val="20"/>
      <w:szCs w:val="20"/>
    </w:rPr>
  </w:style>
  <w:style w:type="paragraph" w:customStyle="1" w:styleId="ExaminingBoard">
    <w:name w:val="ExaminingBoard"/>
    <w:basedOn w:val="Normal"/>
    <w:pPr>
      <w:ind w:firstLine="0"/>
    </w:pPr>
  </w:style>
  <w:style w:type="paragraph" w:customStyle="1" w:styleId="ExaminingBoardSeparator">
    <w:name w:val="ExaminingBoardSeparator"/>
    <w:basedOn w:val="ExaminingBoard"/>
  </w:style>
  <w:style w:type="paragraph" w:customStyle="1" w:styleId="CentralizedTitle">
    <w:name w:val="CentralizedTitle"/>
    <w:basedOn w:val="Normal"/>
    <w:next w:val="Normal"/>
    <w:qFormat/>
    <w:pPr>
      <w:spacing w:after="240"/>
      <w:ind w:firstLine="0"/>
      <w:jc w:val="center"/>
    </w:pPr>
    <w:rPr>
      <w:b/>
      <w:caps/>
    </w:rPr>
  </w:style>
  <w:style w:type="paragraph" w:customStyle="1" w:styleId="CentralizedTitleItalic">
    <w:name w:val="CentralizedTitleItalic"/>
    <w:basedOn w:val="CentralizedTitle"/>
    <w:rPr>
      <w:i/>
    </w:rPr>
  </w:style>
  <w:style w:type="paragraph" w:customStyle="1" w:styleId="PosTextualTitle">
    <w:name w:val="PosTextualTitle"/>
    <w:basedOn w:val="Normal"/>
    <w:next w:val="Normal"/>
    <w:qFormat/>
    <w:pPr>
      <w:spacing w:after="240"/>
      <w:ind w:firstLine="0"/>
      <w:jc w:val="center"/>
    </w:pPr>
  </w:style>
  <w:style w:type="paragraph" w:customStyle="1" w:styleId="AttachmentTitle">
    <w:name w:val="AttachmentTitle"/>
    <w:basedOn w:val="Normal"/>
    <w:next w:val="Normal"/>
    <w:qFormat/>
    <w:pPr>
      <w:spacing w:after="240"/>
      <w:ind w:firstLine="0"/>
    </w:pPr>
  </w:style>
  <w:style w:type="paragraph" w:styleId="Sumrio1">
    <w:name w:val="toc 1"/>
    <w:basedOn w:val="Normal"/>
    <w:uiPriority w:val="39"/>
    <w:qFormat/>
    <w:pPr>
      <w:tabs>
        <w:tab w:val="left" w:pos="1134"/>
        <w:tab w:val="right" w:leader="dot" w:pos="9026"/>
      </w:tabs>
      <w:spacing w:line="276" w:lineRule="auto"/>
      <w:ind w:firstLine="0"/>
    </w:pPr>
  </w:style>
  <w:style w:type="paragraph" w:styleId="Sumrio2">
    <w:name w:val="toc 2"/>
    <w:basedOn w:val="Normal"/>
    <w:uiPriority w:val="39"/>
    <w:qFormat/>
    <w:pPr>
      <w:tabs>
        <w:tab w:val="right" w:leader="dot" w:pos="9026"/>
      </w:tabs>
      <w:spacing w:line="276" w:lineRule="auto"/>
      <w:ind w:firstLine="1134"/>
    </w:pPr>
  </w:style>
  <w:style w:type="paragraph" w:customStyle="1" w:styleId="PrimaryTitle">
    <w:name w:val="PrimaryTitle"/>
    <w:basedOn w:val="Normal"/>
    <w:next w:val="Normal"/>
    <w:qFormat/>
    <w:pPr>
      <w:tabs>
        <w:tab w:val="left" w:pos="227"/>
      </w:tabs>
      <w:spacing w:after="240"/>
    </w:pPr>
  </w:style>
  <w:style w:type="paragraph" w:customStyle="1" w:styleId="SecondaryTitle">
    <w:name w:val="SecondaryTitle"/>
    <w:basedOn w:val="Normal"/>
    <w:next w:val="Normal"/>
    <w:qFormat/>
    <w:pPr>
      <w:tabs>
        <w:tab w:val="left" w:pos="454"/>
      </w:tabs>
      <w:spacing w:before="240" w:after="240"/>
    </w:pPr>
  </w:style>
  <w:style w:type="paragraph" w:customStyle="1" w:styleId="TertiaryTitle">
    <w:name w:val="TertiaryTitle"/>
    <w:basedOn w:val="Normal"/>
    <w:next w:val="Normal"/>
    <w:qFormat/>
    <w:pPr>
      <w:tabs>
        <w:tab w:val="left" w:pos="681"/>
      </w:tabs>
      <w:spacing w:before="240" w:after="240"/>
    </w:pPr>
  </w:style>
  <w:style w:type="paragraph" w:customStyle="1" w:styleId="QuaternaryTitle">
    <w:name w:val="QuaternaryTitle"/>
    <w:basedOn w:val="Normal"/>
    <w:next w:val="Normal"/>
    <w:qFormat/>
    <w:pPr>
      <w:tabs>
        <w:tab w:val="left" w:pos="908"/>
      </w:tabs>
      <w:spacing w:before="240" w:after="240"/>
    </w:pPr>
  </w:style>
  <w:style w:type="paragraph" w:customStyle="1" w:styleId="QuinaryTitle">
    <w:name w:val="QuinaryTitle"/>
    <w:basedOn w:val="Normal"/>
    <w:next w:val="Normal"/>
    <w:qFormat/>
    <w:pPr>
      <w:tabs>
        <w:tab w:val="left" w:pos="1134"/>
      </w:tabs>
      <w:spacing w:before="240" w:after="240"/>
    </w:pPr>
  </w:style>
  <w:style w:type="paragraph" w:customStyle="1" w:styleId="LongDirectQuote">
    <w:name w:val="LongDirectQuote"/>
    <w:basedOn w:val="Normal"/>
    <w:next w:val="Normal"/>
    <w:qFormat/>
    <w:pPr>
      <w:spacing w:line="276" w:lineRule="auto"/>
      <w:ind w:left="2268" w:firstLine="0"/>
    </w:pPr>
    <w:rPr>
      <w:sz w:val="20"/>
      <w:szCs w:val="20"/>
    </w:rPr>
  </w:style>
  <w:style w:type="paragraph" w:customStyle="1" w:styleId="IllustrationText">
    <w:name w:val="IllustrationText"/>
    <w:basedOn w:val="Normal"/>
    <w:next w:val="Normal"/>
    <w:qFormat/>
    <w:pPr>
      <w:ind w:firstLine="0"/>
    </w:pPr>
    <w:rPr>
      <w:sz w:val="20"/>
      <w:szCs w:val="20"/>
    </w:rPr>
  </w:style>
  <w:style w:type="paragraph" w:customStyle="1" w:styleId="IllustrationTitle">
    <w:name w:val="IllustrationTitle"/>
    <w:basedOn w:val="IllustrationText"/>
    <w:next w:val="Normal"/>
    <w:pPr>
      <w:jc w:val="left"/>
    </w:pPr>
  </w:style>
  <w:style w:type="paragraph" w:customStyle="1" w:styleId="Codigo">
    <w:name w:val="Codigo"/>
    <w:basedOn w:val="IllustrationTitle"/>
  </w:style>
  <w:style w:type="paragraph" w:customStyle="1" w:styleId="Desenho">
    <w:name w:val="Desenho"/>
    <w:basedOn w:val="IllustrationTitle"/>
  </w:style>
  <w:style w:type="paragraph" w:customStyle="1" w:styleId="Diagrama">
    <w:name w:val="Diagrama"/>
    <w:basedOn w:val="IllustrationTitle"/>
  </w:style>
  <w:style w:type="paragraph" w:customStyle="1" w:styleId="Equacao">
    <w:name w:val="Equacao"/>
    <w:basedOn w:val="IllustrationTitle"/>
  </w:style>
  <w:style w:type="paragraph" w:customStyle="1" w:styleId="Esquema">
    <w:name w:val="Esquema"/>
    <w:basedOn w:val="IllustrationTitle"/>
  </w:style>
  <w:style w:type="paragraph" w:customStyle="1" w:styleId="Fluxograma">
    <w:name w:val="Fluxograma"/>
    <w:basedOn w:val="IllustrationTitle"/>
  </w:style>
  <w:style w:type="paragraph" w:customStyle="1" w:styleId="Fotografia">
    <w:name w:val="Fotografia"/>
    <w:basedOn w:val="IllustrationTitle"/>
  </w:style>
  <w:style w:type="paragraph" w:customStyle="1" w:styleId="Grafico">
    <w:name w:val="Grafico"/>
    <w:basedOn w:val="IllustrationTitle"/>
  </w:style>
  <w:style w:type="paragraph" w:customStyle="1" w:styleId="Mapa">
    <w:name w:val="Mapa"/>
    <w:basedOn w:val="IllustrationTitle"/>
  </w:style>
  <w:style w:type="paragraph" w:customStyle="1" w:styleId="Organograma">
    <w:name w:val="Organograma"/>
    <w:basedOn w:val="IllustrationTitle"/>
  </w:style>
  <w:style w:type="paragraph" w:customStyle="1" w:styleId="Planta">
    <w:name w:val="Planta"/>
    <w:basedOn w:val="IllustrationTitle"/>
  </w:style>
  <w:style w:type="paragraph" w:customStyle="1" w:styleId="Quadro">
    <w:name w:val="Quadro"/>
    <w:basedOn w:val="IllustrationTitle"/>
  </w:style>
  <w:style w:type="paragraph" w:customStyle="1" w:styleId="Retrato">
    <w:name w:val="Retrato"/>
    <w:basedOn w:val="IllustrationTitle"/>
  </w:style>
  <w:style w:type="paragraph" w:customStyle="1" w:styleId="Tabela">
    <w:name w:val="Tabela"/>
    <w:basedOn w:val="IllustrationTitle"/>
  </w:style>
  <w:style w:type="paragraph" w:customStyle="1" w:styleId="Figura">
    <w:name w:val="Figura"/>
    <w:basedOn w:val="IllustrationTitle"/>
  </w:style>
  <w:style w:type="paragraph" w:styleId="Sumrio7">
    <w:name w:val="toc 7"/>
    <w:basedOn w:val="Normal"/>
    <w:uiPriority w:val="39"/>
    <w:pPr>
      <w:tabs>
        <w:tab w:val="right" w:leader="dot" w:pos="9026"/>
      </w:tabs>
      <w:spacing w:line="276" w:lineRule="auto"/>
      <w:ind w:firstLine="0"/>
    </w:pPr>
  </w:style>
  <w:style w:type="paragraph" w:customStyle="1" w:styleId="IllustrationQuote">
    <w:name w:val="IllustrationQuote"/>
    <w:basedOn w:val="IllustrationText"/>
    <w:next w:val="Normal"/>
    <w:pPr>
      <w:jc w:val="left"/>
    </w:pPr>
  </w:style>
  <w:style w:type="paragraph" w:customStyle="1" w:styleId="Illustration">
    <w:name w:val="Illustration"/>
    <w:basedOn w:val="Normal"/>
    <w:next w:val="Normal"/>
    <w:pPr>
      <w:ind w:firstLine="0"/>
      <w:jc w:val="left"/>
    </w:pPr>
  </w:style>
  <w:style w:type="paragraph" w:customStyle="1" w:styleId="Resume">
    <w:name w:val="Resume"/>
    <w:basedOn w:val="Normal"/>
    <w:pPr>
      <w:ind w:firstLine="0"/>
    </w:pPr>
  </w:style>
  <w:style w:type="paragraph" w:customStyle="1" w:styleId="Abstract">
    <w:name w:val="Abstract"/>
    <w:basedOn w:val="Resume"/>
    <w:rPr>
      <w:i/>
    </w:rPr>
  </w:style>
  <w:style w:type="paragraph" w:customStyle="1" w:styleId="SymbolItem">
    <w:name w:val="SymbolItem"/>
    <w:basedOn w:val="Normal"/>
    <w:pPr>
      <w:tabs>
        <w:tab w:val="left" w:pos="2268"/>
      </w:tabs>
      <w:ind w:firstLine="0"/>
    </w:pPr>
  </w:style>
  <w:style w:type="paragraph" w:customStyle="1" w:styleId="Reference">
    <w:name w:val="Reference"/>
    <w:basedOn w:val="Normal"/>
    <w:next w:val="Normal"/>
    <w:pPr>
      <w:spacing w:after="276" w:line="276" w:lineRule="auto"/>
      <w:ind w:firstLine="0"/>
      <w:jc w:val="left"/>
    </w:pPr>
  </w:style>
  <w:style w:type="paragraph" w:customStyle="1" w:styleId="Footnote">
    <w:name w:val="Footnote"/>
    <w:basedOn w:val="Normal"/>
    <w:next w:val="Normal"/>
    <w:qFormat/>
    <w:pPr>
      <w:spacing w:line="276" w:lineRule="auto"/>
      <w:ind w:firstLine="0"/>
    </w:pPr>
    <w:rPr>
      <w:sz w:val="20"/>
      <w:szCs w:val="20"/>
    </w:rPr>
  </w:style>
  <w:style w:type="paragraph" w:customStyle="1" w:styleId="TableText">
    <w:name w:val="TableText"/>
    <w:basedOn w:val="Normal"/>
    <w:qFormat/>
    <w:pPr>
      <w:ind w:firstLine="0"/>
    </w:pPr>
    <w:rPr>
      <w:sz w:val="20"/>
      <w:szCs w:val="20"/>
    </w:rPr>
  </w:style>
  <w:style w:type="paragraph" w:customStyle="1" w:styleId="TableHeader">
    <w:name w:val="TableHeader"/>
    <w:basedOn w:val="TableText"/>
    <w:pPr>
      <w:jc w:val="center"/>
    </w:pPr>
  </w:style>
  <w:style w:type="paragraph" w:styleId="Textodebalo">
    <w:name w:val="Balloon Text"/>
    <w:basedOn w:val="Normal"/>
    <w:link w:val="TextodebaloChar"/>
    <w:uiPriority w:val="99"/>
    <w:semiHidden/>
    <w:unhideWhenUsed/>
    <w:rsid w:val="0079790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790A"/>
    <w:rPr>
      <w:rFonts w:ascii="Tahoma" w:eastAsia="Arial" w:hAnsi="Tahoma" w:cs="Tahoma"/>
      <w:sz w:val="16"/>
      <w:szCs w:val="16"/>
    </w:rPr>
  </w:style>
  <w:style w:type="paragraph" w:styleId="Cabealho">
    <w:name w:val="header"/>
    <w:basedOn w:val="Normal"/>
    <w:link w:val="CabealhoChar"/>
    <w:uiPriority w:val="99"/>
    <w:unhideWhenUsed/>
    <w:rsid w:val="0079790A"/>
    <w:pPr>
      <w:tabs>
        <w:tab w:val="center" w:pos="4252"/>
        <w:tab w:val="right" w:pos="8504"/>
      </w:tabs>
      <w:spacing w:line="240" w:lineRule="auto"/>
    </w:pPr>
  </w:style>
  <w:style w:type="character" w:customStyle="1" w:styleId="CabealhoChar">
    <w:name w:val="Cabeçalho Char"/>
    <w:basedOn w:val="Fontepargpadro"/>
    <w:link w:val="Cabealho"/>
    <w:uiPriority w:val="99"/>
    <w:rsid w:val="0079790A"/>
    <w:rPr>
      <w:rFonts w:ascii="Arial" w:eastAsia="Arial" w:hAnsi="Arial" w:cs="Arial"/>
      <w:sz w:val="24"/>
      <w:szCs w:val="24"/>
    </w:rPr>
  </w:style>
  <w:style w:type="paragraph" w:styleId="Rodap">
    <w:name w:val="footer"/>
    <w:basedOn w:val="Normal"/>
    <w:link w:val="RodapChar"/>
    <w:uiPriority w:val="99"/>
    <w:unhideWhenUsed/>
    <w:rsid w:val="0079790A"/>
    <w:pPr>
      <w:tabs>
        <w:tab w:val="center" w:pos="4252"/>
        <w:tab w:val="right" w:pos="8504"/>
      </w:tabs>
      <w:spacing w:line="240" w:lineRule="auto"/>
    </w:pPr>
  </w:style>
  <w:style w:type="character" w:customStyle="1" w:styleId="RodapChar">
    <w:name w:val="Rodapé Char"/>
    <w:basedOn w:val="Fontepargpadro"/>
    <w:link w:val="Rodap"/>
    <w:uiPriority w:val="99"/>
    <w:rsid w:val="0079790A"/>
    <w:rPr>
      <w:rFonts w:ascii="Arial" w:eastAsia="Arial" w:hAnsi="Arial" w:cs="Arial"/>
      <w:sz w:val="24"/>
      <w:szCs w:val="24"/>
    </w:rPr>
  </w:style>
  <w:style w:type="paragraph" w:styleId="SemEspaamento">
    <w:name w:val="No Spacing"/>
    <w:uiPriority w:val="99"/>
    <w:qFormat/>
    <w:rsid w:val="00247965"/>
    <w:rPr>
      <w:rFonts w:ascii="Calibri" w:eastAsia="Calibri" w:hAnsi="Calibri"/>
      <w:sz w:val="22"/>
      <w:szCs w:val="22"/>
      <w:lang w:val="pt-BR" w:eastAsia="en-US"/>
    </w:rPr>
  </w:style>
  <w:style w:type="character" w:customStyle="1" w:styleId="apple-converted-space">
    <w:name w:val="apple-converted-space"/>
    <w:rsid w:val="00247965"/>
  </w:style>
  <w:style w:type="character" w:styleId="Forte">
    <w:name w:val="Strong"/>
    <w:uiPriority w:val="22"/>
    <w:qFormat/>
    <w:rsid w:val="00985267"/>
    <w:rPr>
      <w:b/>
      <w:bCs/>
    </w:rPr>
  </w:style>
  <w:style w:type="character" w:styleId="nfase">
    <w:name w:val="Emphasis"/>
    <w:uiPriority w:val="20"/>
    <w:qFormat/>
    <w:rsid w:val="00985267"/>
    <w:rPr>
      <w:i/>
      <w:iCs/>
    </w:rPr>
  </w:style>
  <w:style w:type="paragraph" w:customStyle="1" w:styleId="Corpodetexto21">
    <w:name w:val="Corpo de texto 21"/>
    <w:basedOn w:val="Normal"/>
    <w:rsid w:val="00985267"/>
    <w:pPr>
      <w:overflowPunct w:val="0"/>
      <w:autoSpaceDE w:val="0"/>
      <w:autoSpaceDN w:val="0"/>
      <w:adjustRightInd w:val="0"/>
      <w:ind w:right="-93" w:firstLine="0"/>
    </w:pPr>
    <w:rPr>
      <w:rFonts w:ascii="Times New Roman" w:eastAsia="Times New Roman" w:hAnsi="Times New Roman" w:cs="Times New Roman"/>
      <w:color w:val="000000"/>
      <w:szCs w:val="20"/>
      <w:lang w:val="pt-BR" w:eastAsia="pt-BR"/>
    </w:rPr>
  </w:style>
  <w:style w:type="character" w:styleId="MenoPendente">
    <w:name w:val="Unresolved Mention"/>
    <w:basedOn w:val="Fontepargpadro"/>
    <w:uiPriority w:val="99"/>
    <w:semiHidden/>
    <w:unhideWhenUsed/>
    <w:rsid w:val="00717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66A28-F5E0-4DC6-A072-1E9C00CD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63</Pages>
  <Words>19572</Words>
  <Characters>105694</Characters>
  <Application>Microsoft Office Word</Application>
  <DocSecurity>0</DocSecurity>
  <Lines>880</Lines>
  <Paragraphs>250</Paragraphs>
  <ScaleCrop>false</ScaleCrop>
  <HeadingPairs>
    <vt:vector size="2" baseType="variant">
      <vt:variant>
        <vt:lpstr>Título</vt:lpstr>
      </vt:variant>
      <vt:variant>
        <vt:i4>1</vt:i4>
      </vt:variant>
    </vt:vector>
  </HeadingPairs>
  <TitlesOfParts>
    <vt:vector size="1" baseType="lpstr">
      <vt:lpstr>TÍTULO DO TC I</vt:lpstr>
    </vt:vector>
  </TitlesOfParts>
  <Company/>
  <LinksUpToDate>false</LinksUpToDate>
  <CharactersWithSpaces>125016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DO TC I</dc:title>
  <dc:creator>XXXXXXXX</dc:creator>
  <cp:lastModifiedBy>Fernanda</cp:lastModifiedBy>
  <cp:revision>4</cp:revision>
  <cp:lastPrinted>2019-12-04T20:27:00Z</cp:lastPrinted>
  <dcterms:created xsi:type="dcterms:W3CDTF">2019-12-04T17:01:00Z</dcterms:created>
  <dcterms:modified xsi:type="dcterms:W3CDTF">2020-05-07T00:12:00Z</dcterms:modified>
</cp:coreProperties>
</file>