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F0CDF" w14:textId="77777777" w:rsidR="00BB2EEF" w:rsidRDefault="00BB2EEF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</w:p>
    <w:p w14:paraId="5B6D71CB" w14:textId="77777777" w:rsidR="00BB2EEF" w:rsidRDefault="003173B9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  <w:r>
        <w:rPr>
          <w:rFonts w:ascii="Arial Narrow" w:eastAsia="Arial Narrow" w:hAnsi="Arial Narrow" w:cs="Arial Narrow"/>
          <w:b/>
          <w:sz w:val="48"/>
          <w:szCs w:val="48"/>
        </w:rPr>
        <w:t>PPGCF</w:t>
      </w:r>
    </w:p>
    <w:p w14:paraId="10B36E16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bookmarkStart w:id="0" w:name="_GoBack"/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3118"/>
      </w:tblGrid>
      <w:tr w:rsidR="00BB2EEF" w14:paraId="7974F084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bookmarkEnd w:id="0"/>
          <w:p w14:paraId="4E9306B3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1. CARACTERIZAÇÃO DA DISCIPLINA</w:t>
            </w:r>
          </w:p>
        </w:tc>
      </w:tr>
      <w:tr w:rsidR="00BB2EEF" w14:paraId="06965C69" w14:textId="77777777">
        <w:trPr>
          <w:trHeight w:val="340"/>
        </w:trPr>
        <w:tc>
          <w:tcPr>
            <w:tcW w:w="7655" w:type="dxa"/>
            <w:tcBorders>
              <w:top w:val="nil"/>
              <w:left w:val="nil"/>
            </w:tcBorders>
            <w:vAlign w:val="center"/>
          </w:tcPr>
          <w:p w14:paraId="163C02F3" w14:textId="0F175001" w:rsidR="00BB2EEF" w:rsidRDefault="003173B9" w:rsidP="00D93922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Nome da Disciplina: </w:t>
            </w:r>
            <w:r w:rsidR="00D939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Biotecnologia aplicada à descoberta de fármacos</w:t>
            </w: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1749D5A8" w14:textId="7777777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bookmarkStart w:id="1" w:name="_gjdgxs" w:colFirst="0" w:colLast="0"/>
            <w:bookmarkEnd w:id="1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Ano/semestre: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2020/2</w:t>
            </w:r>
          </w:p>
        </w:tc>
      </w:tr>
      <w:tr w:rsidR="00BB2EEF" w14:paraId="7EE774B0" w14:textId="77777777">
        <w:trPr>
          <w:gridAfter w:val="1"/>
          <w:wAfter w:w="3118" w:type="dxa"/>
          <w:trHeight w:val="340"/>
        </w:trPr>
        <w:tc>
          <w:tcPr>
            <w:tcW w:w="7655" w:type="dxa"/>
            <w:tcBorders>
              <w:left w:val="nil"/>
            </w:tcBorders>
            <w:vAlign w:val="center"/>
          </w:tcPr>
          <w:p w14:paraId="5163DB78" w14:textId="5577B7E9" w:rsidR="00BB2EEF" w:rsidRDefault="003173B9" w:rsidP="00BF1CD0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Código da Disciplina: </w:t>
            </w:r>
            <w:r w:rsidR="00D93922" w:rsidRPr="00BF1CD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P85050</w:t>
            </w:r>
            <w:r w:rsidR="00BF1CD0" w:rsidRPr="00BF1CD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</w:tr>
      <w:tr w:rsidR="00BB2EEF" w14:paraId="62291D60" w14:textId="77777777">
        <w:trPr>
          <w:gridAfter w:val="1"/>
          <w:wAfter w:w="3118" w:type="dxa"/>
          <w:trHeight w:val="567"/>
        </w:trPr>
        <w:tc>
          <w:tcPr>
            <w:tcW w:w="7655" w:type="dxa"/>
            <w:tcBorders>
              <w:left w:val="nil"/>
            </w:tcBorders>
            <w:vAlign w:val="center"/>
          </w:tcPr>
          <w:p w14:paraId="10748BF0" w14:textId="53C95E32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Total: </w:t>
            </w:r>
            <w:r w:rsidR="00D9392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0h/a</w:t>
            </w:r>
          </w:p>
        </w:tc>
      </w:tr>
      <w:tr w:rsidR="00BB2EEF" w14:paraId="0EA2EF49" w14:textId="77777777">
        <w:trPr>
          <w:gridAfter w:val="1"/>
          <w:wAfter w:w="3118" w:type="dxa"/>
          <w:trHeight w:val="567"/>
        </w:trPr>
        <w:tc>
          <w:tcPr>
            <w:tcW w:w="7655" w:type="dxa"/>
            <w:tcBorders>
              <w:left w:val="nil"/>
            </w:tcBorders>
            <w:vAlign w:val="center"/>
          </w:tcPr>
          <w:p w14:paraId="5E58C5A3" w14:textId="77777777" w:rsidR="00BB2EEF" w:rsidRDefault="003173B9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Pré-requisito: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Disciplina Obrigatória</w:t>
            </w:r>
          </w:p>
        </w:tc>
      </w:tr>
    </w:tbl>
    <w:p w14:paraId="1BC27AAB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0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121982BC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0EE8BFFA" w14:textId="77777777" w:rsidR="00BB2EEF" w:rsidRDefault="003173B9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2. PROFESSOR(ES)</w:t>
            </w:r>
          </w:p>
        </w:tc>
      </w:tr>
      <w:tr w:rsidR="00BB2EEF" w14:paraId="77F39EB7" w14:textId="77777777">
        <w:trPr>
          <w:trHeight w:val="318"/>
        </w:trPr>
        <w:tc>
          <w:tcPr>
            <w:tcW w:w="10773" w:type="dxa"/>
          </w:tcPr>
          <w:p w14:paraId="45A1EA49" w14:textId="77777777" w:rsidR="00D93922" w:rsidRDefault="00D93922" w:rsidP="00D93922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Wesley de Almeida Brito, Dr.</w:t>
            </w:r>
          </w:p>
          <w:p w14:paraId="5BAC317E" w14:textId="6FA5DBDE" w:rsidR="00BB2EEF" w:rsidRDefault="00D93922" w:rsidP="00D9392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Josana de Castro Peixoto, Drª.</w:t>
            </w:r>
          </w:p>
        </w:tc>
      </w:tr>
    </w:tbl>
    <w:p w14:paraId="581CBA8E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1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3303DA5B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612DBEF6" w14:textId="77777777" w:rsidR="00BB2EEF" w:rsidRDefault="003173B9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EMENTA</w:t>
            </w:r>
          </w:p>
        </w:tc>
      </w:tr>
      <w:tr w:rsidR="00BB2EEF" w14:paraId="6AFE23F4" w14:textId="77777777">
        <w:trPr>
          <w:trHeight w:val="511"/>
        </w:trPr>
        <w:tc>
          <w:tcPr>
            <w:tcW w:w="10773" w:type="dxa"/>
          </w:tcPr>
          <w:p w14:paraId="35DC999E" w14:textId="10F8A5F8" w:rsidR="00BB2EEF" w:rsidRDefault="00D93922" w:rsidP="00F6268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93922">
              <w:rPr>
                <w:rFonts w:ascii="Arial Narrow" w:eastAsia="Arial Narrow" w:hAnsi="Arial Narrow" w:cs="Arial Narrow"/>
                <w:sz w:val="20"/>
                <w:szCs w:val="20"/>
              </w:rPr>
              <w:t>Introdução à biotecnologia farmacêutica. Descrição de produtos farmacêuticos e seus aspectos clínicos das diferentes classes de proteínas farmacêuticas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r w:rsidRPr="00D9392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Utilização de microrganismos (bactérias e fungos filamentosos) na síntese régio e estéreo seletiva de antibióticos, esteróides e alcalóides. Produção de antibióticos e metabólitos ativos. Lipossomas. Biotransformação de fármacos. Produtos biotecnológicos na área de 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produtos </w:t>
            </w:r>
            <w:r w:rsidRPr="00D93922">
              <w:rPr>
                <w:rFonts w:ascii="Arial Narrow" w:eastAsia="Arial Narrow" w:hAnsi="Arial Narrow" w:cs="Arial Narrow"/>
                <w:sz w:val="20"/>
                <w:szCs w:val="20"/>
              </w:rPr>
              <w:t>naturais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</w:p>
        </w:tc>
      </w:tr>
    </w:tbl>
    <w:p w14:paraId="32B63483" w14:textId="77777777" w:rsidR="00BB2EEF" w:rsidRDefault="00BB2E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6931958C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13095C96" w14:textId="77777777" w:rsidR="00BB2EEF" w:rsidRDefault="003173B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OBJETIVO GERAL</w:t>
            </w:r>
          </w:p>
        </w:tc>
      </w:tr>
      <w:tr w:rsidR="00BB2EEF" w14:paraId="5A40210B" w14:textId="77777777">
        <w:trPr>
          <w:trHeight w:val="486"/>
        </w:trPr>
        <w:tc>
          <w:tcPr>
            <w:tcW w:w="10773" w:type="dxa"/>
          </w:tcPr>
          <w:p w14:paraId="2E42F866" w14:textId="5161237A" w:rsidR="00BB2EEF" w:rsidRPr="00556B26" w:rsidRDefault="00D93922" w:rsidP="00D9392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Preparar o mestrando quanto às ferramentas da Biotecnologia n</w:t>
            </w:r>
            <w:r w:rsidR="00556B26" w:rsidRPr="00556B26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geração de novos fármacos e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produtos naturais. </w:t>
            </w:r>
            <w:r w:rsidR="00556B26" w:rsidRPr="00556B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F62689" w:rsidRPr="00F62689">
              <w:rPr>
                <w:rFonts w:ascii="Arial Narrow" w:eastAsia="Arial Narrow" w:hAnsi="Arial Narrow" w:cs="Arial Narrow"/>
                <w:sz w:val="20"/>
                <w:szCs w:val="20"/>
              </w:rPr>
              <w:t>Discutir o impacto de produtos biotecnológicos e inovadores na indústria farmacêutica e apresentar aspectos sobre a biossegurança, bioética e legislação de biofármacos.</w:t>
            </w:r>
            <w:r w:rsidR="008866E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</w:tbl>
    <w:p w14:paraId="6940817A" w14:textId="77777777" w:rsidR="00BB2EEF" w:rsidRDefault="00BB2EE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3"/>
        <w:tblW w:w="10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659"/>
      </w:tblGrid>
      <w:tr w:rsidR="00BB2EEF" w14:paraId="1C58341F" w14:textId="77777777">
        <w:trPr>
          <w:trHeight w:val="397"/>
        </w:trPr>
        <w:tc>
          <w:tcPr>
            <w:tcW w:w="10913" w:type="dxa"/>
            <w:gridSpan w:val="2"/>
            <w:shd w:val="clear" w:color="auto" w:fill="17365D"/>
            <w:vAlign w:val="center"/>
          </w:tcPr>
          <w:p w14:paraId="6AB42765" w14:textId="24490A43" w:rsidR="00BB2EEF" w:rsidRDefault="00591895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BB2EEF" w14:paraId="61F4E365" w14:textId="77777777">
        <w:trPr>
          <w:trHeight w:val="397"/>
        </w:trPr>
        <w:tc>
          <w:tcPr>
            <w:tcW w:w="4254" w:type="dxa"/>
            <w:shd w:val="clear" w:color="auto" w:fill="DBE5F1"/>
            <w:vAlign w:val="center"/>
          </w:tcPr>
          <w:p w14:paraId="7ED44859" w14:textId="36330762" w:rsidR="00BB2EEF" w:rsidRDefault="00D82C2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</w:t>
            </w:r>
          </w:p>
        </w:tc>
        <w:tc>
          <w:tcPr>
            <w:tcW w:w="6659" w:type="dxa"/>
            <w:shd w:val="clear" w:color="auto" w:fill="DBE5F1"/>
            <w:vAlign w:val="center"/>
          </w:tcPr>
          <w:p w14:paraId="30E87C4A" w14:textId="2FB3488F" w:rsidR="00BB2EEF" w:rsidRDefault="00D82C2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 específicos</w:t>
            </w:r>
          </w:p>
        </w:tc>
      </w:tr>
      <w:tr w:rsidR="00BB2EEF" w14:paraId="431FCEAE" w14:textId="77777777">
        <w:trPr>
          <w:trHeight w:val="397"/>
        </w:trPr>
        <w:tc>
          <w:tcPr>
            <w:tcW w:w="4254" w:type="dxa"/>
            <w:vAlign w:val="center"/>
          </w:tcPr>
          <w:p w14:paraId="0AC48298" w14:textId="7FC9C936" w:rsidR="00BB2EEF" w:rsidRPr="008768C8" w:rsidRDefault="008768C8" w:rsidP="008768C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Introdução e </w:t>
            </w:r>
            <w:r w:rsidR="00C1666C" w:rsidRPr="008768C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Conceitos em </w:t>
            </w:r>
            <w:r w:rsidRPr="008768C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biotecnologia farmacêutica </w:t>
            </w:r>
          </w:p>
        </w:tc>
        <w:tc>
          <w:tcPr>
            <w:tcW w:w="6659" w:type="dxa"/>
            <w:vAlign w:val="center"/>
          </w:tcPr>
          <w:p w14:paraId="2FD2C016" w14:textId="77DE2F81" w:rsidR="00BB2EEF" w:rsidRDefault="00DB44DB" w:rsidP="00F6268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B44D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Conhecer os referenciais relacionados a 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biotecnologia farmacêutica. </w:t>
            </w:r>
          </w:p>
        </w:tc>
      </w:tr>
      <w:tr w:rsidR="00BB2EEF" w14:paraId="00CD521C" w14:textId="77777777">
        <w:trPr>
          <w:trHeight w:val="397"/>
        </w:trPr>
        <w:tc>
          <w:tcPr>
            <w:tcW w:w="4254" w:type="dxa"/>
            <w:vAlign w:val="center"/>
          </w:tcPr>
          <w:p w14:paraId="3648B603" w14:textId="6CA657CA" w:rsidR="00BB2EEF" w:rsidRPr="008768C8" w:rsidRDefault="008768C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sz w:val="20"/>
                <w:szCs w:val="20"/>
              </w:rPr>
              <w:t>Descrição de produtos farmacêuticos e seus aspectos clínicos das diferentes classes de proteínas farmacêuticas</w:t>
            </w:r>
          </w:p>
        </w:tc>
        <w:tc>
          <w:tcPr>
            <w:tcW w:w="6659" w:type="dxa"/>
            <w:vAlign w:val="center"/>
          </w:tcPr>
          <w:p w14:paraId="1E7B71E6" w14:textId="7E144001" w:rsidR="00BB2EEF" w:rsidRDefault="00781EB0" w:rsidP="00F6268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>Conhecer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descrever os </w:t>
            </w:r>
            <w:r w:rsidR="00F62689" w:rsidRPr="00F62689">
              <w:rPr>
                <w:rFonts w:ascii="Arial Narrow" w:eastAsia="Arial Narrow" w:hAnsi="Arial Narrow" w:cs="Arial Narrow"/>
                <w:sz w:val="20"/>
                <w:szCs w:val="20"/>
              </w:rPr>
              <w:t>fatores de crescimento hematopoiéticos, interferons e interleuc</w:t>
            </w:r>
            <w:r w:rsidR="00F6268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inas, hormônio de crescimento, </w:t>
            </w:r>
            <w:r w:rsidR="00F62689" w:rsidRPr="00F62689">
              <w:rPr>
                <w:rFonts w:ascii="Arial Narrow" w:eastAsia="Arial Narrow" w:hAnsi="Arial Narrow" w:cs="Arial Narrow"/>
                <w:sz w:val="20"/>
                <w:szCs w:val="20"/>
              </w:rPr>
              <w:t>vacinas, anticorpos monoclonais, agentes trombolíticos recombinantes, deoxiribonuclease humana recombinante, hormônio folículo-estimulante.</w:t>
            </w:r>
            <w:r w:rsidR="00F62689">
              <w:t xml:space="preserve"> </w:t>
            </w:r>
            <w:r w:rsidR="00F62689" w:rsidRPr="00F62689">
              <w:rPr>
                <w:rFonts w:ascii="Arial Narrow" w:eastAsia="Arial Narrow" w:hAnsi="Arial Narrow" w:cs="Arial Narrow"/>
                <w:sz w:val="20"/>
                <w:szCs w:val="20"/>
              </w:rPr>
              <w:t>vacinas, anticorpos monoclonais, agentes trombolíticos recombinantes, deoxiribonuclease humana recombinante, hormônio folículo-estimulante.</w:t>
            </w:r>
          </w:p>
        </w:tc>
      </w:tr>
      <w:tr w:rsidR="00BB2EEF" w14:paraId="384AA5C9" w14:textId="77777777">
        <w:trPr>
          <w:trHeight w:val="397"/>
        </w:trPr>
        <w:tc>
          <w:tcPr>
            <w:tcW w:w="4254" w:type="dxa"/>
            <w:vAlign w:val="center"/>
          </w:tcPr>
          <w:p w14:paraId="5FD3AF92" w14:textId="31C3041B" w:rsidR="00BB2EEF" w:rsidRPr="00F62689" w:rsidRDefault="008768C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62689">
              <w:rPr>
                <w:rFonts w:ascii="Arial Narrow" w:eastAsia="Arial Narrow" w:hAnsi="Arial Narrow" w:cs="Arial Narrow"/>
                <w:sz w:val="20"/>
                <w:szCs w:val="20"/>
              </w:rPr>
              <w:t>Produtos biotecnológicos na área de produtos naturais</w:t>
            </w:r>
          </w:p>
        </w:tc>
        <w:tc>
          <w:tcPr>
            <w:tcW w:w="6659" w:type="dxa"/>
            <w:vAlign w:val="center"/>
          </w:tcPr>
          <w:p w14:paraId="5703651B" w14:textId="1E8C73DF" w:rsidR="00BB2EEF" w:rsidRPr="00F62689" w:rsidRDefault="00F6268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62689">
              <w:rPr>
                <w:rFonts w:ascii="Arial Narrow" w:eastAsia="Arial Narrow" w:hAnsi="Arial Narrow" w:cs="Arial Narrow"/>
                <w:sz w:val="20"/>
                <w:szCs w:val="20"/>
              </w:rPr>
              <w:t>Identificar e descrever processos na utilização de  microrganismos marinhos e terrestres, linhagens de células animais em biorremediação e cultura de células vegetais.</w:t>
            </w:r>
          </w:p>
        </w:tc>
      </w:tr>
      <w:tr w:rsidR="00BB2EEF" w14:paraId="425D25CD" w14:textId="77777777">
        <w:trPr>
          <w:trHeight w:val="397"/>
        </w:trPr>
        <w:tc>
          <w:tcPr>
            <w:tcW w:w="4254" w:type="dxa"/>
            <w:vAlign w:val="center"/>
          </w:tcPr>
          <w:p w14:paraId="22C6D5DB" w14:textId="6B700BDC" w:rsidR="00BB2EEF" w:rsidRPr="008768C8" w:rsidRDefault="008768C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sz w:val="20"/>
                <w:szCs w:val="20"/>
              </w:rPr>
              <w:t>Biotransformação de fármacos</w:t>
            </w:r>
          </w:p>
        </w:tc>
        <w:tc>
          <w:tcPr>
            <w:tcW w:w="6659" w:type="dxa"/>
            <w:vAlign w:val="center"/>
          </w:tcPr>
          <w:p w14:paraId="4106F120" w14:textId="5A0D4C78" w:rsidR="00BB2EEF" w:rsidRDefault="00781EB0" w:rsidP="00EA7D6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EB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Demonstrar </w:t>
            </w:r>
            <w:r w:rsidR="00EA7D62">
              <w:rPr>
                <w:rFonts w:ascii="Arial Narrow" w:eastAsia="Arial Narrow" w:hAnsi="Arial Narrow" w:cs="Arial Narrow"/>
                <w:sz w:val="20"/>
                <w:szCs w:val="20"/>
              </w:rPr>
              <w:t>o d</w:t>
            </w:r>
            <w:r w:rsidR="00EA7D62" w:rsidRPr="00EA7D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esenho e </w:t>
            </w:r>
            <w:r w:rsidR="00EA7D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</w:t>
            </w:r>
            <w:r w:rsidR="00EA7D62" w:rsidRPr="00EA7D62">
              <w:rPr>
                <w:rFonts w:ascii="Arial Narrow" w:eastAsia="Arial Narrow" w:hAnsi="Arial Narrow" w:cs="Arial Narrow"/>
                <w:sz w:val="20"/>
                <w:szCs w:val="20"/>
              </w:rPr>
              <w:t>desenvol</w:t>
            </w:r>
            <w:r w:rsidR="00EA7D62">
              <w:rPr>
                <w:rFonts w:ascii="Arial Narrow" w:eastAsia="Arial Narrow" w:hAnsi="Arial Narrow" w:cs="Arial Narrow"/>
                <w:sz w:val="20"/>
                <w:szCs w:val="20"/>
              </w:rPr>
              <w:t>vimento racional de biofármacos, bem como as a</w:t>
            </w:r>
            <w:r w:rsidR="00EA7D62" w:rsidRPr="00EA7D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bordagens combinatórias para a descoberta de novos fármacos. </w:t>
            </w:r>
          </w:p>
        </w:tc>
      </w:tr>
    </w:tbl>
    <w:p w14:paraId="0A8006C3" w14:textId="77777777" w:rsidR="00BB2EEF" w:rsidRDefault="00BB2E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972"/>
        <w:gridCol w:w="4194"/>
        <w:gridCol w:w="2327"/>
        <w:gridCol w:w="1188"/>
        <w:gridCol w:w="1418"/>
      </w:tblGrid>
      <w:tr w:rsidR="00BB2EEF" w14:paraId="70203DA7" w14:textId="77777777" w:rsidTr="00FC30E8">
        <w:trPr>
          <w:trHeight w:val="340"/>
          <w:jc w:val="center"/>
        </w:trPr>
        <w:tc>
          <w:tcPr>
            <w:tcW w:w="10978" w:type="dxa"/>
            <w:gridSpan w:val="6"/>
            <w:shd w:val="clear" w:color="auto" w:fill="17365D"/>
            <w:vAlign w:val="center"/>
          </w:tcPr>
          <w:p w14:paraId="6C901FC8" w14:textId="1122EA64" w:rsidR="00BB2EEF" w:rsidRDefault="00F6268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  <w:r w:rsidR="003173B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CONTEÚDO PROGRAMÁTICO</w:t>
            </w:r>
          </w:p>
        </w:tc>
      </w:tr>
      <w:tr w:rsidR="00E90450" w14:paraId="286D43DB" w14:textId="77777777" w:rsidTr="00FC30E8">
        <w:trPr>
          <w:trHeight w:val="340"/>
          <w:jc w:val="center"/>
        </w:trPr>
        <w:tc>
          <w:tcPr>
            <w:tcW w:w="10978" w:type="dxa"/>
            <w:gridSpan w:val="6"/>
            <w:shd w:val="clear" w:color="auto" w:fill="17365D"/>
            <w:vAlign w:val="center"/>
          </w:tcPr>
          <w:p w14:paraId="4632DDA1" w14:textId="48076081" w:rsidR="00E90450" w:rsidRDefault="00E90450" w:rsidP="008866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904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 disciplina será desenvolvida em </w:t>
            </w:r>
            <w:r w:rsidR="008866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seis</w:t>
            </w:r>
            <w:r w:rsidRPr="00E9045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partes, divididas em módulos teóricos e estes serão ministrados por professores.</w:t>
            </w:r>
          </w:p>
        </w:tc>
      </w:tr>
      <w:tr w:rsidR="00BB2EEF" w14:paraId="55AE731E" w14:textId="77777777" w:rsidTr="00EA1A6A">
        <w:trPr>
          <w:jc w:val="center"/>
        </w:trPr>
        <w:tc>
          <w:tcPr>
            <w:tcW w:w="879" w:type="dxa"/>
            <w:shd w:val="clear" w:color="auto" w:fill="C6D9F1" w:themeFill="text2" w:themeFillTint="33"/>
            <w:vAlign w:val="center"/>
          </w:tcPr>
          <w:p w14:paraId="1FEA3591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Semana</w:t>
            </w:r>
          </w:p>
        </w:tc>
        <w:tc>
          <w:tcPr>
            <w:tcW w:w="972" w:type="dxa"/>
            <w:shd w:val="clear" w:color="auto" w:fill="C6D9F1" w:themeFill="text2" w:themeFillTint="33"/>
            <w:vAlign w:val="center"/>
          </w:tcPr>
          <w:p w14:paraId="7715C5ED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</w:t>
            </w:r>
          </w:p>
        </w:tc>
        <w:tc>
          <w:tcPr>
            <w:tcW w:w="4194" w:type="dxa"/>
            <w:shd w:val="clear" w:color="auto" w:fill="C6D9F1" w:themeFill="text2" w:themeFillTint="33"/>
            <w:vAlign w:val="center"/>
          </w:tcPr>
          <w:p w14:paraId="19571587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Conteúdo</w:t>
            </w:r>
          </w:p>
        </w:tc>
        <w:tc>
          <w:tcPr>
            <w:tcW w:w="2327" w:type="dxa"/>
            <w:shd w:val="clear" w:color="auto" w:fill="C6D9F1" w:themeFill="text2" w:themeFillTint="33"/>
            <w:vAlign w:val="center"/>
          </w:tcPr>
          <w:p w14:paraId="3CE19C68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14:paraId="363A1CBF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Aula</w:t>
            </w:r>
          </w:p>
          <w:p w14:paraId="6E6D927E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Teórica</w:t>
            </w:r>
          </w:p>
          <w:p w14:paraId="7C99D412" w14:textId="77777777" w:rsidR="00BB2EEF" w:rsidRDefault="00BB2EE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469B0C0" w14:textId="77777777" w:rsidR="00BB2EEF" w:rsidRDefault="003173B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</w:t>
            </w:r>
          </w:p>
        </w:tc>
      </w:tr>
      <w:tr w:rsidR="00D93922" w14:paraId="7E5EA957" w14:textId="77777777" w:rsidTr="00EA1A6A">
        <w:trPr>
          <w:trHeight w:val="720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208316AC" w14:textId="77777777" w:rsidR="00D93922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5580A7" w14:textId="77777777" w:rsidR="00D93922" w:rsidRDefault="00D93922" w:rsidP="00D939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25/09/2020</w:t>
            </w:r>
          </w:p>
          <w:p w14:paraId="6AF1F47F" w14:textId="7FE09EBC" w:rsidR="00D93922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(4h/a)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7CCF6875" w14:textId="220D9F91" w:rsidR="00D93922" w:rsidRDefault="00D93922" w:rsidP="00D939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</w:t>
            </w:r>
          </w:p>
          <w:p w14:paraId="5F3D99C1" w14:textId="2185550F" w:rsidR="00D93922" w:rsidRPr="0069046D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Introdução à biotecnologia farmacêutica. 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BE75786" w14:textId="77777777" w:rsidR="00D93922" w:rsidRDefault="00D93922" w:rsidP="00D939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51595CF" w14:textId="380AFD7E" w:rsidR="00D93922" w:rsidRDefault="00D93922" w:rsidP="00D939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Aula expositiva </w:t>
            </w:r>
            <w:r w:rsidR="00444B6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dialogada síncrona</w:t>
            </w:r>
          </w:p>
          <w:p w14:paraId="3D1348E8" w14:textId="77777777" w:rsidR="00D93922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7E0AF6B" w14:textId="429B8D5E" w:rsidR="00D93922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66C1E" w14:textId="4B680FCB" w:rsidR="00D93922" w:rsidRDefault="00D93922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virtual </w:t>
            </w:r>
          </w:p>
        </w:tc>
      </w:tr>
      <w:tr w:rsidR="00EA1A6A" w14:paraId="649F4D84" w14:textId="77777777" w:rsidTr="00EA1A6A">
        <w:trPr>
          <w:trHeight w:val="513"/>
          <w:jc w:val="center"/>
        </w:trPr>
        <w:tc>
          <w:tcPr>
            <w:tcW w:w="879" w:type="dxa"/>
            <w:shd w:val="clear" w:color="auto" w:fill="DBE5F1"/>
          </w:tcPr>
          <w:p w14:paraId="5012008B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72" w:type="dxa"/>
            <w:shd w:val="clear" w:color="auto" w:fill="DBE5F1"/>
          </w:tcPr>
          <w:p w14:paraId="5DABC1BD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F861888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30/10/2020</w:t>
            </w:r>
          </w:p>
          <w:p w14:paraId="72BD0E14" w14:textId="6667F125" w:rsidR="00EA1A6A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(4h/a)</w:t>
            </w:r>
          </w:p>
        </w:tc>
        <w:tc>
          <w:tcPr>
            <w:tcW w:w="4194" w:type="dxa"/>
            <w:shd w:val="clear" w:color="auto" w:fill="DBE5F1"/>
            <w:vAlign w:val="center"/>
          </w:tcPr>
          <w:p w14:paraId="3D161E48" w14:textId="77777777" w:rsidR="00EA1A6A" w:rsidRDefault="006904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>Descrição de produtos farmacêuticos e seus aspectos clínicos das diferentes classes de proteínas farmacêuticas: fatores de crescimento hematopoiéticos, interferons e interleucinas, hormônio de crescimento</w:t>
            </w:r>
            <w:r w:rsidR="00444B6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. </w:t>
            </w: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59D1F7CC" w14:textId="14947984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>Utilização de microrganismos (bactérias e fungos filamentosos) na síntese régio e estéreo seletiva de antibióticos, esteróides e alcalóides.</w:t>
            </w:r>
          </w:p>
        </w:tc>
        <w:tc>
          <w:tcPr>
            <w:tcW w:w="2327" w:type="dxa"/>
            <w:shd w:val="clear" w:color="auto" w:fill="DBE5F1"/>
          </w:tcPr>
          <w:p w14:paraId="40E692ED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  <w:p w14:paraId="671C218D" w14:textId="689F5C19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BE5F1"/>
          </w:tcPr>
          <w:p w14:paraId="3D401343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E2FC08A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68FA47BF" w14:textId="77777777" w:rsidR="00EA1A6A" w:rsidRDefault="00EA1A6A" w:rsidP="00EA1A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44243F" w14:paraId="1A48F7F5" w14:textId="77777777" w:rsidTr="00EA1A6A">
        <w:trPr>
          <w:trHeight w:val="420"/>
          <w:jc w:val="center"/>
        </w:trPr>
        <w:tc>
          <w:tcPr>
            <w:tcW w:w="879" w:type="dxa"/>
            <w:shd w:val="clear" w:color="auto" w:fill="auto"/>
          </w:tcPr>
          <w:p w14:paraId="4EE5D523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622E7475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268A494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27/11/2020</w:t>
            </w:r>
          </w:p>
          <w:p w14:paraId="537E8F04" w14:textId="04A5D102" w:rsidR="00444B6D" w:rsidRDefault="001811A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(5</w:t>
            </w:r>
            <w:r w:rsidR="00444B6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h/a)</w:t>
            </w:r>
          </w:p>
          <w:p w14:paraId="07D13D97" w14:textId="6214D631" w:rsidR="0044243F" w:rsidRDefault="0044243F" w:rsidP="00D93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</w:tcPr>
          <w:p w14:paraId="0134788A" w14:textId="471D8741" w:rsidR="0044243F" w:rsidRDefault="008768C8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768C8">
              <w:rPr>
                <w:rFonts w:ascii="Arial Narrow" w:eastAsia="Arial Narrow" w:hAnsi="Arial Narrow" w:cs="Arial Narrow"/>
                <w:sz w:val="18"/>
                <w:szCs w:val="18"/>
              </w:rPr>
              <w:t>Produtos biotecnológicos na área de produtos naturais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 w:rsidRPr="008768C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444B6D" w:rsidRPr="0069046D">
              <w:rPr>
                <w:rFonts w:ascii="Arial Narrow" w:eastAsia="Arial Narrow" w:hAnsi="Arial Narrow" w:cs="Arial Narrow"/>
                <w:sz w:val="18"/>
                <w:szCs w:val="18"/>
              </w:rPr>
              <w:t>microrganismos marinhos e terrestres, linhagens de células animais, biorremediação, cultura de células vegetais.</w:t>
            </w:r>
          </w:p>
        </w:tc>
        <w:tc>
          <w:tcPr>
            <w:tcW w:w="2327" w:type="dxa"/>
            <w:shd w:val="clear" w:color="auto" w:fill="auto"/>
          </w:tcPr>
          <w:p w14:paraId="5753FD96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  <w:p w14:paraId="5500FFD4" w14:textId="4C344340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22633C9D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41914BF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3DC8B0" w14:textId="77777777" w:rsidR="0044243F" w:rsidRDefault="0044243F" w:rsidP="0044243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25BCF02B" w14:textId="77777777" w:rsidTr="00EA1A6A">
        <w:trPr>
          <w:trHeight w:val="450"/>
          <w:jc w:val="center"/>
        </w:trPr>
        <w:tc>
          <w:tcPr>
            <w:tcW w:w="879" w:type="dxa"/>
            <w:shd w:val="clear" w:color="auto" w:fill="DBE5F1"/>
          </w:tcPr>
          <w:p w14:paraId="5CF98A4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972" w:type="dxa"/>
            <w:shd w:val="clear" w:color="auto" w:fill="DBE5F1"/>
          </w:tcPr>
          <w:p w14:paraId="6C3AC3F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38E4B0B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11/12/2020</w:t>
            </w:r>
          </w:p>
          <w:p w14:paraId="2A25BBFA" w14:textId="31961F52" w:rsidR="002D2192" w:rsidRDefault="001811A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(5</w:t>
            </w:r>
            <w:r w:rsidR="00444B6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h/a)</w:t>
            </w:r>
          </w:p>
        </w:tc>
        <w:tc>
          <w:tcPr>
            <w:tcW w:w="4194" w:type="dxa"/>
            <w:shd w:val="clear" w:color="auto" w:fill="DBE5F1"/>
          </w:tcPr>
          <w:p w14:paraId="04A93FD0" w14:textId="0E21CA07" w:rsidR="002D2192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>Produção de antibióticos e metabólitos ativos. Lipossomas. Biotransformação de fármacos.</w:t>
            </w:r>
          </w:p>
        </w:tc>
        <w:tc>
          <w:tcPr>
            <w:tcW w:w="2327" w:type="dxa"/>
            <w:shd w:val="clear" w:color="auto" w:fill="DBE5F1"/>
          </w:tcPr>
          <w:p w14:paraId="6C01C7CE" w14:textId="190DBB1A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síncrona</w:t>
            </w:r>
          </w:p>
        </w:tc>
        <w:tc>
          <w:tcPr>
            <w:tcW w:w="1188" w:type="dxa"/>
            <w:shd w:val="clear" w:color="auto" w:fill="DBE5F1"/>
          </w:tcPr>
          <w:p w14:paraId="1B5B2159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121B2262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/>
          </w:tcPr>
          <w:p w14:paraId="3602D548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Sala de Aula virtual</w:t>
            </w:r>
          </w:p>
        </w:tc>
      </w:tr>
      <w:tr w:rsidR="002D2192" w14:paraId="55BBF739" w14:textId="77777777" w:rsidTr="00EA1A6A">
        <w:trPr>
          <w:trHeight w:val="495"/>
          <w:jc w:val="center"/>
        </w:trPr>
        <w:tc>
          <w:tcPr>
            <w:tcW w:w="879" w:type="dxa"/>
            <w:shd w:val="clear" w:color="auto" w:fill="auto"/>
          </w:tcPr>
          <w:p w14:paraId="3A05CAD5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0B432CEB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9DD2F31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23/10/2020</w:t>
            </w:r>
          </w:p>
          <w:p w14:paraId="59321F88" w14:textId="66458B03" w:rsidR="002D2192" w:rsidRDefault="001811A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(6</w:t>
            </w:r>
            <w:r w:rsidR="00444B6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h/a)</w:t>
            </w:r>
          </w:p>
        </w:tc>
        <w:tc>
          <w:tcPr>
            <w:tcW w:w="4194" w:type="dxa"/>
            <w:shd w:val="clear" w:color="auto" w:fill="auto"/>
          </w:tcPr>
          <w:p w14:paraId="72F08F1A" w14:textId="776925B7" w:rsidR="002D2192" w:rsidRDefault="001811A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Biotransformação de fármacos.</w:t>
            </w:r>
          </w:p>
        </w:tc>
        <w:tc>
          <w:tcPr>
            <w:tcW w:w="2327" w:type="dxa"/>
            <w:shd w:val="clear" w:color="auto" w:fill="auto"/>
          </w:tcPr>
          <w:p w14:paraId="11AECB77" w14:textId="53FB2F9F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Aula expositiva dialogada </w:t>
            </w:r>
            <w:r w:rsidR="00444B6D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síncrona</w:t>
            </w:r>
          </w:p>
        </w:tc>
        <w:tc>
          <w:tcPr>
            <w:tcW w:w="1188" w:type="dxa"/>
            <w:shd w:val="clear" w:color="auto" w:fill="auto"/>
          </w:tcPr>
          <w:p w14:paraId="79C040CF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F834852" w14:textId="77777777" w:rsidR="002D2192" w:rsidRDefault="002D2192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A7A6D32" w14:textId="5D5A6535" w:rsidR="002D2192" w:rsidRDefault="00444B6D" w:rsidP="002D21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Ambiente Virtual de Aprendizagem (AVA)</w:t>
            </w:r>
          </w:p>
        </w:tc>
      </w:tr>
      <w:tr w:rsidR="00444B6D" w14:paraId="563C183A" w14:textId="77777777" w:rsidTr="00EA1A6A">
        <w:trPr>
          <w:trHeight w:val="495"/>
          <w:jc w:val="center"/>
        </w:trPr>
        <w:tc>
          <w:tcPr>
            <w:tcW w:w="879" w:type="dxa"/>
            <w:shd w:val="clear" w:color="auto" w:fill="auto"/>
          </w:tcPr>
          <w:p w14:paraId="3D84DE14" w14:textId="7F5C652D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1E45D5F2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20/11/2020</w:t>
            </w:r>
          </w:p>
          <w:p w14:paraId="2D48761D" w14:textId="24194970" w:rsidR="00444B6D" w:rsidRDefault="001811A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(6</w:t>
            </w:r>
            <w:r w:rsidR="00444B6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h/a)</w:t>
            </w:r>
          </w:p>
        </w:tc>
        <w:tc>
          <w:tcPr>
            <w:tcW w:w="4194" w:type="dxa"/>
            <w:shd w:val="clear" w:color="auto" w:fill="auto"/>
          </w:tcPr>
          <w:p w14:paraId="4FE81000" w14:textId="660C7F4B" w:rsidR="00444B6D" w:rsidRPr="005179BE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9046D">
              <w:rPr>
                <w:rFonts w:ascii="Arial Narrow" w:eastAsia="Arial Narrow" w:hAnsi="Arial Narrow" w:cs="Arial Narrow"/>
                <w:sz w:val="18"/>
                <w:szCs w:val="18"/>
              </w:rPr>
              <w:t>Descrição de produtos farmacêuticos e seus aspectos clínicos das diferentes classes de proteínas farmacêuticas: vacinas, anticorpos monoclonais, agentes trombolíticos recombinantes, deoxiribonuclease humana recombinante, hormônio folículo-estimulante.</w:t>
            </w:r>
          </w:p>
        </w:tc>
        <w:tc>
          <w:tcPr>
            <w:tcW w:w="2327" w:type="dxa"/>
            <w:shd w:val="clear" w:color="auto" w:fill="auto"/>
          </w:tcPr>
          <w:p w14:paraId="14BAA532" w14:textId="5EBBC6D6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expositiva dialogada assíncrona</w:t>
            </w:r>
          </w:p>
        </w:tc>
        <w:tc>
          <w:tcPr>
            <w:tcW w:w="1188" w:type="dxa"/>
            <w:shd w:val="clear" w:color="auto" w:fill="auto"/>
          </w:tcPr>
          <w:p w14:paraId="75F412E1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Teórica</w:t>
            </w:r>
          </w:p>
          <w:p w14:paraId="576036CB" w14:textId="77777777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122FC77" w14:textId="14A60BAC" w:rsidR="00444B6D" w:rsidRDefault="00444B6D" w:rsidP="00444B6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(AVA) </w:t>
            </w:r>
          </w:p>
        </w:tc>
      </w:tr>
    </w:tbl>
    <w:p w14:paraId="2725302D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57EC878F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58B5F7B4" w14:textId="61C1B91C" w:rsidR="00BB2EEF" w:rsidRDefault="00F6268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  <w:r w:rsidR="003173B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PROCEDIMENTOS DIDÁTICOS</w:t>
            </w:r>
          </w:p>
        </w:tc>
      </w:tr>
      <w:tr w:rsidR="00BB2EEF" w14:paraId="77ACD2C3" w14:textId="77777777">
        <w:tc>
          <w:tcPr>
            <w:tcW w:w="10773" w:type="dxa"/>
          </w:tcPr>
          <w:p w14:paraId="28196A9E" w14:textId="1CA9E604" w:rsidR="00BB2EEF" w:rsidRDefault="003173B9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Aula expositiva dialogada, retomada de conteúdo, Tecnologias da Informação e Comunicação</w:t>
            </w:r>
          </w:p>
          <w:p w14:paraId="721BF7ED" w14:textId="77777777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Sala de aula Invertida;</w:t>
            </w:r>
          </w:p>
          <w:p w14:paraId="360338B5" w14:textId="388BBDC9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A6AD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232A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Oficina de trabalho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4A34A1A" w14:textId="0CB4DAAE" w:rsidR="00BB2EEF" w:rsidRDefault="0031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A6AD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811A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omputador, celular e internet.</w:t>
            </w:r>
          </w:p>
          <w:p w14:paraId="775E92D2" w14:textId="77777777" w:rsidR="00BB2EEF" w:rsidRDefault="00BB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2337828" w14:textId="77777777" w:rsidR="00BB2EEF" w:rsidRDefault="003173B9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Recursos de Acessibilidade disponíveis aos acadêmicos</w:t>
            </w:r>
          </w:p>
          <w:p w14:paraId="0B953F5F" w14:textId="77777777" w:rsidR="00BB2EEF" w:rsidRDefault="003173B9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3C1E7CF7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8ACDD47" w14:textId="77777777" w:rsidR="00BB2EEF" w:rsidRDefault="00BB2EE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36DAE497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1AB1ECEC" w14:textId="47A44B84" w:rsidR="00BB2EEF" w:rsidRDefault="00F6268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  <w:r w:rsidR="003173B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PROCESSO AVALIATIVO DA APRENDIZAGEM</w:t>
            </w:r>
          </w:p>
        </w:tc>
      </w:tr>
      <w:tr w:rsidR="00BB2EEF" w14:paraId="41F5312F" w14:textId="77777777">
        <w:tc>
          <w:tcPr>
            <w:tcW w:w="10773" w:type="dxa"/>
          </w:tcPr>
          <w:p w14:paraId="575EB55C" w14:textId="60D2884D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·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Os alunos serão avaliados na apresentação do seminário de acordo com critérios técnico-científicos, dentro de aspectos éticos e legais. Serão objetos de avaliação: estrutura da apresentação, linguagem e desenvoltura, conhecimento sobre o tema, tempo de apresentação, participação nos demais seminários. A exposição 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discussão do conteúdo serão valorizadas possibilitando a integração entre os participantes. O aluno que apresentar o seminário de modo insatisfatório deverá apresentá-lo novamente.</w:t>
            </w:r>
          </w:p>
          <w:p w14:paraId="67607438" w14:textId="2BCE7C9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·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 O aluno deverá participar obrigatoriamente dos seminários. A média final será obtida da seguinte forma: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Somatório aritmético na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Part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icipação nos seminários (40%) e 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nota de apresentação (60%). </w:t>
            </w:r>
          </w:p>
          <w:p w14:paraId="7A577476" w14:textId="11573FF1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·</w:t>
            </w: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Em atenção ao Art. 42 do Regulamento Geral dos Programas de Pós-Graduação, em cada disciplina, o rendimento acadêmico para fins de registro será avaliado pelos meios previstos na sua programação acadêmica e expressos mediante os seguintes conceitos:</w:t>
            </w:r>
          </w:p>
          <w:p w14:paraId="081BD732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F1B4440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 - Muito Bom (8,6-10), com direito a crédito</w:t>
            </w:r>
          </w:p>
          <w:p w14:paraId="44160FBC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 - Bom (6,6-8,5), com direito a crédito</w:t>
            </w:r>
          </w:p>
          <w:p w14:paraId="1D6679E3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 - Regular (5-6,5), com direito a crédito</w:t>
            </w:r>
          </w:p>
          <w:p w14:paraId="7F5EC417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 - Insuficiente (0-4,9), sem direito a crédito</w:t>
            </w:r>
          </w:p>
          <w:p w14:paraId="7195A342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A51364" w14:textId="77777777" w:rsidR="008768C8" w:rsidRPr="008768C8" w:rsidRDefault="008768C8" w:rsidP="008768C8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Condição de aprovação </w:t>
            </w:r>
          </w:p>
          <w:p w14:paraId="574D0CE9" w14:textId="1BE592E9" w:rsidR="00BB2EEF" w:rsidRPr="005B055F" w:rsidRDefault="008768C8" w:rsidP="008768C8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Será reprovado o aluno que não atingir 75% (setenta e cinco por cento) da frequência na disciplina ou atividade, sendo registrado no histórico acadêmico sob a designação &amp;</w:t>
            </w:r>
            <w:proofErr w:type="spellStart"/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quot;RF&amp;quot</w:t>
            </w:r>
            <w:proofErr w:type="spellEnd"/>
            <w:r w:rsidRPr="008768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 – Reprovado por Falta.</w:t>
            </w:r>
          </w:p>
        </w:tc>
      </w:tr>
    </w:tbl>
    <w:p w14:paraId="766CADDD" w14:textId="77777777" w:rsidR="00BB2EEF" w:rsidRDefault="00BB2EE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B2EEF" w14:paraId="1D41A98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256F6AA" w14:textId="513ABB89" w:rsidR="00BB2EEF" w:rsidRDefault="00F62689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  <w:r w:rsidR="003173B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. BIBLIOGRAFIA </w:t>
            </w:r>
          </w:p>
        </w:tc>
      </w:tr>
      <w:tr w:rsidR="00BB2EEF" w:rsidRPr="00AC20ED" w14:paraId="46F946D0" w14:textId="77777777">
        <w:tc>
          <w:tcPr>
            <w:tcW w:w="10773" w:type="dxa"/>
          </w:tcPr>
          <w:p w14:paraId="75400A91" w14:textId="0C43774A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-Agência Nacional de Vigilância Sanitária. Registro de Produtos Biológicos. Bases Legais – Coletânea. Brasília, 2011.</w:t>
            </w:r>
          </w:p>
          <w:p w14:paraId="134400A4" w14:textId="46E48D2D" w:rsidR="008D57FD" w:rsidRPr="00BF1CD0" w:rsidRDefault="008D57F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 Alho, C. J. R. Importância da biodiversidade para a saúde humana: uma perspectiva ecológica. Estudos Avançados, v. 26, n. 74, p. 151–166, 2012.</w:t>
            </w:r>
          </w:p>
          <w:p w14:paraId="6D8F42EF" w14:textId="2931CE98" w:rsidR="00A32799" w:rsidRPr="00BF1CD0" w:rsidRDefault="00A32799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-</w:t>
            </w:r>
            <w:r>
              <w:t xml:space="preserve"> </w:t>
            </w: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Azevedo, N.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al. Pesquisa Científica e Inovação Tecnológica: A Via Brasileira da Biotecnologia.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v.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45, n. 1, p. 139–176, 2002.</w:t>
            </w:r>
          </w:p>
          <w:p w14:paraId="34E25DEE" w14:textId="5426BF8C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Bérdy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J.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Bioactive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Microbial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Metabolites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J.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Antibiot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. 58 (1), 1-26, 2005</w:t>
            </w:r>
          </w:p>
          <w:p w14:paraId="6B3A33AC" w14:textId="6606C322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-Bon, E.P.S.;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Ferrara,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M.A.; Corvo, M.L.; Vermelho, A.B.; Paiva, C.L.A.;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Bicca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R.; Coelho, R.R.R. Enzimas em Biotecnologia. Produção, Aplicações e Mercado.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Interciência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. Rio de Janeiro, 2008.</w:t>
            </w:r>
          </w:p>
          <w:p w14:paraId="32DD40E0" w14:textId="2C78D4E2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Demain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AL;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Vaishnav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P.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Production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Recombinant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Proteins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by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Microbes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Higher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Organisms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Biotechnology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Advances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, 27, 297-306, 2009.</w:t>
            </w:r>
          </w:p>
          <w:p w14:paraId="6D0EA0B9" w14:textId="328B9A4D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Dinize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MO; Ferreira, LCS. Biotecnologia aplicada ao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desenvolvimento de vacinas estudos avançados 24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, 19-30, 2010.</w:t>
            </w:r>
          </w:p>
          <w:p w14:paraId="6538C0C2" w14:textId="5D9CCD28" w:rsidR="008866ED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-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Kayser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O; Muller RH. Pharmaceutical Biotechnology, Drug Discovery and Clinical Applications. Edited by Wiley-VCH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Verlag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GmbH &amp; Co.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KGaA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Weinheim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, 2004.</w:t>
            </w:r>
          </w:p>
          <w:p w14:paraId="63775258" w14:textId="27EB630B" w:rsidR="008D57FD" w:rsidRPr="00BF1CD0" w:rsidRDefault="008D57FD" w:rsidP="008D57F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- </w:t>
            </w:r>
            <w:r w:rsidRPr="008D57F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NETO, P.A.S.P., JOÃO, AZEVEDO, J.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L., ARAÚJO, W.L.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Microrganismos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7F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endofíticos</w:t>
            </w:r>
            <w:proofErr w:type="spellEnd"/>
            <w:r w:rsidRPr="008D57F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. </w:t>
            </w: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Biotecnologia Ciência &amp; Desenvolvimento.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n.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29, p. 62-76, 2002.</w:t>
            </w:r>
          </w:p>
          <w:p w14:paraId="4D47AD84" w14:textId="339B5131" w:rsidR="008866ED" w:rsidRPr="008866ED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Knäblein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Modern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Biopharmaceuticals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Wiley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-VCH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Verlag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GmbH</w:t>
            </w:r>
            <w:proofErr w:type="spellEnd"/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&amp;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KGaA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Weinheim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, 2005.</w:t>
            </w:r>
          </w:p>
          <w:p w14:paraId="51D86F07" w14:textId="68868443" w:rsidR="008866ED" w:rsidRPr="008866ED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-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Liese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, A;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Seelbach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, K;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Wandrey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, C. Industrial Biotransformations. Second edition. Wiley-VHC.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Weinheim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, 2006.</w:t>
            </w:r>
          </w:p>
          <w:p w14:paraId="5EBAE46D" w14:textId="0B8CF8C7" w:rsidR="008866ED" w:rsidRPr="008866ED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-</w:t>
            </w:r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Meyer H-P, Ghisalba O, Leresche JE. Biotransformations and the Pharma Industry. Handbook of Green Chemistry: Wiley-VCH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Verlag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GmbH &amp; Co.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KGaA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, 2010.</w:t>
            </w:r>
          </w:p>
          <w:p w14:paraId="21791DD2" w14:textId="520CA439" w:rsidR="008866ED" w:rsidRPr="00BF1CD0" w:rsidRDefault="008866ED" w:rsidP="008866E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-</w:t>
            </w:r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Sanchez S, Demain AL. Enzymes and Bioconversions of Industrial, Pharmaceutical, and Biotechnological Significance.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Organic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Process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Research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Development.</w:t>
            </w:r>
            <w:proofErr w:type="gram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15 (1):224-30.714, 2011.</w:t>
            </w:r>
          </w:p>
          <w:p w14:paraId="7B109A38" w14:textId="3AC8AFA7" w:rsidR="008810F9" w:rsidRPr="00AC20ED" w:rsidRDefault="008866ED" w:rsidP="008866ED">
            <w:pPr>
              <w:jc w:val="both"/>
              <w:rPr>
                <w:rFonts w:ascii="Arial Narrow" w:eastAsia="Arial Narrow" w:hAnsi="Arial Narrow" w:cs="Arial Narrow"/>
              </w:rPr>
            </w:pPr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- </w:t>
            </w:r>
            <w:proofErr w:type="spellStart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>Zucoloto</w:t>
            </w:r>
            <w:proofErr w:type="spellEnd"/>
            <w:r w:rsidRPr="00BF1CD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GF; Freitas R E. Propriedade Intelectual e Aspectos Regulatórios em Biotecnologia.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Instituto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Pesquisa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Econômica</w:t>
            </w:r>
            <w:proofErr w:type="spellEnd"/>
            <w:r w:rsidRPr="008866ED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e Aplicada. Rio de Janeiro, 2013.</w:t>
            </w:r>
            <w:r w:rsidR="008810F9" w:rsidRPr="008866E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8810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1E65C3" w14:textId="77777777" w:rsidR="00BB2EEF" w:rsidRDefault="003173B9">
      <w:pPr>
        <w:spacing w:after="0" w:line="24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Anápolis, 21 de setembro de 2020.</w:t>
      </w:r>
    </w:p>
    <w:p w14:paraId="2FA8B981" w14:textId="55394A9D" w:rsidR="00BB2EEF" w:rsidRDefault="00BB2EE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1F04CB1" w14:textId="77777777" w:rsidR="00F62689" w:rsidRDefault="00F62689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2432DA8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Drº José Luís Rodrigues Martins </w:t>
      </w:r>
    </w:p>
    <w:p w14:paraId="363B451F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 DO PPGCF </w:t>
      </w:r>
    </w:p>
    <w:p w14:paraId="1AD78DDB" w14:textId="77777777" w:rsidR="001811AD" w:rsidRDefault="001811AD" w:rsidP="001811A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A69CAFF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 Wesley de Almeida Brito</w:t>
      </w:r>
    </w:p>
    <w:p w14:paraId="279D7A92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</w:p>
    <w:p w14:paraId="5F73F606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EB22CDA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Profª. Drª Josana de Castro Peixoto</w:t>
      </w:r>
    </w:p>
    <w:p w14:paraId="146F9DE2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PROFESSORA RESPONSÁVEL PELA DISCIPLINA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</w:p>
    <w:p w14:paraId="1908B627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7E40C1D8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55966D8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1CB2B30" w14:textId="77777777" w:rsidR="001811AD" w:rsidRDefault="001811AD" w:rsidP="001811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DB14C4B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05C8AD52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7EADCE9E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CDC8D90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42FCB6A" w14:textId="77777777" w:rsidR="00BB2EEF" w:rsidRDefault="00BB2EEF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189B9653" w14:textId="77777777" w:rsidR="00BB2EEF" w:rsidRDefault="00BB2EEF">
      <w:pPr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sectPr w:rsidR="00BB2E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45A5" w14:textId="77777777" w:rsidR="00462896" w:rsidRDefault="00462896">
      <w:pPr>
        <w:spacing w:after="0" w:line="240" w:lineRule="auto"/>
      </w:pPr>
      <w:r>
        <w:separator/>
      </w:r>
    </w:p>
  </w:endnote>
  <w:endnote w:type="continuationSeparator" w:id="0">
    <w:p w14:paraId="1C8D86AE" w14:textId="77777777" w:rsidR="00462896" w:rsidRDefault="004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BA7D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D745AA" wp14:editId="10985863">
              <wp:simplePos x="0" y="0"/>
              <wp:positionH relativeFrom="column">
                <wp:posOffset>-183514</wp:posOffset>
              </wp:positionH>
              <wp:positionV relativeFrom="paragraph">
                <wp:posOffset>-43179</wp:posOffset>
              </wp:positionV>
              <wp:extent cx="7230110" cy="506095"/>
              <wp:effectExtent l="0" t="0" r="8890" b="825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0BE96" w14:textId="77777777" w:rsidR="00F820CD" w:rsidRDefault="003173B9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3FEC45CD" w14:textId="77777777" w:rsidR="00F820CD" w:rsidRDefault="003173B9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63EA3FC" w14:textId="77777777" w:rsidR="00F820CD" w:rsidRDefault="003173B9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FD745A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14.45pt;margin-top:-3.4pt;width:569.3pt;height:3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JXCH2o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0490BE96" w14:textId="77777777" w:rsidR="00F820CD" w:rsidRDefault="003173B9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3FEC45CD" w14:textId="77777777" w:rsidR="00F820CD" w:rsidRDefault="003173B9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63EA3FC" w14:textId="77777777" w:rsidR="00F820CD" w:rsidRDefault="003173B9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0614E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8F429D6" wp14:editId="59F5C7BD">
              <wp:simplePos x="0" y="0"/>
              <wp:positionH relativeFrom="column">
                <wp:posOffset>-184784</wp:posOffset>
              </wp:positionH>
              <wp:positionV relativeFrom="paragraph">
                <wp:posOffset>-45084</wp:posOffset>
              </wp:positionV>
              <wp:extent cx="7230110" cy="506095"/>
              <wp:effectExtent l="0" t="0" r="8890" b="82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E8FB4" w14:textId="77777777" w:rsidR="00F820CD" w:rsidRDefault="003173B9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3D9BBDFD" w14:textId="77777777" w:rsidR="00F820CD" w:rsidRDefault="003173B9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AD46555" w14:textId="77777777" w:rsidR="00F820CD" w:rsidRDefault="003173B9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8F429D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-14.55pt;margin-top:-3.55pt;width:569.3pt;height:3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kFzOzy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24BE8FB4" w14:textId="77777777" w:rsidR="00F820CD" w:rsidRDefault="003173B9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3D9BBDFD" w14:textId="77777777" w:rsidR="00F820CD" w:rsidRDefault="003173B9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AD46555" w14:textId="77777777" w:rsidR="00F820CD" w:rsidRDefault="003173B9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2F638" w14:textId="77777777" w:rsidR="00462896" w:rsidRDefault="00462896">
      <w:pPr>
        <w:spacing w:after="0" w:line="240" w:lineRule="auto"/>
      </w:pPr>
      <w:r>
        <w:separator/>
      </w:r>
    </w:p>
  </w:footnote>
  <w:footnote w:type="continuationSeparator" w:id="0">
    <w:p w14:paraId="45F82F9A" w14:textId="77777777" w:rsidR="00462896" w:rsidRDefault="0046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0F249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350B23C8" wp14:editId="07688587">
          <wp:simplePos x="0" y="0"/>
          <wp:positionH relativeFrom="column">
            <wp:posOffset>4460240</wp:posOffset>
          </wp:positionH>
          <wp:positionV relativeFrom="paragraph">
            <wp:posOffset>-192925</wp:posOffset>
          </wp:positionV>
          <wp:extent cx="2383604" cy="383843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8B878E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7B27" w14:textId="77777777" w:rsidR="00BB2EEF" w:rsidRDefault="003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8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F838856" wp14:editId="341211D3">
              <wp:simplePos x="0" y="0"/>
              <wp:positionH relativeFrom="column">
                <wp:posOffset>-410843</wp:posOffset>
              </wp:positionH>
              <wp:positionV relativeFrom="paragraph">
                <wp:posOffset>-450214</wp:posOffset>
              </wp:positionV>
              <wp:extent cx="7633335" cy="1273810"/>
              <wp:effectExtent l="0" t="0" r="5715" b="25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-410843</wp:posOffset>
              </wp:positionH>
              <wp:positionV relativeFrom="paragraph">
                <wp:posOffset>-450214</wp:posOffset>
              </wp:positionV>
              <wp:extent cx="7639050" cy="1276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27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3442A98A" wp14:editId="7C6EDD75">
          <wp:simplePos x="0" y="0"/>
          <wp:positionH relativeFrom="column">
            <wp:posOffset>170929</wp:posOffset>
          </wp:positionH>
          <wp:positionV relativeFrom="paragraph">
            <wp:posOffset>-38099</wp:posOffset>
          </wp:positionV>
          <wp:extent cx="2938145" cy="473075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32D8E6" wp14:editId="6DB7D215">
              <wp:simplePos x="0" y="0"/>
              <wp:positionH relativeFrom="column">
                <wp:posOffset>3510280</wp:posOffset>
              </wp:positionH>
              <wp:positionV relativeFrom="paragraph">
                <wp:posOffset>-131444</wp:posOffset>
              </wp:positionV>
              <wp:extent cx="3267075" cy="656590"/>
              <wp:effectExtent l="0" t="0" r="28575" b="10160"/>
              <wp:wrapNone/>
              <wp:docPr id="3" name="Retângulo de cantos arredondado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3510280</wp:posOffset>
              </wp:positionH>
              <wp:positionV relativeFrom="paragraph">
                <wp:posOffset>-131444</wp:posOffset>
              </wp:positionV>
              <wp:extent cx="3295650" cy="666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5650" cy="66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0036A5D" wp14:editId="5E1439A4">
              <wp:simplePos x="0" y="0"/>
              <wp:positionH relativeFrom="column">
                <wp:posOffset>3512820</wp:posOffset>
              </wp:positionH>
              <wp:positionV relativeFrom="paragraph">
                <wp:posOffset>-49529</wp:posOffset>
              </wp:positionV>
              <wp:extent cx="3277235" cy="4413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C8510" w14:textId="77777777" w:rsidR="00F820CD" w:rsidRPr="00D87EC2" w:rsidRDefault="003173B9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0036A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276.6pt;margin-top:-3.9pt;width:258.05pt;height:3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" filled="f" stroked="f">
              <v:textbox>
                <w:txbxContent>
                  <w:p w14:paraId="44FC8510" w14:textId="77777777" w:rsidR="00F820CD" w:rsidRPr="00D87EC2" w:rsidRDefault="003173B9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58CD3420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35588DD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706CF1" w14:textId="77777777" w:rsidR="00BB2EEF" w:rsidRDefault="00BB2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FF8"/>
    <w:multiLevelType w:val="multilevel"/>
    <w:tmpl w:val="A154C33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EF"/>
    <w:rsid w:val="00014EA8"/>
    <w:rsid w:val="0003339D"/>
    <w:rsid w:val="001161E9"/>
    <w:rsid w:val="00121296"/>
    <w:rsid w:val="00156CA0"/>
    <w:rsid w:val="001811AD"/>
    <w:rsid w:val="00181EA9"/>
    <w:rsid w:val="00182B55"/>
    <w:rsid w:val="001B1D5B"/>
    <w:rsid w:val="001C2480"/>
    <w:rsid w:val="001C4EC7"/>
    <w:rsid w:val="001D20FF"/>
    <w:rsid w:val="001E5CA7"/>
    <w:rsid w:val="00200484"/>
    <w:rsid w:val="0028277E"/>
    <w:rsid w:val="002B4048"/>
    <w:rsid w:val="002D2192"/>
    <w:rsid w:val="003009CB"/>
    <w:rsid w:val="0031503F"/>
    <w:rsid w:val="003173B9"/>
    <w:rsid w:val="003B0703"/>
    <w:rsid w:val="00403181"/>
    <w:rsid w:val="00416051"/>
    <w:rsid w:val="0044243F"/>
    <w:rsid w:val="00444B6D"/>
    <w:rsid w:val="00462896"/>
    <w:rsid w:val="004979B2"/>
    <w:rsid w:val="004E4A6A"/>
    <w:rsid w:val="005179BE"/>
    <w:rsid w:val="00556B26"/>
    <w:rsid w:val="00591895"/>
    <w:rsid w:val="005B055F"/>
    <w:rsid w:val="005E5AE7"/>
    <w:rsid w:val="0065777C"/>
    <w:rsid w:val="0069046D"/>
    <w:rsid w:val="00696B23"/>
    <w:rsid w:val="006C5272"/>
    <w:rsid w:val="00781EB0"/>
    <w:rsid w:val="007A6AD2"/>
    <w:rsid w:val="007C68B2"/>
    <w:rsid w:val="008768C8"/>
    <w:rsid w:val="008810F9"/>
    <w:rsid w:val="008866ED"/>
    <w:rsid w:val="008D57FD"/>
    <w:rsid w:val="00960785"/>
    <w:rsid w:val="0098112C"/>
    <w:rsid w:val="009823EC"/>
    <w:rsid w:val="009F15E9"/>
    <w:rsid w:val="009F4A6F"/>
    <w:rsid w:val="00A04375"/>
    <w:rsid w:val="00A32799"/>
    <w:rsid w:val="00A53615"/>
    <w:rsid w:val="00A95611"/>
    <w:rsid w:val="00AC20ED"/>
    <w:rsid w:val="00AC5B20"/>
    <w:rsid w:val="00B345F4"/>
    <w:rsid w:val="00BA5DC5"/>
    <w:rsid w:val="00BB2EEF"/>
    <w:rsid w:val="00BC318F"/>
    <w:rsid w:val="00BF1CD0"/>
    <w:rsid w:val="00C1666C"/>
    <w:rsid w:val="00C52397"/>
    <w:rsid w:val="00C5498D"/>
    <w:rsid w:val="00CA09C6"/>
    <w:rsid w:val="00CC2E19"/>
    <w:rsid w:val="00CF4FC6"/>
    <w:rsid w:val="00D82C24"/>
    <w:rsid w:val="00D93922"/>
    <w:rsid w:val="00DB44DB"/>
    <w:rsid w:val="00E17B7F"/>
    <w:rsid w:val="00E232AE"/>
    <w:rsid w:val="00E63D3F"/>
    <w:rsid w:val="00E90450"/>
    <w:rsid w:val="00EA1A6A"/>
    <w:rsid w:val="00EA7D62"/>
    <w:rsid w:val="00EB3C1A"/>
    <w:rsid w:val="00F27E6B"/>
    <w:rsid w:val="00F302B3"/>
    <w:rsid w:val="00F62689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Osmar Silva</dc:creator>
  <cp:lastModifiedBy>José Luis Rodrigues Martins</cp:lastModifiedBy>
  <cp:revision>8</cp:revision>
  <dcterms:created xsi:type="dcterms:W3CDTF">2020-09-25T11:31:00Z</dcterms:created>
  <dcterms:modified xsi:type="dcterms:W3CDTF">2020-09-30T17:35:00Z</dcterms:modified>
</cp:coreProperties>
</file>