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CB31" w14:textId="77777777" w:rsidR="00CE3421" w:rsidRDefault="00CE3421" w:rsidP="0084015C">
      <w:pPr>
        <w:jc w:val="center"/>
        <w:rPr>
          <w:b/>
        </w:rPr>
      </w:pPr>
    </w:p>
    <w:p w14:paraId="0FA50340" w14:textId="22F80CE4" w:rsidR="0084015C" w:rsidRDefault="0084015C" w:rsidP="0084015C">
      <w:pPr>
        <w:jc w:val="center"/>
        <w:rPr>
          <w:b/>
        </w:rPr>
      </w:pPr>
      <w:r w:rsidRPr="0084015C">
        <w:rPr>
          <w:b/>
        </w:rPr>
        <w:t>ATA n°</w:t>
      </w:r>
      <w:r w:rsidR="00F95481">
        <w:rPr>
          <w:b/>
        </w:rPr>
        <w:t>1</w:t>
      </w:r>
      <w:r w:rsidR="00696764">
        <w:rPr>
          <w:b/>
        </w:rPr>
        <w:t>/2020</w:t>
      </w:r>
    </w:p>
    <w:p w14:paraId="153F8FE6" w14:textId="15167032" w:rsidR="0084015C" w:rsidRPr="0084015C" w:rsidRDefault="00696764" w:rsidP="0084015C">
      <w:pPr>
        <w:jc w:val="center"/>
        <w:rPr>
          <w:b/>
          <w:sz w:val="24"/>
        </w:rPr>
      </w:pPr>
      <w:r>
        <w:rPr>
          <w:b/>
        </w:rPr>
        <w:t xml:space="preserve">Videoconferência com Dr. Dirceu </w:t>
      </w:r>
      <w:r w:rsidR="008E52C5">
        <w:rPr>
          <w:b/>
        </w:rPr>
        <w:t>Raposo</w:t>
      </w:r>
      <w:r>
        <w:rPr>
          <w:b/>
        </w:rPr>
        <w:t xml:space="preserve"> de Melo</w:t>
      </w:r>
    </w:p>
    <w:p w14:paraId="5D7C222A" w14:textId="7941A744" w:rsidR="00212B16" w:rsidRDefault="00696764" w:rsidP="00C66E88">
      <w:pPr>
        <w:ind w:firstLine="708"/>
        <w:jc w:val="both"/>
      </w:pPr>
      <w:r>
        <w:t>No dia 14</w:t>
      </w:r>
      <w:r w:rsidR="0084015C">
        <w:t xml:space="preserve"> de </w:t>
      </w:r>
      <w:r>
        <w:t>abril de 2020</w:t>
      </w:r>
      <w:r w:rsidR="00212B16">
        <w:t xml:space="preserve"> às 19:00 horas</w:t>
      </w:r>
      <w:r w:rsidR="0084015C">
        <w:t>,</w:t>
      </w:r>
      <w:r w:rsidR="00212B16">
        <w:t xml:space="preserve"> o PPGCF teve a honra de realizar um</w:t>
      </w:r>
      <w:r>
        <w:t xml:space="preserve">a videoconferência com o Dr. Dirceu Raposo de Melo </w:t>
      </w:r>
      <w:r w:rsidR="00212B16">
        <w:t xml:space="preserve">com o título </w:t>
      </w:r>
      <w:r>
        <w:t>“</w:t>
      </w:r>
      <w:r w:rsidR="007F45B0" w:rsidRPr="00C66E88">
        <w:rPr>
          <w:b/>
        </w:rPr>
        <w:t>Desafios do SUS no</w:t>
      </w:r>
      <w:r w:rsidR="00C66E88" w:rsidRPr="00C66E88">
        <w:rPr>
          <w:b/>
        </w:rPr>
        <w:t xml:space="preserve"> </w:t>
      </w:r>
      <w:r w:rsidR="007F45B0" w:rsidRPr="00C66E88">
        <w:rPr>
          <w:b/>
        </w:rPr>
        <w:t>enfrentamento da COVID 19 e as</w:t>
      </w:r>
      <w:r w:rsidR="00C66E88" w:rsidRPr="00C66E88">
        <w:rPr>
          <w:b/>
        </w:rPr>
        <w:t xml:space="preserve"> perspectivas no campo da </w:t>
      </w:r>
      <w:r w:rsidR="007F45B0" w:rsidRPr="00C66E88">
        <w:rPr>
          <w:b/>
        </w:rPr>
        <w:t>terapêutica e do diagnóstico</w:t>
      </w:r>
      <w:r w:rsidR="00212B16">
        <w:t>”.</w:t>
      </w:r>
    </w:p>
    <w:p w14:paraId="5F46605A" w14:textId="20970CE8" w:rsidR="00212B16" w:rsidRDefault="00212B16" w:rsidP="008E52C5">
      <w:pPr>
        <w:ind w:firstLine="708"/>
        <w:jc w:val="both"/>
      </w:pPr>
      <w:r>
        <w:t xml:space="preserve">O Dr. </w:t>
      </w:r>
      <w:r w:rsidR="008E52C5">
        <w:t>Dirceu Raposo Mello possui graduação em Farmácia e Bioquímica pela USP, Mestrado em Ciências da Saúde pela Universidade de Guarulhos e Doutorado em Ciências Farmacêuticas pela Universidade Estadual Paulista Júlio de Mesquita Filho, além de ter atuado como diretor-presidente da Agência Nacional de Vigilância Sanitária (2005-2011).</w:t>
      </w:r>
    </w:p>
    <w:p w14:paraId="69F1B18A" w14:textId="681A185B" w:rsidR="00696764" w:rsidRDefault="00696764" w:rsidP="000B1C8C">
      <w:pPr>
        <w:ind w:firstLine="708"/>
        <w:jc w:val="both"/>
      </w:pPr>
      <w:r>
        <w:t xml:space="preserve">Estiveram participando um número total de 36 pessoas, dentre as quais os </w:t>
      </w:r>
      <w:r w:rsidR="0084015C">
        <w:t>professores</w:t>
      </w:r>
      <w:r>
        <w:t xml:space="preserve"> José Luís R. Martins, </w:t>
      </w:r>
      <w:r w:rsidR="0084015C">
        <w:t>Josana</w:t>
      </w:r>
      <w:r w:rsidR="000B1C8C">
        <w:t xml:space="preserve"> de Castro</w:t>
      </w:r>
      <w:r>
        <w:t>,</w:t>
      </w:r>
      <w:r w:rsidR="0084015C">
        <w:t xml:space="preserve"> Emerith Ma</w:t>
      </w:r>
      <w:r>
        <w:t xml:space="preserve">yra Hungria Pinto, </w:t>
      </w:r>
      <w:r w:rsidR="0084015C">
        <w:t>Wesley</w:t>
      </w:r>
      <w:r>
        <w:t xml:space="preserve"> de Almeida</w:t>
      </w:r>
      <w:r w:rsidR="0084015C">
        <w:t xml:space="preserve"> Brito, </w:t>
      </w:r>
      <w:r>
        <w:t xml:space="preserve">Osmar de Oliveira e Hamilton </w:t>
      </w:r>
      <w:r w:rsidR="008E52C5">
        <w:t xml:space="preserve">Barbosa </w:t>
      </w:r>
      <w:r>
        <w:t>Napolitano</w:t>
      </w:r>
      <w:r w:rsidR="0084015C">
        <w:t>.</w:t>
      </w:r>
      <w:r w:rsidR="00B21683">
        <w:t xml:space="preserve"> A videoconferência também foi aberta aos acadêmicos do PPGCF, a comunidade científica e geral. </w:t>
      </w:r>
      <w:r w:rsidR="0084015C">
        <w:t xml:space="preserve">O professor e pesquisador </w:t>
      </w:r>
      <w:r>
        <w:t xml:space="preserve">Dr. Dirceu raposo fez sua apresentação </w:t>
      </w:r>
      <w:r w:rsidR="00212B16">
        <w:t>que durou em torno de 1:30 horas</w:t>
      </w:r>
      <w:r>
        <w:t>, sendo em seguida disponibilizado trinta minutos para perguntas e respostas.</w:t>
      </w:r>
    </w:p>
    <w:p w14:paraId="228104E9" w14:textId="5FD48A8D" w:rsidR="0084015C" w:rsidRDefault="00B21683" w:rsidP="00212B16">
      <w:pPr>
        <w:ind w:firstLine="708"/>
        <w:jc w:val="both"/>
      </w:pPr>
      <w:r>
        <w:t>Foi finalizado a reunião e em seguida o Coordenador do PPGCF direcionou o agradecimento e a simplicidade do palestrante, deixando um espaço e oportunizando o Dr. Dirceu raposo em poder colaborar diretamente ou indiretamente o programa.</w:t>
      </w:r>
      <w:r w:rsidR="00212B16">
        <w:t xml:space="preserve"> Também foi oportunizado o contato e a apresentação do Dr. Dirceu Raposo.</w:t>
      </w:r>
    </w:p>
    <w:p w14:paraId="4AA61B69" w14:textId="77777777" w:rsidR="0084015C" w:rsidRDefault="0084015C" w:rsidP="000B1C8C">
      <w:pPr>
        <w:jc w:val="both"/>
      </w:pPr>
      <w:r>
        <w:t>Nada mais a tratar, lavro este documento.</w:t>
      </w:r>
    </w:p>
    <w:p w14:paraId="444774AB" w14:textId="77777777" w:rsidR="0084015C" w:rsidRDefault="0084015C" w:rsidP="000B1C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FCB90" w14:textId="77777777" w:rsidR="007A5506" w:rsidRDefault="007A5506" w:rsidP="00B83E08">
      <w:pPr>
        <w:spacing w:after="0" w:line="240" w:lineRule="auto"/>
      </w:pPr>
      <w:r>
        <w:separator/>
      </w:r>
    </w:p>
  </w:endnote>
  <w:endnote w:type="continuationSeparator" w:id="0">
    <w:p w14:paraId="46317A0C" w14:textId="77777777" w:rsidR="007A5506" w:rsidRDefault="007A5506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7544" w14:textId="77777777" w:rsidR="007A5506" w:rsidRDefault="007A5506" w:rsidP="00B83E08">
      <w:pPr>
        <w:spacing w:after="0" w:line="240" w:lineRule="auto"/>
      </w:pPr>
      <w:r>
        <w:separator/>
      </w:r>
    </w:p>
  </w:footnote>
  <w:footnote w:type="continuationSeparator" w:id="0">
    <w:p w14:paraId="3C3F8DB8" w14:textId="77777777" w:rsidR="007A5506" w:rsidRDefault="007A5506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7420F"/>
    <w:rsid w:val="0018351E"/>
    <w:rsid w:val="00197870"/>
    <w:rsid w:val="001A07EF"/>
    <w:rsid w:val="001B36C7"/>
    <w:rsid w:val="001C5C31"/>
    <w:rsid w:val="001D696E"/>
    <w:rsid w:val="001E3B2A"/>
    <w:rsid w:val="00212B16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96764"/>
    <w:rsid w:val="006A0F82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A5506"/>
    <w:rsid w:val="007B18B0"/>
    <w:rsid w:val="007C1862"/>
    <w:rsid w:val="007F45B0"/>
    <w:rsid w:val="007F51C5"/>
    <w:rsid w:val="0081717C"/>
    <w:rsid w:val="0084015C"/>
    <w:rsid w:val="008420F3"/>
    <w:rsid w:val="00843905"/>
    <w:rsid w:val="0084702C"/>
    <w:rsid w:val="00871FB6"/>
    <w:rsid w:val="00890E13"/>
    <w:rsid w:val="008B0D3B"/>
    <w:rsid w:val="008C74DA"/>
    <w:rsid w:val="008C782D"/>
    <w:rsid w:val="008E062C"/>
    <w:rsid w:val="008E52C5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21683"/>
    <w:rsid w:val="00B370BC"/>
    <w:rsid w:val="00B52325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66E88"/>
    <w:rsid w:val="00CA3C2E"/>
    <w:rsid w:val="00CA5B9B"/>
    <w:rsid w:val="00CD02B2"/>
    <w:rsid w:val="00CD39E3"/>
    <w:rsid w:val="00CE1CE9"/>
    <w:rsid w:val="00CE2EA2"/>
    <w:rsid w:val="00CE3421"/>
    <w:rsid w:val="00CE72D1"/>
    <w:rsid w:val="00CF3249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481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FDEF-1EF2-40D5-8B40-58D1A6E5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Osmar Silva</cp:lastModifiedBy>
  <cp:revision>4</cp:revision>
  <cp:lastPrinted>2017-02-23T14:31:00Z</cp:lastPrinted>
  <dcterms:created xsi:type="dcterms:W3CDTF">2020-04-16T18:06:00Z</dcterms:created>
  <dcterms:modified xsi:type="dcterms:W3CDTF">2020-11-21T01:12:00Z</dcterms:modified>
</cp:coreProperties>
</file>