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F9" w:rsidRDefault="009619F9" w:rsidP="005F264B">
      <w:pPr>
        <w:spacing w:line="360" w:lineRule="auto"/>
        <w:rPr>
          <w:rFonts w:ascii="Arial" w:hAnsi="Arial" w:cs="Arial"/>
          <w:b/>
          <w:sz w:val="28"/>
        </w:rPr>
      </w:pPr>
      <w:bookmarkStart w:id="0" w:name="_GoBack"/>
      <w:bookmarkEnd w:id="0"/>
    </w:p>
    <w:p w:rsidR="00F3146B" w:rsidRDefault="00F3146B" w:rsidP="005F264B">
      <w:pPr>
        <w:spacing w:line="360" w:lineRule="auto"/>
        <w:rPr>
          <w:rFonts w:ascii="Arial" w:hAnsi="Arial" w:cs="Arial"/>
          <w:b/>
          <w:sz w:val="28"/>
        </w:rPr>
      </w:pPr>
    </w:p>
    <w:p w:rsidR="00F3146B" w:rsidRDefault="00F3146B" w:rsidP="005F264B">
      <w:pPr>
        <w:spacing w:line="360" w:lineRule="auto"/>
        <w:rPr>
          <w:rFonts w:ascii="Arial" w:hAnsi="Arial" w:cs="Arial"/>
          <w:b/>
          <w:sz w:val="28"/>
        </w:rPr>
      </w:pPr>
    </w:p>
    <w:p w:rsidR="00F3146B" w:rsidRDefault="00F3146B" w:rsidP="005F264B">
      <w:pPr>
        <w:spacing w:line="360" w:lineRule="auto"/>
        <w:rPr>
          <w:rFonts w:ascii="Arial" w:hAnsi="Arial" w:cs="Arial"/>
          <w:b/>
          <w:sz w:val="28"/>
        </w:rPr>
      </w:pPr>
    </w:p>
    <w:p w:rsidR="00F3146B" w:rsidRDefault="00F3146B" w:rsidP="005F264B">
      <w:pPr>
        <w:spacing w:line="360" w:lineRule="auto"/>
        <w:rPr>
          <w:rFonts w:ascii="Arial" w:hAnsi="Arial" w:cs="Arial"/>
          <w:b/>
          <w:sz w:val="28"/>
        </w:rPr>
      </w:pPr>
    </w:p>
    <w:p w:rsidR="00F3146B" w:rsidRPr="007D14BF" w:rsidRDefault="00F3146B" w:rsidP="005F264B">
      <w:pPr>
        <w:spacing w:line="360" w:lineRule="auto"/>
        <w:rPr>
          <w:rFonts w:ascii="Arial" w:hAnsi="Arial" w:cs="Arial"/>
          <w:b/>
          <w:sz w:val="28"/>
        </w:rPr>
      </w:pPr>
    </w:p>
    <w:p w:rsidR="002E79D9" w:rsidRPr="002E79D9" w:rsidRDefault="002E79D9" w:rsidP="002E79D9">
      <w:pPr>
        <w:spacing w:before="120" w:after="120"/>
        <w:ind w:firstLine="709"/>
        <w:jc w:val="center"/>
      </w:pPr>
      <w:r w:rsidRPr="002E79D9">
        <w:rPr>
          <w:rFonts w:ascii="Arial" w:hAnsi="Arial" w:cs="Arial"/>
          <w:b/>
          <w:bCs/>
          <w:color w:val="000000"/>
        </w:rPr>
        <w:t>A TRIBUTAÇÃO DAS EMPRESAS: A URGÊNCIA POR UM NOVA REFORMA TRIBUTÁRIA</w:t>
      </w:r>
      <w:r>
        <w:rPr>
          <w:rFonts w:ascii="Arial" w:hAnsi="Arial" w:cs="Arial"/>
          <w:b/>
          <w:bCs/>
          <w:color w:val="000000"/>
        </w:rPr>
        <w:t>.</w:t>
      </w:r>
    </w:p>
    <w:p w:rsidR="002E79D9" w:rsidRPr="002E79D9" w:rsidRDefault="002E79D9" w:rsidP="002E79D9">
      <w:pPr>
        <w:jc w:val="center"/>
      </w:pPr>
    </w:p>
    <w:p w:rsidR="002E79D9" w:rsidRPr="002E79D9" w:rsidRDefault="002E79D9" w:rsidP="002E79D9">
      <w:pPr>
        <w:shd w:val="clear" w:color="auto" w:fill="FFFFFF"/>
        <w:spacing w:before="120" w:after="120"/>
        <w:ind w:firstLine="709"/>
        <w:jc w:val="center"/>
        <w:rPr>
          <w:lang w:val="en-US"/>
        </w:rPr>
      </w:pPr>
      <w:r w:rsidRPr="002E79D9">
        <w:rPr>
          <w:rFonts w:ascii="Arial" w:hAnsi="Arial" w:cs="Arial"/>
          <w:b/>
          <w:bCs/>
          <w:color w:val="212121"/>
          <w:lang w:val="en-US"/>
        </w:rPr>
        <w:t>THE TAXATION OF ENTERPRISES: THE URGENCY FOR A NEW TAX REFORM</w:t>
      </w:r>
    </w:p>
    <w:p w:rsidR="009619F9" w:rsidRDefault="009619F9" w:rsidP="00994C54">
      <w:pPr>
        <w:spacing w:line="360" w:lineRule="auto"/>
        <w:rPr>
          <w:rFonts w:ascii="Arial" w:hAnsi="Arial" w:cs="Arial"/>
          <w:lang w:val="en-US"/>
        </w:rPr>
      </w:pPr>
    </w:p>
    <w:p w:rsidR="009619F9" w:rsidRDefault="009619F9" w:rsidP="00994C54">
      <w:pPr>
        <w:spacing w:line="360" w:lineRule="auto"/>
        <w:rPr>
          <w:rFonts w:ascii="Arial" w:hAnsi="Arial" w:cs="Arial"/>
          <w:lang w:val="en-US"/>
        </w:rPr>
      </w:pPr>
    </w:p>
    <w:p w:rsidR="009619F9" w:rsidRDefault="009619F9" w:rsidP="00994C54">
      <w:pPr>
        <w:spacing w:line="360" w:lineRule="auto"/>
        <w:rPr>
          <w:rFonts w:ascii="Arial" w:hAnsi="Arial" w:cs="Arial"/>
          <w:lang w:val="en-US"/>
        </w:rPr>
      </w:pPr>
    </w:p>
    <w:p w:rsidR="009619F9" w:rsidRDefault="009619F9" w:rsidP="00994C54">
      <w:pPr>
        <w:spacing w:line="360" w:lineRule="auto"/>
        <w:rPr>
          <w:rFonts w:ascii="Arial" w:hAnsi="Arial" w:cs="Arial"/>
          <w:lang w:val="en-US"/>
        </w:rPr>
      </w:pPr>
    </w:p>
    <w:p w:rsidR="009619F9" w:rsidRDefault="009619F9" w:rsidP="00994C54">
      <w:pPr>
        <w:spacing w:line="360" w:lineRule="auto"/>
        <w:rPr>
          <w:rFonts w:ascii="Arial" w:hAnsi="Arial" w:cs="Arial"/>
          <w:lang w:val="en-US"/>
        </w:rPr>
      </w:pPr>
    </w:p>
    <w:p w:rsidR="009619F9" w:rsidRPr="00B20D22" w:rsidRDefault="009619F9" w:rsidP="00994C54">
      <w:pPr>
        <w:spacing w:line="360" w:lineRule="auto"/>
        <w:rPr>
          <w:rFonts w:ascii="Arial" w:hAnsi="Arial" w:cs="Arial"/>
          <w:lang w:val="en-US"/>
        </w:rPr>
      </w:pPr>
    </w:p>
    <w:p w:rsidR="009619F9" w:rsidRPr="00B20D22" w:rsidRDefault="009619F9" w:rsidP="00994C54">
      <w:pPr>
        <w:spacing w:line="360" w:lineRule="auto"/>
        <w:rPr>
          <w:rFonts w:ascii="Arial" w:hAnsi="Arial" w:cs="Arial"/>
          <w:lang w:val="en-US"/>
        </w:rPr>
      </w:pPr>
    </w:p>
    <w:p w:rsidR="009619F9" w:rsidRPr="00021ED8" w:rsidRDefault="00021ED8" w:rsidP="00994C54">
      <w:pPr>
        <w:pStyle w:val="SemEspaamento"/>
        <w:spacing w:line="360" w:lineRule="auto"/>
        <w:jc w:val="right"/>
        <w:rPr>
          <w:rFonts w:ascii="Arial" w:hAnsi="Arial" w:cs="Arial"/>
          <w:b/>
          <w:sz w:val="20"/>
          <w:szCs w:val="20"/>
        </w:rPr>
      </w:pPr>
      <w:r>
        <w:rPr>
          <w:rFonts w:ascii="Arial" w:hAnsi="Arial" w:cs="Arial"/>
          <w:b/>
          <w:sz w:val="20"/>
          <w:szCs w:val="20"/>
        </w:rPr>
        <w:t>Igor Gomes de Sous</w:t>
      </w:r>
      <w:r w:rsidR="002E79D9" w:rsidRPr="00021ED8">
        <w:rPr>
          <w:rFonts w:ascii="Arial" w:hAnsi="Arial" w:cs="Arial"/>
          <w:b/>
          <w:sz w:val="20"/>
          <w:szCs w:val="20"/>
        </w:rPr>
        <w:t>a</w:t>
      </w:r>
      <w:r w:rsidR="009619F9" w:rsidRPr="00021ED8">
        <w:rPr>
          <w:rFonts w:ascii="Arial" w:hAnsi="Arial" w:cs="Arial"/>
          <w:b/>
          <w:sz w:val="20"/>
          <w:szCs w:val="20"/>
        </w:rPr>
        <w:t>¹</w:t>
      </w:r>
    </w:p>
    <w:p w:rsidR="009619F9" w:rsidRPr="00021ED8" w:rsidRDefault="002E79D9" w:rsidP="00994C54">
      <w:pPr>
        <w:pStyle w:val="SemEspaamento"/>
        <w:spacing w:line="360" w:lineRule="auto"/>
        <w:jc w:val="right"/>
        <w:rPr>
          <w:rFonts w:ascii="Arial" w:hAnsi="Arial" w:cs="Arial"/>
          <w:sz w:val="20"/>
          <w:szCs w:val="20"/>
        </w:rPr>
      </w:pPr>
      <w:r w:rsidRPr="00021ED8">
        <w:rPr>
          <w:rFonts w:ascii="Arial" w:hAnsi="Arial" w:cs="Arial"/>
          <w:sz w:val="20"/>
          <w:szCs w:val="20"/>
        </w:rPr>
        <w:t>Graduando</w:t>
      </w:r>
      <w:r w:rsidR="009619F9" w:rsidRPr="00021ED8">
        <w:rPr>
          <w:rFonts w:ascii="Arial" w:hAnsi="Arial" w:cs="Arial"/>
          <w:sz w:val="20"/>
          <w:szCs w:val="20"/>
        </w:rPr>
        <w:t xml:space="preserve"> em Ciências Contábeis pela UniEvangélica – GO</w:t>
      </w:r>
    </w:p>
    <w:p w:rsidR="009619F9" w:rsidRPr="00021ED8" w:rsidRDefault="00021ED8" w:rsidP="005638A6">
      <w:pPr>
        <w:pStyle w:val="SemEspaamento"/>
        <w:spacing w:line="360" w:lineRule="auto"/>
        <w:jc w:val="right"/>
        <w:rPr>
          <w:rFonts w:ascii="Arial" w:hAnsi="Arial" w:cs="Arial"/>
          <w:b/>
          <w:bCs/>
          <w:sz w:val="20"/>
          <w:szCs w:val="20"/>
        </w:rPr>
      </w:pPr>
      <w:r w:rsidRPr="00021ED8">
        <w:rPr>
          <w:rFonts w:ascii="Arial" w:hAnsi="Arial" w:cs="Arial"/>
          <w:b/>
          <w:bCs/>
          <w:sz w:val="20"/>
          <w:szCs w:val="20"/>
        </w:rPr>
        <w:t>Prof. Me Wander Lúcio Braga e Sousa, ²</w:t>
      </w:r>
    </w:p>
    <w:p w:rsidR="009619F9" w:rsidRPr="00021ED8" w:rsidRDefault="009619F9" w:rsidP="000F1878">
      <w:pPr>
        <w:pStyle w:val="SemEspaamento"/>
        <w:spacing w:line="360" w:lineRule="auto"/>
        <w:jc w:val="right"/>
        <w:rPr>
          <w:rFonts w:ascii="Arial" w:hAnsi="Arial" w:cs="Arial"/>
          <w:b/>
          <w:bCs/>
          <w:sz w:val="20"/>
          <w:szCs w:val="20"/>
        </w:rPr>
      </w:pPr>
      <w:r w:rsidRPr="00021ED8">
        <w:rPr>
          <w:rFonts w:ascii="Arial" w:hAnsi="Arial" w:cs="Arial"/>
          <w:bCs/>
          <w:sz w:val="20"/>
          <w:szCs w:val="20"/>
        </w:rPr>
        <w:t>Mestre em Ciências Ambientais pela UniEvangélica – GO</w:t>
      </w:r>
    </w:p>
    <w:p w:rsidR="009619F9" w:rsidRDefault="009619F9" w:rsidP="00994C54">
      <w:pPr>
        <w:pStyle w:val="SemEspaamento"/>
        <w:spacing w:line="360" w:lineRule="auto"/>
        <w:rPr>
          <w:rFonts w:ascii="Arial" w:hAnsi="Arial" w:cs="Arial"/>
        </w:rPr>
      </w:pPr>
    </w:p>
    <w:p w:rsidR="009619F9" w:rsidRDefault="009619F9" w:rsidP="00994C54">
      <w:pPr>
        <w:pStyle w:val="SemEspaamento"/>
        <w:spacing w:line="360" w:lineRule="auto"/>
        <w:rPr>
          <w:rFonts w:ascii="Arial" w:hAnsi="Arial" w:cs="Arial"/>
        </w:rPr>
      </w:pPr>
    </w:p>
    <w:p w:rsidR="009619F9" w:rsidRDefault="009619F9" w:rsidP="00994C54">
      <w:pPr>
        <w:pStyle w:val="SemEspaamento"/>
        <w:spacing w:line="360" w:lineRule="auto"/>
        <w:rPr>
          <w:rFonts w:ascii="Arial" w:hAnsi="Arial" w:cs="Arial"/>
        </w:rPr>
      </w:pPr>
    </w:p>
    <w:p w:rsidR="009619F9" w:rsidRDefault="009619F9" w:rsidP="00994C54">
      <w:pPr>
        <w:pStyle w:val="SemEspaamento"/>
        <w:spacing w:line="360" w:lineRule="auto"/>
        <w:rPr>
          <w:rFonts w:ascii="Arial" w:hAnsi="Arial" w:cs="Arial"/>
        </w:rPr>
      </w:pPr>
    </w:p>
    <w:p w:rsidR="009619F9" w:rsidRDefault="009619F9" w:rsidP="00994C54">
      <w:pPr>
        <w:pStyle w:val="SemEspaamento"/>
        <w:spacing w:line="360" w:lineRule="auto"/>
        <w:rPr>
          <w:rFonts w:ascii="Arial" w:hAnsi="Arial" w:cs="Arial"/>
        </w:rPr>
      </w:pPr>
    </w:p>
    <w:p w:rsidR="00F3146B" w:rsidRDefault="00F3146B" w:rsidP="00837100">
      <w:pPr>
        <w:pStyle w:val="SemEspaamento"/>
        <w:spacing w:line="360" w:lineRule="auto"/>
        <w:rPr>
          <w:rFonts w:ascii="Arial" w:hAnsi="Arial" w:cs="Arial"/>
        </w:rPr>
      </w:pPr>
    </w:p>
    <w:p w:rsidR="00F3146B" w:rsidRDefault="00F3146B" w:rsidP="00837100">
      <w:pPr>
        <w:pStyle w:val="SemEspaamento"/>
        <w:spacing w:line="360" w:lineRule="auto"/>
        <w:rPr>
          <w:rFonts w:ascii="Arial" w:hAnsi="Arial" w:cs="Arial"/>
        </w:rPr>
      </w:pPr>
    </w:p>
    <w:p w:rsidR="00F3146B" w:rsidRDefault="00F3146B" w:rsidP="00837100">
      <w:pPr>
        <w:pStyle w:val="SemEspaamento"/>
        <w:spacing w:line="360" w:lineRule="auto"/>
        <w:rPr>
          <w:rFonts w:ascii="Arial" w:hAnsi="Arial" w:cs="Arial"/>
        </w:rPr>
      </w:pPr>
    </w:p>
    <w:p w:rsidR="009619F9" w:rsidRDefault="009619F9" w:rsidP="00837100">
      <w:pPr>
        <w:pStyle w:val="SemEspaamento"/>
        <w:spacing w:line="360" w:lineRule="auto"/>
        <w:rPr>
          <w:rFonts w:ascii="Arial" w:hAnsi="Arial" w:cs="Arial"/>
          <w:b/>
        </w:rPr>
      </w:pPr>
    </w:p>
    <w:p w:rsidR="009619F9" w:rsidRDefault="009619F9" w:rsidP="00021ED8">
      <w:pPr>
        <w:pStyle w:val="SemEspaamento"/>
        <w:spacing w:line="360" w:lineRule="auto"/>
        <w:ind w:left="714" w:hanging="714"/>
        <w:rPr>
          <w:rFonts w:ascii="Arial" w:hAnsi="Arial" w:cs="Arial"/>
          <w:b/>
        </w:rPr>
      </w:pPr>
      <w:r>
        <w:rPr>
          <w:rFonts w:ascii="Arial" w:hAnsi="Arial" w:cs="Arial"/>
          <w:b/>
        </w:rPr>
        <w:lastRenderedPageBreak/>
        <w:t>Resumo</w:t>
      </w:r>
    </w:p>
    <w:p w:rsidR="00296188" w:rsidRPr="009305A1" w:rsidRDefault="00296188" w:rsidP="00905125">
      <w:pPr>
        <w:jc w:val="both"/>
        <w:rPr>
          <w:rFonts w:ascii="Arial" w:hAnsi="Arial" w:cs="Arial"/>
          <w:sz w:val="20"/>
          <w:szCs w:val="20"/>
        </w:rPr>
      </w:pPr>
      <w:r w:rsidRPr="009305A1">
        <w:rPr>
          <w:rFonts w:ascii="Arial" w:hAnsi="Arial" w:cs="Arial"/>
          <w:sz w:val="20"/>
          <w:szCs w:val="20"/>
        </w:rPr>
        <w:t>O nível de tributação no Brasil sobre pessoas físicas e pessoas jurídicas é muito alto muitas empresas quebram com elevadas dívidas fiscais causando alto índice de desemprego e quanto aos cidadãos, os tributos estão presentes em quase todas as suas atividades diárias. Justifica-se está pesquisa pelo fato de o brasil ser um país com uma alta taxa de impostos, taxas e contribuições de melhorias. Para desenvolver melhor o assunto a pesquisa tem como questão problema: Qual a importância de uma reforma tributária para as empresas? Assim como o objetivo geral e apresentar a necessidade de uma reforma tributária com urgência com fim de manter o desenvolvimento econômico das empresas e do emprego no pais. Para desenvolvimento do objetivo geral foram desenvolvidos alguns objetivos específicos analisar a complexidade da legislação tributária do Brasil; comparar o impacto econômico-financeiro que recai sobre a atividade econômico das empresas; analisar as propostas do governo para uma discussão com a sociedade sobre a Reforma Tributária.</w:t>
      </w:r>
    </w:p>
    <w:p w:rsidR="00296188" w:rsidRDefault="00296188" w:rsidP="00837100">
      <w:pPr>
        <w:pStyle w:val="SemEspaamento"/>
        <w:spacing w:line="360" w:lineRule="auto"/>
        <w:rPr>
          <w:rFonts w:ascii="Arial" w:hAnsi="Arial" w:cs="Arial"/>
          <w:b/>
        </w:rPr>
      </w:pPr>
    </w:p>
    <w:p w:rsidR="009619F9" w:rsidRPr="00826766" w:rsidRDefault="009619F9" w:rsidP="00A617DF">
      <w:pPr>
        <w:tabs>
          <w:tab w:val="left" w:pos="1980"/>
        </w:tabs>
        <w:jc w:val="both"/>
        <w:rPr>
          <w:rFonts w:ascii="Arial" w:hAnsi="Arial" w:cs="Arial"/>
          <w:sz w:val="20"/>
          <w:szCs w:val="20"/>
        </w:rPr>
      </w:pPr>
      <w:r w:rsidRPr="00826766">
        <w:rPr>
          <w:rFonts w:ascii="Arial" w:hAnsi="Arial" w:cs="Arial"/>
          <w:sz w:val="20"/>
          <w:szCs w:val="20"/>
        </w:rPr>
        <w:tab/>
      </w:r>
    </w:p>
    <w:p w:rsidR="009619F9" w:rsidRPr="00BA468B" w:rsidRDefault="009619F9" w:rsidP="00A617DF">
      <w:pPr>
        <w:jc w:val="both"/>
        <w:rPr>
          <w:rFonts w:ascii="Arial" w:hAnsi="Arial" w:cs="Arial"/>
          <w:sz w:val="20"/>
          <w:szCs w:val="20"/>
          <w:lang w:val="en-US"/>
        </w:rPr>
      </w:pPr>
      <w:r w:rsidRPr="00DD15D9">
        <w:rPr>
          <w:rFonts w:ascii="Arial" w:hAnsi="Arial" w:cs="Arial"/>
          <w:b/>
          <w:sz w:val="20"/>
          <w:szCs w:val="20"/>
        </w:rPr>
        <w:t>Palavras-chave:</w:t>
      </w:r>
      <w:r w:rsidR="00805B09">
        <w:rPr>
          <w:rFonts w:ascii="Arial" w:hAnsi="Arial" w:cs="Arial"/>
          <w:sz w:val="20"/>
          <w:szCs w:val="20"/>
        </w:rPr>
        <w:t>Tributos. Planejamento Tributário.</w:t>
      </w:r>
      <w:r w:rsidR="00296188" w:rsidRPr="00BA468B">
        <w:rPr>
          <w:rFonts w:ascii="Arial" w:hAnsi="Arial" w:cs="Arial"/>
          <w:sz w:val="20"/>
          <w:szCs w:val="20"/>
          <w:lang w:val="en-US"/>
        </w:rPr>
        <w:t>Sistema Tributário Nacional.</w:t>
      </w:r>
    </w:p>
    <w:p w:rsidR="009619F9" w:rsidRPr="00BA468B" w:rsidRDefault="009619F9" w:rsidP="0038056A">
      <w:pPr>
        <w:rPr>
          <w:rFonts w:ascii="Arial" w:hAnsi="Arial" w:cs="Arial"/>
          <w:sz w:val="20"/>
          <w:szCs w:val="20"/>
          <w:lang w:val="en-US"/>
        </w:rPr>
      </w:pPr>
    </w:p>
    <w:p w:rsidR="009619F9" w:rsidRPr="00BA468B" w:rsidRDefault="009619F9" w:rsidP="0038056A">
      <w:pPr>
        <w:spacing w:line="360" w:lineRule="auto"/>
        <w:jc w:val="both"/>
        <w:rPr>
          <w:rFonts w:ascii="Arial" w:hAnsi="Arial" w:cs="Arial"/>
          <w:b/>
          <w:szCs w:val="22"/>
          <w:lang w:val="en-US"/>
        </w:rPr>
      </w:pPr>
    </w:p>
    <w:p w:rsidR="009619F9" w:rsidRDefault="009619F9" w:rsidP="00021ED8">
      <w:pPr>
        <w:spacing w:line="360" w:lineRule="auto"/>
        <w:ind w:left="714" w:hanging="714"/>
        <w:rPr>
          <w:rFonts w:ascii="Arial" w:hAnsi="Arial" w:cs="Arial"/>
          <w:b/>
          <w:szCs w:val="22"/>
          <w:lang w:val="en-US"/>
        </w:rPr>
      </w:pPr>
      <w:r>
        <w:rPr>
          <w:rFonts w:ascii="Arial" w:hAnsi="Arial" w:cs="Arial"/>
          <w:b/>
          <w:szCs w:val="22"/>
          <w:lang w:val="en-US"/>
        </w:rPr>
        <w:t>Abstract</w:t>
      </w:r>
    </w:p>
    <w:p w:rsidR="00296188" w:rsidRPr="00296188" w:rsidRDefault="00296188" w:rsidP="00905125">
      <w:pPr>
        <w:pStyle w:val="Pr-formataoHTML"/>
        <w:shd w:val="clear" w:color="auto" w:fill="FFFFFF"/>
        <w:jc w:val="both"/>
        <w:rPr>
          <w:rFonts w:ascii="Arial" w:hAnsi="Arial" w:cs="Arial"/>
          <w:color w:val="212121"/>
          <w:lang w:val="en-US"/>
        </w:rPr>
      </w:pPr>
      <w:r w:rsidRPr="009305A1">
        <w:rPr>
          <w:rFonts w:ascii="Arial" w:hAnsi="Arial" w:cs="Arial"/>
          <w:color w:val="212121"/>
          <w:lang w:val="en-US"/>
        </w:rPr>
        <w:t>The level of taxation in Brazil on individuals and legal entities is very high, many companies break with high tax debts causing high unemployment and as for citizens, taxes are present in almost all their daily activities. This research justifies the fact that Brazil is a country with a high rate of taxes, taxes and improvements. To develop the subject better the research has as problem question: What is the importance of a tax reform for companies? As well as the general objective and present the need for an urgent tax reform in order to maintain the economic development of enterprises and employment in the country. For the development of the general objective were developed some specific objectives to analyze the complexity of the Brazilian tax legislation; compare the economic and financial impact of the economic activity of companies; analyze the government's proposals for a discussion with society about the Tax Reform.</w:t>
      </w:r>
    </w:p>
    <w:p w:rsidR="009619F9" w:rsidRPr="00257726" w:rsidRDefault="009619F9" w:rsidP="00F27A06">
      <w:pPr>
        <w:jc w:val="both"/>
        <w:rPr>
          <w:rFonts w:ascii="Arial" w:hAnsi="Arial" w:cs="Arial"/>
          <w:sz w:val="20"/>
          <w:szCs w:val="20"/>
          <w:lang w:val="en-US"/>
        </w:rPr>
      </w:pPr>
    </w:p>
    <w:p w:rsidR="009619F9" w:rsidRPr="00F407B7" w:rsidRDefault="009619F9" w:rsidP="00F27A06">
      <w:pPr>
        <w:jc w:val="both"/>
        <w:rPr>
          <w:rFonts w:ascii="Arial" w:hAnsi="Arial" w:cs="Arial"/>
          <w:sz w:val="20"/>
          <w:szCs w:val="20"/>
          <w:lang w:val="en-US"/>
        </w:rPr>
      </w:pPr>
      <w:r w:rsidRPr="00E23C97">
        <w:rPr>
          <w:rFonts w:ascii="Arial" w:hAnsi="Arial" w:cs="Arial"/>
          <w:b/>
          <w:lang w:val="en-US"/>
        </w:rPr>
        <w:t>Key words:</w:t>
      </w:r>
      <w:r w:rsidR="00805B09">
        <w:rPr>
          <w:rFonts w:ascii="Arial" w:hAnsi="Arial" w:cs="Arial"/>
          <w:color w:val="212121"/>
          <w:sz w:val="20"/>
          <w:szCs w:val="20"/>
        </w:rPr>
        <w:t>Tax reform. Tax Planning.</w:t>
      </w:r>
      <w:r w:rsidR="00296188" w:rsidRPr="00F407B7">
        <w:rPr>
          <w:rFonts w:ascii="Arial" w:hAnsi="Arial" w:cs="Arial"/>
          <w:color w:val="212121"/>
          <w:sz w:val="20"/>
          <w:szCs w:val="20"/>
          <w:lang w:val="en-US"/>
        </w:rPr>
        <w:t>NationalTax System.</w:t>
      </w:r>
    </w:p>
    <w:p w:rsidR="009619F9" w:rsidRPr="00F407B7" w:rsidRDefault="009619F9">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9E6B00" w:rsidRPr="00F407B7" w:rsidRDefault="009E6B00">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F3146B" w:rsidRPr="00F407B7" w:rsidRDefault="00F3146B">
      <w:pPr>
        <w:spacing w:after="200" w:line="276" w:lineRule="auto"/>
        <w:rPr>
          <w:rFonts w:ascii="Arial" w:hAnsi="Arial" w:cs="Arial"/>
          <w:lang w:val="en-US"/>
        </w:rPr>
      </w:pPr>
    </w:p>
    <w:p w:rsidR="00F3146B" w:rsidRPr="00F407B7" w:rsidRDefault="00F3146B">
      <w:pPr>
        <w:spacing w:after="200" w:line="276" w:lineRule="auto"/>
        <w:rPr>
          <w:rFonts w:ascii="Arial" w:hAnsi="Arial" w:cs="Arial"/>
          <w:lang w:val="en-US"/>
        </w:rPr>
      </w:pPr>
    </w:p>
    <w:p w:rsidR="00296188" w:rsidRPr="00F407B7" w:rsidRDefault="00296188">
      <w:pPr>
        <w:spacing w:after="200" w:line="276" w:lineRule="auto"/>
        <w:rPr>
          <w:rFonts w:ascii="Arial" w:hAnsi="Arial" w:cs="Arial"/>
          <w:lang w:val="en-US"/>
        </w:rPr>
      </w:pPr>
    </w:p>
    <w:p w:rsidR="00BA5997" w:rsidRDefault="00BA468B" w:rsidP="00BA468B">
      <w:pPr>
        <w:spacing w:line="360" w:lineRule="auto"/>
        <w:rPr>
          <w:rFonts w:ascii="Arial" w:hAnsi="Arial" w:cs="Arial"/>
          <w:b/>
        </w:rPr>
      </w:pPr>
      <w:r>
        <w:rPr>
          <w:rFonts w:ascii="Arial" w:hAnsi="Arial" w:cs="Arial"/>
          <w:b/>
        </w:rPr>
        <w:lastRenderedPageBreak/>
        <w:t>Introdução</w:t>
      </w:r>
    </w:p>
    <w:p w:rsidR="006E3E5C" w:rsidRPr="00774D33" w:rsidRDefault="006E3E5C" w:rsidP="00BA468B">
      <w:pPr>
        <w:spacing w:line="360" w:lineRule="auto"/>
        <w:rPr>
          <w:rFonts w:ascii="Arial" w:hAnsi="Arial" w:cs="Arial"/>
          <w:b/>
        </w:rPr>
      </w:pPr>
    </w:p>
    <w:p w:rsidR="002E79D9" w:rsidRDefault="002E79D9" w:rsidP="00E57D2C">
      <w:pPr>
        <w:spacing w:line="360" w:lineRule="auto"/>
        <w:ind w:firstLine="1134"/>
        <w:jc w:val="both"/>
        <w:rPr>
          <w:rFonts w:ascii="Arial" w:hAnsi="Arial" w:cs="Arial"/>
          <w:strike/>
        </w:rPr>
      </w:pPr>
      <w:r w:rsidRPr="002E79D9">
        <w:rPr>
          <w:rFonts w:ascii="Arial" w:hAnsi="Arial" w:cs="Arial"/>
        </w:rPr>
        <w:t xml:space="preserve">A carga tributária no </w:t>
      </w:r>
      <w:r w:rsidR="00AC4073">
        <w:rPr>
          <w:rFonts w:ascii="Arial" w:hAnsi="Arial" w:cs="Arial"/>
        </w:rPr>
        <w:t>B</w:t>
      </w:r>
      <w:r w:rsidRPr="002E79D9">
        <w:rPr>
          <w:rFonts w:ascii="Arial" w:hAnsi="Arial" w:cs="Arial"/>
        </w:rPr>
        <w:t>rasil que incide sobre</w:t>
      </w:r>
      <w:r w:rsidR="001930E5">
        <w:rPr>
          <w:rFonts w:ascii="Arial" w:hAnsi="Arial" w:cs="Arial"/>
        </w:rPr>
        <w:t xml:space="preserve"> o</w:t>
      </w:r>
      <w:r w:rsidRPr="002E79D9">
        <w:rPr>
          <w:rFonts w:ascii="Arial" w:hAnsi="Arial" w:cs="Arial"/>
        </w:rPr>
        <w:t xml:space="preserve"> patrimônio, renda</w:t>
      </w:r>
      <w:r w:rsidR="001930E5">
        <w:rPr>
          <w:rFonts w:ascii="Arial" w:hAnsi="Arial" w:cs="Arial"/>
        </w:rPr>
        <w:t xml:space="preserve"> e serviços, das pessoas jurídicas é extremamente</w:t>
      </w:r>
      <w:r w:rsidRPr="002E79D9">
        <w:rPr>
          <w:rFonts w:ascii="Arial" w:hAnsi="Arial" w:cs="Arial"/>
        </w:rPr>
        <w:t xml:space="preserve"> elevada, impossibilitando </w:t>
      </w:r>
      <w:r w:rsidR="001930E5">
        <w:rPr>
          <w:rFonts w:ascii="Arial" w:hAnsi="Arial" w:cs="Arial"/>
        </w:rPr>
        <w:t xml:space="preserve">em muitos casos </w:t>
      </w:r>
      <w:r w:rsidRPr="002E79D9">
        <w:rPr>
          <w:rFonts w:ascii="Arial" w:hAnsi="Arial" w:cs="Arial"/>
        </w:rPr>
        <w:t xml:space="preserve">o </w:t>
      </w:r>
      <w:r w:rsidR="001930E5">
        <w:rPr>
          <w:rFonts w:ascii="Arial" w:hAnsi="Arial" w:cs="Arial"/>
        </w:rPr>
        <w:t>desenvolvimento econômico, competitividade ou até mesmo</w:t>
      </w:r>
      <w:r w:rsidRPr="002E79D9">
        <w:rPr>
          <w:rFonts w:ascii="Arial" w:hAnsi="Arial" w:cs="Arial"/>
        </w:rPr>
        <w:t xml:space="preserve"> adquirir</w:t>
      </w:r>
      <w:r w:rsidR="001930E5">
        <w:rPr>
          <w:rFonts w:ascii="Arial" w:hAnsi="Arial" w:cs="Arial"/>
        </w:rPr>
        <w:t xml:space="preserve"> um aumento dos</w:t>
      </w:r>
      <w:r w:rsidRPr="002E79D9">
        <w:rPr>
          <w:rFonts w:ascii="Arial" w:hAnsi="Arial" w:cs="Arial"/>
        </w:rPr>
        <w:t xml:space="preserve"> bens</w:t>
      </w:r>
      <w:r w:rsidR="001930E5">
        <w:rPr>
          <w:rFonts w:ascii="Arial" w:hAnsi="Arial" w:cs="Arial"/>
        </w:rPr>
        <w:t xml:space="preserve"> da empresa</w:t>
      </w:r>
      <w:r w:rsidRPr="002E79D9">
        <w:rPr>
          <w:rFonts w:ascii="Arial" w:hAnsi="Arial" w:cs="Arial"/>
        </w:rPr>
        <w:t xml:space="preserve"> para a sua própria subsistência uma vez que os tributos estão presente</w:t>
      </w:r>
      <w:r w:rsidR="001930E5">
        <w:rPr>
          <w:rFonts w:ascii="Arial" w:hAnsi="Arial" w:cs="Arial"/>
        </w:rPr>
        <w:t>s diariamente na vida das entidades</w:t>
      </w:r>
      <w:r w:rsidRPr="002E79D9">
        <w:rPr>
          <w:rFonts w:ascii="Arial" w:hAnsi="Arial" w:cs="Arial"/>
        </w:rPr>
        <w:t xml:space="preserve">. </w:t>
      </w:r>
    </w:p>
    <w:p w:rsidR="002E79D9" w:rsidRDefault="002E79D9" w:rsidP="00E57D2C">
      <w:pPr>
        <w:spacing w:line="360" w:lineRule="auto"/>
        <w:ind w:firstLine="1134"/>
        <w:jc w:val="both"/>
        <w:rPr>
          <w:rFonts w:ascii="Arial" w:hAnsi="Arial" w:cs="Arial"/>
        </w:rPr>
      </w:pPr>
      <w:r>
        <w:rPr>
          <w:rFonts w:ascii="Arial" w:hAnsi="Arial" w:cs="Arial"/>
        </w:rPr>
        <w:t>Atua</w:t>
      </w:r>
      <w:r w:rsidR="003B4CC1">
        <w:rPr>
          <w:rFonts w:ascii="Arial" w:hAnsi="Arial" w:cs="Arial"/>
        </w:rPr>
        <w:t xml:space="preserve">lmente no Brasil são recolhidos 93 (noventa e três) tributos entre </w:t>
      </w:r>
      <w:r>
        <w:rPr>
          <w:rFonts w:ascii="Arial" w:hAnsi="Arial" w:cs="Arial"/>
        </w:rPr>
        <w:t>impostos, taxas e contribuições</w:t>
      </w:r>
      <w:r w:rsidR="00450ABC">
        <w:rPr>
          <w:rFonts w:ascii="Arial" w:hAnsi="Arial" w:cs="Arial"/>
        </w:rPr>
        <w:t xml:space="preserve"> de melhoria</w:t>
      </w:r>
      <w:r>
        <w:rPr>
          <w:rFonts w:ascii="Arial" w:hAnsi="Arial" w:cs="Arial"/>
        </w:rPr>
        <w:t xml:space="preserve"> exigidos por lei, o que em um cenário econômico de crise financeira leva a um debate sobre a necessidade de uma reforma tributária, que pode beneficiar tanto as pessoas físicas quanto as jurídicas.</w:t>
      </w:r>
    </w:p>
    <w:p w:rsidR="002E79D9" w:rsidRDefault="002E79D9" w:rsidP="00E57D2C">
      <w:pPr>
        <w:spacing w:line="360" w:lineRule="auto"/>
        <w:ind w:firstLine="1134"/>
        <w:jc w:val="both"/>
        <w:rPr>
          <w:rFonts w:ascii="Arial" w:hAnsi="Arial" w:cs="Arial"/>
        </w:rPr>
      </w:pPr>
      <w:r w:rsidRPr="00485D9D">
        <w:rPr>
          <w:rFonts w:ascii="Arial" w:hAnsi="Arial" w:cs="Arial"/>
        </w:rPr>
        <w:t>Para desenvolver melhor o assunto a pesquisa tem como ques</w:t>
      </w:r>
      <w:r w:rsidR="00450ABC">
        <w:rPr>
          <w:rFonts w:ascii="Arial" w:hAnsi="Arial" w:cs="Arial"/>
        </w:rPr>
        <w:t>tão problema: Qual a impacto</w:t>
      </w:r>
      <w:r w:rsidRPr="00485D9D">
        <w:rPr>
          <w:rFonts w:ascii="Arial" w:hAnsi="Arial" w:cs="Arial"/>
        </w:rPr>
        <w:t xml:space="preserve"> de uma reforma tributária para as empresas</w:t>
      </w:r>
      <w:r w:rsidR="00450ABC">
        <w:rPr>
          <w:rFonts w:ascii="Arial" w:hAnsi="Arial" w:cs="Arial"/>
        </w:rPr>
        <w:t xml:space="preserve"> brasileiras</w:t>
      </w:r>
      <w:r w:rsidRPr="00485D9D">
        <w:rPr>
          <w:rFonts w:ascii="Arial" w:hAnsi="Arial" w:cs="Arial"/>
        </w:rPr>
        <w:t>? Assim, como o objetivo geral da pesquisa ficou estabelecido o de apresentar a relevância d</w:t>
      </w:r>
      <w:r w:rsidR="00450ABC">
        <w:rPr>
          <w:rFonts w:ascii="Arial" w:hAnsi="Arial" w:cs="Arial"/>
        </w:rPr>
        <w:t>e uma reforma tributária com a finalidade</w:t>
      </w:r>
      <w:r w:rsidR="002B1F70">
        <w:rPr>
          <w:rFonts w:ascii="Arial" w:hAnsi="Arial" w:cs="Arial"/>
        </w:rPr>
        <w:t xml:space="preserve"> de manter o crescimento econômico das organizações</w:t>
      </w:r>
      <w:r w:rsidRPr="00485D9D">
        <w:rPr>
          <w:rFonts w:ascii="Arial" w:hAnsi="Arial" w:cs="Arial"/>
        </w:rPr>
        <w:t>. Para desenvolvimento do objetivo geral foram desenvolvidos alguns objetivos específi</w:t>
      </w:r>
      <w:r w:rsidR="00450ABC">
        <w:rPr>
          <w:rFonts w:ascii="Arial" w:hAnsi="Arial" w:cs="Arial"/>
        </w:rPr>
        <w:t>cos como o de definir a origem e papel dos tributos, conceituar contabilidade tributária e qual sua função para as empresas,</w:t>
      </w:r>
      <w:r w:rsidR="002B1F70">
        <w:rPr>
          <w:rFonts w:ascii="Arial" w:hAnsi="Arial" w:cs="Arial"/>
        </w:rPr>
        <w:t xml:space="preserve"> analisar os efeitos da </w:t>
      </w:r>
      <w:r w:rsidRPr="00485D9D">
        <w:rPr>
          <w:rFonts w:ascii="Arial" w:hAnsi="Arial" w:cs="Arial"/>
        </w:rPr>
        <w:t xml:space="preserve">complexidade da </w:t>
      </w:r>
      <w:r w:rsidR="002B1F70">
        <w:rPr>
          <w:rFonts w:ascii="Arial" w:hAnsi="Arial" w:cs="Arial"/>
        </w:rPr>
        <w:t>Sistema Tributário nacional para as entidades</w:t>
      </w:r>
      <w:r w:rsidRPr="00485D9D">
        <w:rPr>
          <w:rFonts w:ascii="Arial" w:hAnsi="Arial" w:cs="Arial"/>
        </w:rPr>
        <w:t xml:space="preserve">; </w:t>
      </w:r>
      <w:r w:rsidR="002B1F70">
        <w:rPr>
          <w:rFonts w:ascii="Arial" w:hAnsi="Arial" w:cs="Arial"/>
        </w:rPr>
        <w:t xml:space="preserve">verificar a importância do planejamento tributário para as empresas nacionais e </w:t>
      </w:r>
      <w:r w:rsidRPr="00485D9D">
        <w:rPr>
          <w:rFonts w:ascii="Arial" w:hAnsi="Arial" w:cs="Arial"/>
        </w:rPr>
        <w:t xml:space="preserve">Comparar o impacto </w:t>
      </w:r>
      <w:r w:rsidR="002B1F70">
        <w:rPr>
          <w:rFonts w:ascii="Arial" w:hAnsi="Arial" w:cs="Arial"/>
        </w:rPr>
        <w:t>da Elisão e Evasão fiscal; Analisar as vantagensde uma</w:t>
      </w:r>
      <w:r w:rsidRPr="00485D9D">
        <w:rPr>
          <w:rFonts w:ascii="Arial" w:hAnsi="Arial" w:cs="Arial"/>
        </w:rPr>
        <w:t xml:space="preserve"> a Reforma Tribut</w:t>
      </w:r>
      <w:r w:rsidR="002B1F70">
        <w:rPr>
          <w:rFonts w:ascii="Arial" w:hAnsi="Arial" w:cs="Arial"/>
        </w:rPr>
        <w:t>ária para as entidades.</w:t>
      </w:r>
    </w:p>
    <w:p w:rsidR="00450ABC" w:rsidRDefault="00C742FF" w:rsidP="00E57D2C">
      <w:pPr>
        <w:tabs>
          <w:tab w:val="left" w:pos="1134"/>
        </w:tabs>
        <w:spacing w:line="360" w:lineRule="auto"/>
        <w:ind w:firstLine="1134"/>
        <w:jc w:val="both"/>
        <w:rPr>
          <w:rFonts w:ascii="Arial" w:hAnsi="Arial" w:cs="Arial"/>
        </w:rPr>
      </w:pPr>
      <w:r>
        <w:rPr>
          <w:rFonts w:ascii="Arial" w:hAnsi="Arial" w:cs="Arial"/>
        </w:rPr>
        <w:t>A metodologia usada na elaboração deste artigo foi a pesquisa bibliográfica descritiva. Gil (1999, p. 65) relata que “A pesquisa bibliográfica é desenvolvida a partir de matéria já elaborado, constituído principalmente de livros e artigos científicos.” Para Cervo (2007, p.61) “A pesquisa descritiva, observa, registra, analisa e correlaciona fatos ou fenômenos (variáveis) sem manipula-los. Procura descobrir, com a maior precisão possível, a frequência com que um fenômeno ocorre, sua relação e conexão com outros, sua natureza e características. “</w:t>
      </w:r>
    </w:p>
    <w:p w:rsidR="00E57D2C" w:rsidRDefault="00E57D2C" w:rsidP="00E57D2C">
      <w:pPr>
        <w:tabs>
          <w:tab w:val="left" w:pos="1134"/>
        </w:tabs>
        <w:spacing w:line="360" w:lineRule="auto"/>
        <w:ind w:firstLine="1134"/>
        <w:jc w:val="both"/>
        <w:rPr>
          <w:rFonts w:ascii="Arial" w:hAnsi="Arial" w:cs="Arial"/>
        </w:rPr>
      </w:pPr>
    </w:p>
    <w:p w:rsidR="00BA5997" w:rsidRDefault="00BA5997" w:rsidP="00E57D2C">
      <w:pPr>
        <w:tabs>
          <w:tab w:val="left" w:pos="1134"/>
        </w:tabs>
        <w:spacing w:line="360" w:lineRule="auto"/>
        <w:ind w:firstLine="1134"/>
        <w:jc w:val="both"/>
        <w:rPr>
          <w:rFonts w:ascii="Arial" w:hAnsi="Arial" w:cs="Arial"/>
        </w:rPr>
      </w:pPr>
    </w:p>
    <w:p w:rsidR="00BA5997" w:rsidRDefault="00BA5997" w:rsidP="00E57D2C">
      <w:pPr>
        <w:tabs>
          <w:tab w:val="left" w:pos="1134"/>
        </w:tabs>
        <w:spacing w:line="360" w:lineRule="auto"/>
        <w:ind w:firstLine="1134"/>
        <w:jc w:val="both"/>
        <w:rPr>
          <w:rFonts w:ascii="Arial" w:hAnsi="Arial" w:cs="Arial"/>
        </w:rPr>
      </w:pPr>
    </w:p>
    <w:p w:rsidR="00BA5997" w:rsidRDefault="00BA5997" w:rsidP="00E57D2C">
      <w:pPr>
        <w:tabs>
          <w:tab w:val="left" w:pos="1134"/>
        </w:tabs>
        <w:spacing w:line="360" w:lineRule="auto"/>
        <w:ind w:firstLine="1134"/>
        <w:jc w:val="both"/>
        <w:rPr>
          <w:rFonts w:ascii="Arial" w:hAnsi="Arial" w:cs="Arial"/>
        </w:rPr>
      </w:pPr>
    </w:p>
    <w:p w:rsidR="00BA5997" w:rsidRDefault="00BA5997" w:rsidP="00E57D2C">
      <w:pPr>
        <w:tabs>
          <w:tab w:val="left" w:pos="1134"/>
        </w:tabs>
        <w:spacing w:line="360" w:lineRule="auto"/>
        <w:ind w:firstLine="1134"/>
        <w:jc w:val="both"/>
        <w:rPr>
          <w:rFonts w:ascii="Arial" w:hAnsi="Arial" w:cs="Arial"/>
        </w:rPr>
      </w:pPr>
    </w:p>
    <w:p w:rsidR="009619F9" w:rsidRPr="00BA5997" w:rsidRDefault="009619F9" w:rsidP="00BA5997">
      <w:pPr>
        <w:spacing w:line="360" w:lineRule="auto"/>
        <w:rPr>
          <w:rFonts w:ascii="Arial" w:hAnsi="Arial" w:cs="Arial"/>
          <w:b/>
        </w:rPr>
      </w:pPr>
      <w:r w:rsidRPr="00BA5997">
        <w:rPr>
          <w:rFonts w:ascii="Arial" w:hAnsi="Arial" w:cs="Arial"/>
          <w:b/>
        </w:rPr>
        <w:lastRenderedPageBreak/>
        <w:t>DESENVOLVIMENTO</w:t>
      </w:r>
    </w:p>
    <w:p w:rsidR="00C742FF" w:rsidRPr="0081790A" w:rsidRDefault="00C742FF" w:rsidP="002A6024">
      <w:pPr>
        <w:spacing w:line="360" w:lineRule="auto"/>
        <w:rPr>
          <w:rFonts w:ascii="Arial" w:hAnsi="Arial" w:cs="Arial"/>
          <w:b/>
        </w:rPr>
      </w:pPr>
    </w:p>
    <w:p w:rsidR="009619F9" w:rsidRPr="006E3E5C" w:rsidRDefault="00723C9B" w:rsidP="00BA5997">
      <w:pPr>
        <w:spacing w:line="360" w:lineRule="auto"/>
        <w:rPr>
          <w:rFonts w:ascii="Arial" w:hAnsi="Arial" w:cs="Arial"/>
          <w:b/>
        </w:rPr>
      </w:pPr>
      <w:r>
        <w:rPr>
          <w:rFonts w:ascii="Arial" w:hAnsi="Arial" w:cs="Arial"/>
          <w:b/>
        </w:rPr>
        <w:t>1</w:t>
      </w:r>
      <w:r w:rsidR="00BA5997">
        <w:rPr>
          <w:rFonts w:ascii="Arial" w:hAnsi="Arial" w:cs="Arial"/>
          <w:b/>
        </w:rPr>
        <w:t xml:space="preserve">.  </w:t>
      </w:r>
      <w:r w:rsidR="00C742FF" w:rsidRPr="006E3E5C">
        <w:rPr>
          <w:rFonts w:ascii="Arial" w:hAnsi="Arial" w:cs="Arial"/>
          <w:b/>
        </w:rPr>
        <w:t>A Origem e o Papel dos Tributos no Brasil</w:t>
      </w:r>
    </w:p>
    <w:p w:rsidR="006E3E5C" w:rsidRPr="002A6024" w:rsidRDefault="006E3E5C" w:rsidP="002A6024">
      <w:pPr>
        <w:spacing w:line="360" w:lineRule="auto"/>
        <w:ind w:right="170"/>
        <w:jc w:val="both"/>
        <w:rPr>
          <w:rFonts w:ascii="Arial" w:hAnsi="Arial" w:cs="Arial"/>
          <w:b/>
        </w:rPr>
      </w:pPr>
    </w:p>
    <w:p w:rsidR="00671841" w:rsidRDefault="00F82602" w:rsidP="00E57D2C">
      <w:pPr>
        <w:pStyle w:val="PargrafodaLista"/>
        <w:spacing w:line="360" w:lineRule="auto"/>
        <w:ind w:left="0" w:firstLine="1134"/>
        <w:contextualSpacing w:val="0"/>
        <w:jc w:val="both"/>
        <w:rPr>
          <w:rFonts w:ascii="Arial" w:hAnsi="Arial" w:cs="Arial"/>
        </w:rPr>
      </w:pPr>
      <w:r>
        <w:rPr>
          <w:rFonts w:ascii="Arial" w:hAnsi="Arial" w:cs="Arial"/>
        </w:rPr>
        <w:t>Segundo Rezende et al. (2010, p. 11):</w:t>
      </w:r>
    </w:p>
    <w:p w:rsidR="00AC6D45" w:rsidRDefault="00AC6D45" w:rsidP="00021ED8">
      <w:pPr>
        <w:pStyle w:val="PargrafodaLista"/>
        <w:ind w:left="2268"/>
        <w:jc w:val="both"/>
        <w:rPr>
          <w:rFonts w:ascii="Arial" w:hAnsi="Arial" w:cs="Arial"/>
          <w:sz w:val="20"/>
          <w:szCs w:val="20"/>
        </w:rPr>
      </w:pPr>
    </w:p>
    <w:p w:rsidR="00F82602" w:rsidRDefault="00E11595" w:rsidP="00021ED8">
      <w:pPr>
        <w:pStyle w:val="PargrafodaLista"/>
        <w:ind w:left="2268"/>
        <w:jc w:val="both"/>
        <w:rPr>
          <w:rFonts w:ascii="Arial" w:hAnsi="Arial" w:cs="Arial"/>
          <w:sz w:val="20"/>
          <w:szCs w:val="20"/>
        </w:rPr>
      </w:pPr>
      <w:r w:rsidRPr="00E11595">
        <w:rPr>
          <w:rFonts w:ascii="Arial" w:hAnsi="Arial" w:cs="Arial"/>
          <w:sz w:val="20"/>
          <w:szCs w:val="20"/>
        </w:rPr>
        <w:t>A história dos tributos nas sociedades antigas confunde-se com a história da criação do Estado. Apesar de também serem usados para custear a criação de instituições como administração pública, força militar e obras públicas, a justificativa maior para cobrança de tributos residia na concepção de que o soberano era um ser divino, e que, portanto, precisava ser sustentado com grande luxo. Os tributos também eram devidos pela extração dos frutos da terra, a qual pertencia ao soberano.</w:t>
      </w:r>
    </w:p>
    <w:p w:rsidR="00E11595" w:rsidRDefault="00E11595" w:rsidP="00E11595">
      <w:pPr>
        <w:pStyle w:val="PargrafodaLista"/>
        <w:ind w:left="2268" w:firstLine="709"/>
        <w:jc w:val="both"/>
        <w:rPr>
          <w:rFonts w:ascii="Arial" w:hAnsi="Arial" w:cs="Arial"/>
          <w:sz w:val="20"/>
          <w:szCs w:val="20"/>
        </w:rPr>
      </w:pPr>
    </w:p>
    <w:p w:rsidR="00AC6D45" w:rsidRPr="00E11595" w:rsidRDefault="00AC6D45" w:rsidP="00E11595">
      <w:pPr>
        <w:pStyle w:val="PargrafodaLista"/>
        <w:ind w:left="2268" w:firstLine="709"/>
        <w:jc w:val="both"/>
        <w:rPr>
          <w:rFonts w:ascii="Arial" w:hAnsi="Arial" w:cs="Arial"/>
          <w:sz w:val="20"/>
          <w:szCs w:val="20"/>
        </w:rPr>
      </w:pPr>
    </w:p>
    <w:p w:rsidR="000F42A6" w:rsidRDefault="00BD7EDF" w:rsidP="00E57D2C">
      <w:pPr>
        <w:pStyle w:val="PargrafodaLista"/>
        <w:spacing w:line="360" w:lineRule="auto"/>
        <w:ind w:left="0" w:firstLine="1134"/>
        <w:contextualSpacing w:val="0"/>
        <w:jc w:val="both"/>
        <w:rPr>
          <w:rFonts w:ascii="Arial" w:hAnsi="Arial" w:cs="Arial"/>
        </w:rPr>
      </w:pPr>
      <w:r>
        <w:rPr>
          <w:rFonts w:ascii="Arial" w:hAnsi="Arial" w:cs="Arial"/>
        </w:rPr>
        <w:t xml:space="preserve">Em meados dos anos de 1500 a 1530, período denominado pré-colonial, Portugal preocupava-se em manter suas posses de terras, como o rei não possuía recursos, utilizava-se de financiamentos de terceiros para manter </w:t>
      </w:r>
      <w:r w:rsidR="002D3652">
        <w:rPr>
          <w:rFonts w:ascii="Arial" w:hAnsi="Arial" w:cs="Arial"/>
        </w:rPr>
        <w:t>a exploração</w:t>
      </w:r>
      <w:r>
        <w:rPr>
          <w:rFonts w:ascii="Arial" w:hAnsi="Arial" w:cs="Arial"/>
        </w:rPr>
        <w:t xml:space="preserve"> do Pau-Brasil, primeira atividade econômica realizada no País; foi criado então o Quinto, primeiro tributo pago no brasil, que era a quinta parte da venda da madeira.</w:t>
      </w:r>
      <w:r w:rsidR="002D3652">
        <w:rPr>
          <w:rFonts w:ascii="Arial" w:hAnsi="Arial" w:cs="Arial"/>
        </w:rPr>
        <w:t xml:space="preserve"> No período de 1530 a 1640, conforme </w:t>
      </w:r>
      <w:r w:rsidR="000250AD">
        <w:rPr>
          <w:rFonts w:ascii="Arial" w:hAnsi="Arial" w:cs="Arial"/>
        </w:rPr>
        <w:t>as necessidades do Estado aumentavam</w:t>
      </w:r>
      <w:r w:rsidR="002D3652">
        <w:rPr>
          <w:rFonts w:ascii="Arial" w:hAnsi="Arial" w:cs="Arial"/>
        </w:rPr>
        <w:t>, eram também criados novos meios de arrecadar impostos. Um acontecimento importante é a criação do Banco do Brasil em 1812, que foi custeado com impostos. (REZENDE ET AL. 2010).</w:t>
      </w:r>
    </w:p>
    <w:p w:rsidR="000F42A6" w:rsidRDefault="002D3652"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t>Percebe-se que</w:t>
      </w:r>
      <w:r w:rsidRPr="00B731A7">
        <w:rPr>
          <w:rFonts w:ascii="Arial" w:hAnsi="Arial" w:cs="Arial"/>
          <w:color w:val="000000"/>
        </w:rPr>
        <w:t xml:space="preserve"> o tributo acompanha o homem desde uma era muito distante. Os primeiros vestígios dos tributos foi quando o homem passou a conviver em grupos onde uma pessoa era elegida como líder, e esse atuava em benefício da comunidade e por isso era sempre presenteado pelos seus bem feitos. Com o passar do tempo, esses tributos deixaram de ser tão somente presentes, mas sim uma obrigação, onde chefes de Estado cobravam de seus súditos sob forma de tributos parte de suas rendas.</w:t>
      </w:r>
    </w:p>
    <w:p w:rsidR="00931B7C" w:rsidRDefault="00931B7C"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t>Segundo Fabretti</w:t>
      </w:r>
      <w:r w:rsidR="0085636E">
        <w:rPr>
          <w:rFonts w:ascii="Arial" w:hAnsi="Arial" w:cs="Arial"/>
          <w:color w:val="000000"/>
        </w:rPr>
        <w:t>; Fabretti</w:t>
      </w:r>
      <w:r>
        <w:rPr>
          <w:rFonts w:ascii="Arial" w:hAnsi="Arial" w:cs="Arial"/>
          <w:color w:val="000000"/>
        </w:rPr>
        <w:t xml:space="preserve"> (2011, p. 50):</w:t>
      </w:r>
    </w:p>
    <w:p w:rsidR="003B4CC1" w:rsidRPr="00931B7C" w:rsidRDefault="003B4CC1" w:rsidP="00021ED8">
      <w:pPr>
        <w:pStyle w:val="PargrafodaLista"/>
        <w:ind w:left="2268"/>
        <w:contextualSpacing w:val="0"/>
        <w:jc w:val="both"/>
        <w:rPr>
          <w:rFonts w:ascii="Arial" w:hAnsi="Arial" w:cs="Arial"/>
          <w:color w:val="000000"/>
          <w:sz w:val="20"/>
          <w:szCs w:val="20"/>
        </w:rPr>
      </w:pPr>
      <w:r w:rsidRPr="00931B7C">
        <w:rPr>
          <w:rFonts w:ascii="Arial" w:hAnsi="Arial" w:cs="Arial"/>
          <w:color w:val="000000"/>
          <w:sz w:val="20"/>
          <w:szCs w:val="20"/>
        </w:rPr>
        <w:t>O CTN em seu art. 3º, define tributo da seguinte forma:</w:t>
      </w:r>
    </w:p>
    <w:p w:rsidR="003B4CC1" w:rsidRDefault="003B4CC1" w:rsidP="00021ED8">
      <w:pPr>
        <w:pStyle w:val="PargrafodaLista"/>
        <w:ind w:left="2268"/>
        <w:contextualSpacing w:val="0"/>
        <w:jc w:val="both"/>
        <w:rPr>
          <w:rFonts w:ascii="Arial" w:hAnsi="Arial" w:cs="Arial"/>
          <w:i/>
          <w:color w:val="000000"/>
          <w:sz w:val="20"/>
          <w:szCs w:val="20"/>
        </w:rPr>
      </w:pPr>
      <w:r w:rsidRPr="00931B7C">
        <w:rPr>
          <w:rFonts w:ascii="Arial" w:hAnsi="Arial" w:cs="Arial"/>
          <w:color w:val="000000"/>
          <w:sz w:val="20"/>
          <w:szCs w:val="20"/>
        </w:rPr>
        <w:t>“</w:t>
      </w:r>
      <w:r w:rsidR="00931B7C" w:rsidRPr="00931B7C">
        <w:rPr>
          <w:rFonts w:ascii="Arial" w:hAnsi="Arial" w:cs="Arial"/>
          <w:i/>
          <w:color w:val="000000"/>
          <w:sz w:val="20"/>
          <w:szCs w:val="20"/>
        </w:rPr>
        <w:t>Tributo</w:t>
      </w:r>
      <w:r w:rsidRPr="00931B7C">
        <w:rPr>
          <w:rFonts w:ascii="Arial" w:hAnsi="Arial" w:cs="Arial"/>
          <w:i/>
          <w:color w:val="000000"/>
          <w:sz w:val="20"/>
          <w:szCs w:val="20"/>
        </w:rPr>
        <w:t xml:space="preserve"> é toda prestação pecuniária compulsória, em moeda ou cujo valor nela se possa exprimir, que não constitua sanção de ato ilícito, instituída em lei e cobrada mediante atividade</w:t>
      </w:r>
      <w:r w:rsidR="00931B7C" w:rsidRPr="00931B7C">
        <w:rPr>
          <w:rFonts w:ascii="Arial" w:hAnsi="Arial" w:cs="Arial"/>
          <w:i/>
          <w:color w:val="000000"/>
          <w:sz w:val="20"/>
          <w:szCs w:val="20"/>
        </w:rPr>
        <w:t xml:space="preserve"> administrativa plenamente vinculada.”</w:t>
      </w:r>
    </w:p>
    <w:p w:rsidR="009E6B00" w:rsidRDefault="009E6B00" w:rsidP="00931B7C">
      <w:pPr>
        <w:pStyle w:val="PargrafodaLista"/>
        <w:ind w:left="2268" w:firstLine="1134"/>
        <w:contextualSpacing w:val="0"/>
        <w:jc w:val="both"/>
        <w:rPr>
          <w:rFonts w:ascii="Arial" w:hAnsi="Arial" w:cs="Arial"/>
          <w:i/>
          <w:color w:val="000000"/>
          <w:sz w:val="20"/>
          <w:szCs w:val="20"/>
        </w:rPr>
      </w:pPr>
    </w:p>
    <w:p w:rsidR="00931B7C" w:rsidRPr="00931B7C" w:rsidRDefault="00931B7C"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t>Percebe-se que os tributos só podem ser pagos em moeda corrente nacional, sua obrigatoriedade nasce através de práticas que estejam em conformidade com a lei, e é cobrado nos limites fixados na lei.</w:t>
      </w:r>
    </w:p>
    <w:p w:rsidR="009430D8" w:rsidRDefault="009430D8"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lastRenderedPageBreak/>
        <w:t>No entendimento</w:t>
      </w:r>
      <w:r w:rsidR="007009D1">
        <w:rPr>
          <w:rFonts w:ascii="Arial" w:hAnsi="Arial" w:cs="Arial"/>
          <w:color w:val="000000"/>
        </w:rPr>
        <w:t xml:space="preserve"> de Oliveira et al. (2015, p.5):</w:t>
      </w:r>
    </w:p>
    <w:p w:rsidR="00026F2D" w:rsidRPr="009430D8" w:rsidRDefault="00026F2D" w:rsidP="00021ED8">
      <w:pPr>
        <w:pStyle w:val="PargrafodaLista"/>
        <w:ind w:left="2268"/>
        <w:jc w:val="both"/>
        <w:rPr>
          <w:rFonts w:ascii="Arial" w:hAnsi="Arial" w:cs="Arial"/>
          <w:color w:val="000000"/>
          <w:sz w:val="20"/>
          <w:szCs w:val="20"/>
        </w:rPr>
      </w:pPr>
      <w:r w:rsidRPr="009430D8">
        <w:rPr>
          <w:rFonts w:ascii="Arial" w:hAnsi="Arial" w:cs="Arial"/>
          <w:color w:val="000000"/>
          <w:sz w:val="20"/>
          <w:szCs w:val="20"/>
        </w:rPr>
        <w:t>No que se refere ás espécies de tributos, o sistema tributário nacional está estruturado de forma a permitir ao estado a cobrança de:</w:t>
      </w:r>
    </w:p>
    <w:p w:rsidR="00026F2D" w:rsidRPr="009430D8" w:rsidRDefault="00026F2D" w:rsidP="00021ED8">
      <w:pPr>
        <w:pStyle w:val="PargrafodaLista"/>
        <w:ind w:left="2268"/>
        <w:jc w:val="both"/>
        <w:rPr>
          <w:rFonts w:ascii="Arial" w:hAnsi="Arial" w:cs="Arial"/>
          <w:color w:val="000000"/>
          <w:sz w:val="20"/>
          <w:szCs w:val="20"/>
        </w:rPr>
      </w:pPr>
      <w:r w:rsidRPr="009430D8">
        <w:rPr>
          <w:rFonts w:ascii="Arial" w:hAnsi="Arial" w:cs="Arial"/>
          <w:color w:val="000000"/>
          <w:sz w:val="20"/>
          <w:szCs w:val="20"/>
        </w:rPr>
        <w:t xml:space="preserve">Impostos: </w:t>
      </w:r>
      <w:r w:rsidR="009430D8" w:rsidRPr="009430D8">
        <w:rPr>
          <w:rFonts w:ascii="Arial" w:hAnsi="Arial" w:cs="Arial"/>
          <w:color w:val="000000"/>
          <w:sz w:val="20"/>
          <w:szCs w:val="20"/>
        </w:rPr>
        <w:t>que decorrem de situação geradora independente de qualquer contraprestação do estado em favor do contribuinte;</w:t>
      </w:r>
    </w:p>
    <w:p w:rsidR="009430D8" w:rsidRPr="009430D8" w:rsidRDefault="009430D8" w:rsidP="00021ED8">
      <w:pPr>
        <w:pStyle w:val="PargrafodaLista"/>
        <w:ind w:left="2268"/>
        <w:jc w:val="both"/>
        <w:rPr>
          <w:rFonts w:ascii="Arial" w:hAnsi="Arial" w:cs="Arial"/>
          <w:color w:val="000000"/>
          <w:sz w:val="20"/>
          <w:szCs w:val="20"/>
        </w:rPr>
      </w:pPr>
      <w:r w:rsidRPr="009430D8">
        <w:rPr>
          <w:rFonts w:ascii="Arial" w:hAnsi="Arial" w:cs="Arial"/>
          <w:color w:val="000000"/>
          <w:sz w:val="20"/>
          <w:szCs w:val="20"/>
        </w:rPr>
        <w:t>Taxas: que estão vinculadas a utilização efetiva ou potencial por parte do contribuinte, de serviços públicos específicos e divisíveis;</w:t>
      </w:r>
    </w:p>
    <w:p w:rsidR="009430D8" w:rsidRDefault="009430D8" w:rsidP="00021ED8">
      <w:pPr>
        <w:pStyle w:val="PargrafodaLista"/>
        <w:ind w:left="2268"/>
        <w:jc w:val="both"/>
        <w:rPr>
          <w:rFonts w:ascii="Arial" w:hAnsi="Arial" w:cs="Arial"/>
          <w:color w:val="000000"/>
          <w:sz w:val="20"/>
          <w:szCs w:val="20"/>
        </w:rPr>
      </w:pPr>
      <w:r w:rsidRPr="009430D8">
        <w:rPr>
          <w:rFonts w:ascii="Arial" w:hAnsi="Arial" w:cs="Arial"/>
          <w:color w:val="000000"/>
          <w:sz w:val="20"/>
          <w:szCs w:val="20"/>
        </w:rPr>
        <w:t>Contribuições de melhoria: que são cobradas quando do benefício trazido aos contribuintes por obras públicas.</w:t>
      </w:r>
    </w:p>
    <w:p w:rsidR="00296188" w:rsidRDefault="00296188" w:rsidP="00296188">
      <w:pPr>
        <w:pStyle w:val="PargrafodaLista"/>
        <w:ind w:left="2977"/>
        <w:jc w:val="both"/>
        <w:rPr>
          <w:rFonts w:ascii="Arial" w:hAnsi="Arial" w:cs="Arial"/>
          <w:color w:val="000000"/>
          <w:sz w:val="20"/>
          <w:szCs w:val="20"/>
        </w:rPr>
      </w:pPr>
    </w:p>
    <w:p w:rsidR="003B4CC1" w:rsidRPr="003B4CC1" w:rsidRDefault="006B65C6"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t>No Brasil atualmente é cobrado três tipos de tributos</w:t>
      </w:r>
      <w:r w:rsidR="003B4CC1">
        <w:rPr>
          <w:rFonts w:ascii="Arial" w:hAnsi="Arial" w:cs="Arial"/>
          <w:color w:val="000000"/>
        </w:rPr>
        <w:t xml:space="preserve"> que somam noventa e três que</w:t>
      </w:r>
      <w:r>
        <w:rPr>
          <w:rFonts w:ascii="Arial" w:hAnsi="Arial" w:cs="Arial"/>
          <w:color w:val="000000"/>
        </w:rPr>
        <w:t xml:space="preserve"> são os impostos</w:t>
      </w:r>
      <w:r w:rsidR="000C4C8A">
        <w:rPr>
          <w:rFonts w:ascii="Arial" w:hAnsi="Arial" w:cs="Arial"/>
          <w:color w:val="000000"/>
        </w:rPr>
        <w:t xml:space="preserve"> </w:t>
      </w:r>
      <w:r w:rsidR="000C4C8A" w:rsidRPr="000C4C8A">
        <w:rPr>
          <w:rFonts w:ascii="Arial" w:hAnsi="Arial" w:cs="Arial"/>
          <w:color w:val="000000" w:themeColor="text1"/>
          <w:shd w:val="clear" w:color="auto" w:fill="FFFFFF"/>
        </w:rPr>
        <w:t>segundo o artigo 16º do CTN, imposto “é o tributo cuja obrigação tem por fato gerador uma situação independente de qualquer atividade estatal específica, relativa ao contribuinte</w:t>
      </w:r>
      <w:r w:rsidRPr="000C4C8A">
        <w:rPr>
          <w:rFonts w:ascii="Arial" w:hAnsi="Arial" w:cs="Arial"/>
          <w:color w:val="000000" w:themeColor="text1"/>
        </w:rPr>
        <w:t>,</w:t>
      </w:r>
      <w:r>
        <w:rPr>
          <w:rFonts w:ascii="Arial" w:hAnsi="Arial" w:cs="Arial"/>
          <w:color w:val="000000"/>
        </w:rPr>
        <w:t xml:space="preserve"> as taxas</w:t>
      </w:r>
      <w:r w:rsidR="000C4C8A" w:rsidRPr="000C4C8A">
        <w:rPr>
          <w:rFonts w:ascii="Arial" w:hAnsi="Arial" w:cs="Arial"/>
          <w:color w:val="000000" w:themeColor="text1"/>
        </w:rPr>
        <w:t xml:space="preserve"> </w:t>
      </w:r>
      <w:r w:rsidR="000C4C8A" w:rsidRPr="000C4C8A">
        <w:rPr>
          <w:rFonts w:ascii="Arial" w:hAnsi="Arial" w:cs="Arial"/>
          <w:color w:val="000000" w:themeColor="text1"/>
          <w:shd w:val="clear" w:color="auto" w:fill="FFFFFF"/>
        </w:rPr>
        <w:t>de acordo com o artigo 77º do CTN, taxa é um tributo “que tem como fato gerador o exercício regulador do poder de polícia, ou a utilização efetiva e potencial, de serviço público específico e divisível”</w:t>
      </w:r>
      <w:r w:rsidRPr="000C4C8A">
        <w:rPr>
          <w:rFonts w:ascii="Arial" w:hAnsi="Arial" w:cs="Arial"/>
          <w:color w:val="000000" w:themeColor="text1"/>
        </w:rPr>
        <w:t xml:space="preserve"> </w:t>
      </w:r>
      <w:r>
        <w:rPr>
          <w:rFonts w:ascii="Arial" w:hAnsi="Arial" w:cs="Arial"/>
          <w:color w:val="000000"/>
        </w:rPr>
        <w:t xml:space="preserve">e as contribuições de </w:t>
      </w:r>
      <w:r w:rsidR="000C4C8A">
        <w:rPr>
          <w:rFonts w:ascii="Arial" w:hAnsi="Arial" w:cs="Arial"/>
          <w:color w:val="000000"/>
        </w:rPr>
        <w:t>melhorias</w:t>
      </w:r>
      <w:r w:rsidR="000C4C8A">
        <w:rPr>
          <w:color w:val="333333"/>
          <w:sz w:val="27"/>
          <w:szCs w:val="27"/>
          <w:shd w:val="clear" w:color="auto" w:fill="FFFFFF"/>
        </w:rPr>
        <w:t xml:space="preserve"> </w:t>
      </w:r>
      <w:r w:rsidR="000C4C8A" w:rsidRPr="000C4C8A">
        <w:rPr>
          <w:rFonts w:ascii="Arial" w:hAnsi="Arial" w:cs="Arial"/>
          <w:color w:val="000000" w:themeColor="text1"/>
          <w:shd w:val="clear" w:color="auto" w:fill="FFFFFF"/>
        </w:rPr>
        <w:t>segundo o artigo 81º do CTN, “é um tributo cobrado pela União, pelos Estados, pelo Distrito Federal e pelos Municípios, no âmbito de suas respectivas atribuições, para fazer face ao custo de obras públicas de que decorra a valorização imobiliária</w:t>
      </w:r>
      <w:r w:rsidR="000C4C8A">
        <w:rPr>
          <w:color w:val="333333"/>
          <w:sz w:val="27"/>
          <w:szCs w:val="27"/>
          <w:shd w:val="clear" w:color="auto" w:fill="FFFFFF"/>
        </w:rPr>
        <w:t> </w:t>
      </w:r>
      <w:r w:rsidR="003B4CC1">
        <w:rPr>
          <w:rFonts w:ascii="Arial" w:hAnsi="Arial" w:cs="Arial"/>
          <w:color w:val="000000"/>
        </w:rPr>
        <w:t>; estes</w:t>
      </w:r>
      <w:r>
        <w:rPr>
          <w:rFonts w:ascii="Arial" w:hAnsi="Arial" w:cs="Arial"/>
          <w:color w:val="000000"/>
        </w:rPr>
        <w:t xml:space="preserve"> servem para alimentar as necessidades do Estado, e em contrapartida gerar benefícios à população.</w:t>
      </w:r>
    </w:p>
    <w:p w:rsidR="006B65C6" w:rsidRDefault="006B65C6" w:rsidP="00021ED8">
      <w:pPr>
        <w:spacing w:line="360" w:lineRule="auto"/>
        <w:ind w:firstLine="1134"/>
        <w:jc w:val="both"/>
        <w:rPr>
          <w:rFonts w:ascii="Arial" w:hAnsi="Arial" w:cs="Arial"/>
          <w:b/>
          <w:bCs/>
          <w:color w:val="000000"/>
        </w:rPr>
      </w:pPr>
      <w:r w:rsidRPr="00B731A7">
        <w:rPr>
          <w:rFonts w:ascii="Arial" w:hAnsi="Arial" w:cs="Arial"/>
          <w:color w:val="000000"/>
        </w:rPr>
        <w:t>O tributo é um dos meios para que o sistema capitalista não seja socializado, isto é estatizado; ele age também na prestação de serviços a comunidade, satisfazendo os interesses de uma maneira coletiva, etc.Os tributos, de uma maneira geral, além do designo de arrecadação, desempenha também um papel mediador. Utilizado como instrumento pelos governos ele realiza a política fiscal e econômica, isto é, os tributos atuam diretamente nas decisões empresariais, bancárias, de investidores e cidadãos. Diante disso, pode-se dizer que os tributos se encarregam de boa parte do desenvolvimento econômico de qualquer país, que se bem aplicados, levam ao crescimento e desenvolvimento de uma nação, e se mal aplicados, podem enfraquecer e estagnar seu potencial de crescimento. (REZENDE ET AL. 2013).</w:t>
      </w:r>
    </w:p>
    <w:p w:rsidR="00AC6D45" w:rsidRDefault="00AC6D45" w:rsidP="00021ED8">
      <w:pPr>
        <w:spacing w:line="360" w:lineRule="auto"/>
        <w:ind w:firstLine="1134"/>
        <w:jc w:val="both"/>
        <w:rPr>
          <w:rFonts w:ascii="Arial" w:hAnsi="Arial" w:cs="Arial"/>
          <w:b/>
          <w:bCs/>
          <w:color w:val="000000"/>
        </w:rPr>
      </w:pPr>
    </w:p>
    <w:p w:rsidR="00450ABC" w:rsidRPr="00723C9B" w:rsidRDefault="00450ABC" w:rsidP="00723C9B">
      <w:pPr>
        <w:pStyle w:val="PargrafodaLista"/>
        <w:numPr>
          <w:ilvl w:val="0"/>
          <w:numId w:val="44"/>
        </w:numPr>
        <w:spacing w:line="360" w:lineRule="auto"/>
        <w:ind w:left="426" w:hanging="284"/>
        <w:rPr>
          <w:rFonts w:ascii="Arial" w:hAnsi="Arial" w:cs="Arial"/>
          <w:b/>
        </w:rPr>
      </w:pPr>
      <w:r w:rsidRPr="00723C9B">
        <w:rPr>
          <w:rFonts w:ascii="Arial" w:hAnsi="Arial" w:cs="Arial"/>
          <w:b/>
        </w:rPr>
        <w:t xml:space="preserve">Contabilidade tributária </w:t>
      </w:r>
    </w:p>
    <w:p w:rsidR="006E3E5C" w:rsidRDefault="006E3E5C" w:rsidP="00450ABC">
      <w:pPr>
        <w:pStyle w:val="PargrafodaLista"/>
        <w:spacing w:line="360" w:lineRule="auto"/>
        <w:ind w:left="113" w:right="170" w:firstLine="1134"/>
        <w:jc w:val="both"/>
        <w:rPr>
          <w:rFonts w:ascii="Arial" w:hAnsi="Arial" w:cs="Arial"/>
          <w:b/>
        </w:rPr>
      </w:pPr>
    </w:p>
    <w:p w:rsidR="00450ABC" w:rsidRDefault="00450ABC" w:rsidP="00E57D2C">
      <w:pPr>
        <w:pStyle w:val="PargrafodaLista"/>
        <w:spacing w:line="360" w:lineRule="auto"/>
        <w:ind w:left="0" w:firstLine="1134"/>
        <w:contextualSpacing w:val="0"/>
        <w:jc w:val="both"/>
        <w:rPr>
          <w:rFonts w:ascii="Arial" w:hAnsi="Arial" w:cs="Arial"/>
        </w:rPr>
      </w:pPr>
      <w:r>
        <w:rPr>
          <w:rFonts w:ascii="Arial" w:hAnsi="Arial" w:cs="Arial"/>
        </w:rPr>
        <w:t>Fabretti (2017, p. 5) ressalta que contabilidade tributária:</w:t>
      </w:r>
    </w:p>
    <w:p w:rsidR="00450ABC" w:rsidRPr="00852D5E" w:rsidRDefault="00450ABC" w:rsidP="00021ED8">
      <w:pPr>
        <w:pStyle w:val="PargrafodaLista"/>
        <w:ind w:left="2268"/>
        <w:jc w:val="both"/>
        <w:rPr>
          <w:rFonts w:ascii="Arial" w:hAnsi="Arial" w:cs="Arial"/>
          <w:sz w:val="20"/>
          <w:szCs w:val="20"/>
        </w:rPr>
      </w:pPr>
      <w:r w:rsidRPr="00852D5E">
        <w:rPr>
          <w:rFonts w:ascii="Arial" w:hAnsi="Arial" w:cs="Arial"/>
          <w:sz w:val="20"/>
          <w:szCs w:val="20"/>
        </w:rPr>
        <w:t xml:space="preserve">É o ramo da contabilidade que tem por objetivo aplicar na prática conceitos, princípios e normas básicas da contabilidade e da legislação tributária, de forma simultânea e adequada. </w:t>
      </w:r>
    </w:p>
    <w:p w:rsidR="00450ABC" w:rsidRPr="00852D5E" w:rsidRDefault="00450ABC" w:rsidP="00021ED8">
      <w:pPr>
        <w:pStyle w:val="PargrafodaLista"/>
        <w:ind w:left="2268"/>
        <w:jc w:val="both"/>
        <w:rPr>
          <w:rFonts w:ascii="Arial" w:hAnsi="Arial" w:cs="Arial"/>
          <w:sz w:val="20"/>
          <w:szCs w:val="20"/>
        </w:rPr>
      </w:pPr>
      <w:r w:rsidRPr="00852D5E">
        <w:rPr>
          <w:rFonts w:ascii="Arial" w:hAnsi="Arial" w:cs="Arial"/>
          <w:sz w:val="20"/>
          <w:szCs w:val="20"/>
        </w:rPr>
        <w:lastRenderedPageBreak/>
        <w:t>Como ramo da contabilidade, deve demonstrar a situação do patrimônio e o resultado do exercício, de forma clara e precisa, rigorosamente de acordo com conceitos, princípios, pressupostos e normas básicas de contabilidade. O resultado apurado deve ser economicamente exato.</w:t>
      </w:r>
    </w:p>
    <w:p w:rsidR="00450ABC" w:rsidRDefault="00450ABC" w:rsidP="00021ED8">
      <w:pPr>
        <w:pStyle w:val="PargrafodaLista"/>
        <w:ind w:left="2268"/>
        <w:jc w:val="both"/>
        <w:rPr>
          <w:rFonts w:ascii="Arial" w:hAnsi="Arial" w:cs="Arial"/>
          <w:sz w:val="20"/>
          <w:szCs w:val="20"/>
        </w:rPr>
      </w:pPr>
      <w:r w:rsidRPr="00852D5E">
        <w:rPr>
          <w:rFonts w:ascii="Arial" w:hAnsi="Arial" w:cs="Arial"/>
          <w:sz w:val="20"/>
          <w:szCs w:val="20"/>
        </w:rPr>
        <w:t>Entretanto a legislação tributária frequentemente atropela os resultados econômicos para, por imposição legal, adapta-los a suas exigências e dar-lhes outro valor (resultado fiscal), que nada tem a ver com o resultado contábil.</w:t>
      </w:r>
    </w:p>
    <w:p w:rsidR="00450ABC" w:rsidRDefault="00450ABC" w:rsidP="00450ABC">
      <w:pPr>
        <w:pStyle w:val="PargrafodaLista"/>
        <w:jc w:val="both"/>
        <w:rPr>
          <w:rFonts w:ascii="Arial" w:hAnsi="Arial" w:cs="Arial"/>
          <w:sz w:val="20"/>
          <w:szCs w:val="20"/>
        </w:rPr>
      </w:pPr>
    </w:p>
    <w:p w:rsidR="00450ABC" w:rsidRPr="00296188" w:rsidRDefault="00450ABC" w:rsidP="00E57D2C">
      <w:pPr>
        <w:pStyle w:val="PargrafodaLista"/>
        <w:spacing w:line="360" w:lineRule="auto"/>
        <w:ind w:left="0" w:firstLine="1134"/>
        <w:contextualSpacing w:val="0"/>
        <w:jc w:val="both"/>
        <w:rPr>
          <w:rFonts w:ascii="Arial" w:hAnsi="Arial" w:cs="Arial"/>
        </w:rPr>
      </w:pPr>
      <w:r>
        <w:rPr>
          <w:rFonts w:ascii="Arial" w:hAnsi="Arial" w:cs="Arial"/>
        </w:rPr>
        <w:t>Observa-se que, a contabilidade tributária busca atender as necessidades dos diversos usuários da contabilidade e não somente as exigências tributarias.</w:t>
      </w:r>
    </w:p>
    <w:p w:rsidR="00450ABC" w:rsidRPr="00A104BA" w:rsidRDefault="00450ABC" w:rsidP="00E57D2C">
      <w:pPr>
        <w:pStyle w:val="PargrafodaLista"/>
        <w:spacing w:line="360" w:lineRule="auto"/>
        <w:ind w:left="0" w:firstLine="1134"/>
        <w:contextualSpacing w:val="0"/>
        <w:jc w:val="both"/>
        <w:rPr>
          <w:rFonts w:ascii="Arial" w:hAnsi="Arial" w:cs="Arial"/>
        </w:rPr>
      </w:pPr>
      <w:r>
        <w:rPr>
          <w:rFonts w:ascii="Arial" w:hAnsi="Arial" w:cs="Arial"/>
        </w:rPr>
        <w:t xml:space="preserve">Segundo Oliveira (2013, p. 207): </w:t>
      </w:r>
    </w:p>
    <w:p w:rsidR="00450ABC" w:rsidRDefault="00450ABC" w:rsidP="00021ED8">
      <w:pPr>
        <w:pStyle w:val="PargrafodaLista"/>
        <w:ind w:left="2268"/>
        <w:jc w:val="both"/>
        <w:rPr>
          <w:rFonts w:ascii="Arial" w:hAnsi="Arial" w:cs="Arial"/>
          <w:sz w:val="20"/>
          <w:szCs w:val="20"/>
        </w:rPr>
      </w:pPr>
      <w:r w:rsidRPr="00A104BA">
        <w:rPr>
          <w:rFonts w:ascii="Arial" w:hAnsi="Arial" w:cs="Arial"/>
          <w:sz w:val="20"/>
          <w:szCs w:val="20"/>
        </w:rPr>
        <w:t>Em virtude da grande maioria dos tributos ter sua base de cálculo apoiada em valores determinados pela contabilidade, o profissional dessa área, com o tempo, torna-se um grande conhecedor das formas práticas de arrecadação e do funcionamento dos tributos, podendo ter participação relevante no planejamento tributário.</w:t>
      </w:r>
    </w:p>
    <w:p w:rsidR="00450ABC" w:rsidRDefault="00450ABC" w:rsidP="00450ABC">
      <w:pPr>
        <w:pStyle w:val="PargrafodaLista"/>
        <w:ind w:left="2268" w:firstLine="709"/>
        <w:jc w:val="both"/>
        <w:rPr>
          <w:rFonts w:ascii="Arial" w:hAnsi="Arial" w:cs="Arial"/>
          <w:sz w:val="20"/>
          <w:szCs w:val="20"/>
        </w:rPr>
      </w:pPr>
    </w:p>
    <w:p w:rsidR="00450ABC" w:rsidRDefault="00450ABC" w:rsidP="00E57D2C">
      <w:pPr>
        <w:pStyle w:val="PargrafodaLista"/>
        <w:spacing w:line="360" w:lineRule="auto"/>
        <w:ind w:left="0" w:firstLine="1134"/>
        <w:contextualSpacing w:val="0"/>
        <w:jc w:val="both"/>
        <w:rPr>
          <w:rFonts w:ascii="Arial" w:hAnsi="Arial" w:cs="Arial"/>
          <w:color w:val="000000"/>
        </w:rPr>
      </w:pPr>
      <w:r w:rsidRPr="005B5F30">
        <w:rPr>
          <w:rFonts w:ascii="Arial" w:hAnsi="Arial" w:cs="Arial"/>
        </w:rPr>
        <w:t>Nota-se que é através da contabilidade</w:t>
      </w:r>
      <w:r>
        <w:rPr>
          <w:rFonts w:ascii="Arial" w:hAnsi="Arial" w:cs="Arial"/>
        </w:rPr>
        <w:t xml:space="preserve"> que é possível fazer a base de cálculo da maioria dos tributos, </w:t>
      </w:r>
      <w:r>
        <w:rPr>
          <w:rFonts w:ascii="Arial" w:hAnsi="Arial" w:cs="Arial"/>
          <w:color w:val="000000"/>
        </w:rPr>
        <w:t>acontabilidade tributaria em si é</w:t>
      </w:r>
      <w:r w:rsidRPr="00B731A7">
        <w:rPr>
          <w:rFonts w:ascii="Arial" w:hAnsi="Arial" w:cs="Arial"/>
          <w:color w:val="000000"/>
        </w:rPr>
        <w:t xml:space="preserve"> responsável pelo recolhimento e gerenciamento dos tributos</w:t>
      </w:r>
      <w:r>
        <w:rPr>
          <w:rFonts w:ascii="Arial" w:hAnsi="Arial" w:cs="Arial"/>
          <w:color w:val="000000"/>
        </w:rPr>
        <w:t>.</w:t>
      </w:r>
    </w:p>
    <w:p w:rsidR="00450ABC" w:rsidRPr="005B5F30" w:rsidRDefault="00450ABC" w:rsidP="00E57D2C">
      <w:pPr>
        <w:pStyle w:val="PargrafodaLista"/>
        <w:spacing w:line="360" w:lineRule="auto"/>
        <w:ind w:left="0" w:firstLine="1134"/>
        <w:contextualSpacing w:val="0"/>
        <w:jc w:val="both"/>
        <w:rPr>
          <w:rFonts w:ascii="Arial" w:hAnsi="Arial" w:cs="Arial"/>
        </w:rPr>
      </w:pPr>
      <w:r w:rsidRPr="00B731A7">
        <w:rPr>
          <w:rFonts w:ascii="Arial" w:hAnsi="Arial" w:cs="Arial"/>
          <w:color w:val="000000"/>
        </w:rPr>
        <w:t xml:space="preserve">Segundo BLB, acesso 25 out. 2017: </w:t>
      </w:r>
    </w:p>
    <w:p w:rsidR="00450ABC" w:rsidRDefault="00450ABC" w:rsidP="00021ED8">
      <w:pPr>
        <w:spacing w:before="120" w:after="120"/>
        <w:ind w:left="2268"/>
        <w:jc w:val="both"/>
        <w:rPr>
          <w:rFonts w:ascii="Arial" w:hAnsi="Arial" w:cs="Arial"/>
          <w:color w:val="000000"/>
          <w:sz w:val="20"/>
          <w:szCs w:val="20"/>
        </w:rPr>
      </w:pPr>
      <w:r w:rsidRPr="00B731A7">
        <w:rPr>
          <w:rFonts w:ascii="Arial" w:hAnsi="Arial" w:cs="Arial"/>
          <w:color w:val="000000"/>
          <w:sz w:val="20"/>
          <w:szCs w:val="20"/>
        </w:rPr>
        <w:t>Como há três esferas governamentais, a União, os Estados e os Municípios, há diferentes poderes capazes de tributar por parte do governo. Quem define esses poderes é a nossa Constituição Federal, estabelecendo quais tributos devem ser cobrados pela União, quais serão cobrados pelos Estados e pelos Municípios. A partir daí as empresas sabem para quem realizar os respectivos recolhimentos tributários.</w:t>
      </w:r>
    </w:p>
    <w:p w:rsidR="00450ABC" w:rsidRPr="00B731A7" w:rsidRDefault="00450ABC" w:rsidP="00450ABC">
      <w:pPr>
        <w:spacing w:before="120" w:after="120"/>
        <w:ind w:left="2268" w:firstLine="851"/>
        <w:jc w:val="both"/>
      </w:pPr>
    </w:p>
    <w:p w:rsidR="00450ABC" w:rsidRPr="00B731A7" w:rsidRDefault="00450ABC" w:rsidP="00E57D2C">
      <w:pPr>
        <w:spacing w:line="360" w:lineRule="auto"/>
        <w:ind w:firstLine="1134"/>
        <w:jc w:val="both"/>
      </w:pPr>
      <w:r w:rsidRPr="00B731A7">
        <w:rPr>
          <w:rFonts w:ascii="Arial" w:hAnsi="Arial" w:cs="Arial"/>
          <w:color w:val="000000"/>
        </w:rPr>
        <w:t xml:space="preserve"> Estrutura do sistema tributário Nacional</w:t>
      </w:r>
    </w:p>
    <w:tbl>
      <w:tblPr>
        <w:tblW w:w="0" w:type="auto"/>
        <w:tblCellMar>
          <w:top w:w="15" w:type="dxa"/>
          <w:left w:w="15" w:type="dxa"/>
          <w:bottom w:w="15" w:type="dxa"/>
          <w:right w:w="15" w:type="dxa"/>
        </w:tblCellMar>
        <w:tblLook w:val="04A0" w:firstRow="1" w:lastRow="0" w:firstColumn="1" w:lastColumn="0" w:noHBand="0" w:noVBand="1"/>
      </w:tblPr>
      <w:tblGrid>
        <w:gridCol w:w="1394"/>
        <w:gridCol w:w="2802"/>
        <w:gridCol w:w="2681"/>
        <w:gridCol w:w="2334"/>
      </w:tblGrid>
      <w:tr w:rsidR="00450ABC" w:rsidRPr="00B731A7" w:rsidTr="001A0ED4">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b/>
                <w:bCs/>
                <w:color w:val="000000"/>
              </w:rPr>
              <w:t>Poder/UF</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b/>
                <w:bCs/>
                <w:color w:val="000000"/>
              </w:rPr>
              <w:t xml:space="preserve">UNIÃO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b/>
                <w:bCs/>
                <w:color w:val="000000"/>
              </w:rPr>
              <w:t>ESTADOS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b/>
                <w:bCs/>
                <w:color w:val="000000"/>
              </w:rPr>
              <w:t>MUNICÍPIOS</w:t>
            </w:r>
          </w:p>
        </w:tc>
      </w:tr>
      <w:tr w:rsidR="00450ABC" w:rsidRPr="00B731A7" w:rsidTr="001A0ED4">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b/>
                <w:bCs/>
                <w:color w:val="000000"/>
              </w:rPr>
              <w:t>Executivo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3C3C3C"/>
              </w:rPr>
              <w:t>Presidente da República e Ministérios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Governador e Secretarias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Prefeito e Secretarias</w:t>
            </w:r>
          </w:p>
        </w:tc>
      </w:tr>
      <w:tr w:rsidR="00450ABC" w:rsidRPr="00B731A7" w:rsidTr="001A0ED4">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b/>
                <w:bCs/>
                <w:color w:val="000000"/>
              </w:rPr>
              <w:t>Legislativo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Senado e Câmara dos Deputados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Assembleia Legislativa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Câmara de Vereadores</w:t>
            </w:r>
          </w:p>
        </w:tc>
      </w:tr>
      <w:tr w:rsidR="00450ABC" w:rsidRPr="00B731A7" w:rsidTr="001A0ED4">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b/>
                <w:bCs/>
                <w:color w:val="000000"/>
              </w:rPr>
              <w:t>Judiciário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STF, STJ, Justiça do Trabalho, Justiças Eleitoral e Militar</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Tribunal de Justiça Juízes (Comarcas/varas)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50ABC" w:rsidRPr="00B731A7" w:rsidRDefault="00450ABC" w:rsidP="001A0ED4">
            <w:pPr>
              <w:spacing w:before="120" w:after="120"/>
              <w:jc w:val="both"/>
            </w:pPr>
            <w:r w:rsidRPr="00B731A7">
              <w:rPr>
                <w:rFonts w:ascii="Arial" w:hAnsi="Arial" w:cs="Arial"/>
                <w:color w:val="000000"/>
              </w:rPr>
              <w:t>Utilizam a estrutura do Judiciário dos Estados</w:t>
            </w:r>
          </w:p>
        </w:tc>
      </w:tr>
    </w:tbl>
    <w:p w:rsidR="00450ABC" w:rsidRPr="00B731A7" w:rsidRDefault="00450ABC" w:rsidP="007009D1">
      <w:pPr>
        <w:spacing w:before="120" w:after="120"/>
        <w:jc w:val="both"/>
      </w:pPr>
      <w:r w:rsidRPr="00B731A7">
        <w:rPr>
          <w:rFonts w:ascii="Arial" w:hAnsi="Arial" w:cs="Arial"/>
          <w:color w:val="000000"/>
          <w:sz w:val="20"/>
          <w:szCs w:val="20"/>
        </w:rPr>
        <w:t xml:space="preserve">Fonte </w:t>
      </w:r>
      <w:r>
        <w:rPr>
          <w:rFonts w:ascii="Arial" w:hAnsi="Arial" w:cs="Arial"/>
          <w:color w:val="000000"/>
          <w:sz w:val="20"/>
          <w:szCs w:val="20"/>
        </w:rPr>
        <w:t>- REZENDE (2013. p.26).</w:t>
      </w:r>
    </w:p>
    <w:p w:rsidR="009619F9" w:rsidRDefault="009619F9" w:rsidP="00296188">
      <w:pPr>
        <w:spacing w:line="360" w:lineRule="auto"/>
        <w:ind w:left="113" w:right="170" w:firstLine="1134"/>
        <w:jc w:val="both"/>
        <w:rPr>
          <w:rFonts w:ascii="Arial" w:hAnsi="Arial" w:cs="Arial"/>
        </w:rPr>
      </w:pPr>
    </w:p>
    <w:p w:rsidR="006E3E5C" w:rsidRDefault="006E3E5C" w:rsidP="00296188">
      <w:pPr>
        <w:spacing w:line="360" w:lineRule="auto"/>
        <w:ind w:left="113" w:right="170" w:firstLine="1134"/>
        <w:jc w:val="both"/>
        <w:rPr>
          <w:rFonts w:ascii="Arial" w:hAnsi="Arial" w:cs="Arial"/>
        </w:rPr>
      </w:pPr>
    </w:p>
    <w:p w:rsidR="009619F9" w:rsidRPr="006E3E5C" w:rsidRDefault="00AE69BF" w:rsidP="00AE69BF">
      <w:pPr>
        <w:spacing w:line="360" w:lineRule="auto"/>
        <w:rPr>
          <w:rFonts w:ascii="Arial" w:hAnsi="Arial" w:cs="Arial"/>
          <w:b/>
        </w:rPr>
      </w:pPr>
      <w:r>
        <w:rPr>
          <w:rFonts w:ascii="Arial" w:hAnsi="Arial" w:cs="Arial"/>
          <w:b/>
        </w:rPr>
        <w:t xml:space="preserve">3. </w:t>
      </w:r>
      <w:r w:rsidR="009B5470" w:rsidRPr="006E3E5C">
        <w:rPr>
          <w:rFonts w:ascii="Arial" w:hAnsi="Arial" w:cs="Arial"/>
          <w:b/>
        </w:rPr>
        <w:t xml:space="preserve">Planejamento Tributário -Elisão e Evasão fiscal </w:t>
      </w:r>
    </w:p>
    <w:p w:rsidR="006E3E5C" w:rsidRPr="002A6024" w:rsidRDefault="006E3E5C" w:rsidP="002A6024">
      <w:pPr>
        <w:spacing w:line="360" w:lineRule="auto"/>
        <w:ind w:right="170"/>
        <w:jc w:val="both"/>
        <w:rPr>
          <w:rFonts w:ascii="Arial" w:hAnsi="Arial" w:cs="Arial"/>
          <w:b/>
        </w:rPr>
      </w:pPr>
    </w:p>
    <w:p w:rsidR="00A32E69" w:rsidRPr="00166F35" w:rsidRDefault="00166F35" w:rsidP="00E57D2C">
      <w:pPr>
        <w:spacing w:line="360" w:lineRule="auto"/>
        <w:ind w:firstLine="1134"/>
        <w:jc w:val="both"/>
        <w:rPr>
          <w:rFonts w:ascii="Arial" w:hAnsi="Arial" w:cs="Arial"/>
        </w:rPr>
      </w:pPr>
      <w:r>
        <w:rPr>
          <w:rFonts w:ascii="Arial" w:hAnsi="Arial" w:cs="Arial"/>
        </w:rPr>
        <w:t>As empresas usam o planejamento tributário para uma reduzir os encargos tributários da empresa, pagando exatamente o montante que foi gerado em suas ações, para aumentar sua rentabilidade e competitividade no mercado.</w:t>
      </w:r>
    </w:p>
    <w:p w:rsidR="00A32E69" w:rsidRPr="00A32E69" w:rsidRDefault="00A32E69" w:rsidP="00E57D2C">
      <w:pPr>
        <w:pStyle w:val="PargrafodaLista"/>
        <w:spacing w:line="360" w:lineRule="auto"/>
        <w:ind w:left="0" w:firstLine="1134"/>
        <w:contextualSpacing w:val="0"/>
        <w:jc w:val="both"/>
        <w:rPr>
          <w:rFonts w:ascii="Arial" w:hAnsi="Arial" w:cs="Arial"/>
        </w:rPr>
      </w:pPr>
      <w:r>
        <w:rPr>
          <w:rFonts w:ascii="Arial" w:hAnsi="Arial" w:cs="Arial"/>
        </w:rPr>
        <w:t xml:space="preserve">FABRETTI (2017, p. 136) ressalta que: </w:t>
      </w:r>
    </w:p>
    <w:p w:rsidR="006B65C6" w:rsidRPr="00A32E69" w:rsidRDefault="006B65C6" w:rsidP="00021ED8">
      <w:pPr>
        <w:pStyle w:val="PargrafodaLista"/>
        <w:ind w:left="2268"/>
        <w:jc w:val="both"/>
        <w:rPr>
          <w:rFonts w:ascii="Arial" w:hAnsi="Arial" w:cs="Arial"/>
          <w:sz w:val="20"/>
          <w:szCs w:val="20"/>
        </w:rPr>
      </w:pPr>
      <w:r w:rsidRPr="00A32E69">
        <w:rPr>
          <w:rFonts w:ascii="Arial" w:hAnsi="Arial" w:cs="Arial"/>
          <w:sz w:val="20"/>
          <w:szCs w:val="20"/>
        </w:rPr>
        <w:t xml:space="preserve">[...], o planejamento tributário é a atividade preventiva que estuda </w:t>
      </w:r>
      <w:r w:rsidRPr="00A32E69">
        <w:rPr>
          <w:rFonts w:ascii="Arial" w:hAnsi="Arial" w:cs="Arial"/>
          <w:i/>
          <w:sz w:val="20"/>
          <w:szCs w:val="20"/>
        </w:rPr>
        <w:t xml:space="preserve">a priori </w:t>
      </w:r>
      <w:r w:rsidRPr="00A32E69">
        <w:rPr>
          <w:rFonts w:ascii="Arial" w:hAnsi="Arial" w:cs="Arial"/>
          <w:sz w:val="20"/>
          <w:szCs w:val="20"/>
        </w:rPr>
        <w:t>os atos e negócios jurídicos que o agente econômico (empresa, instituição financeira, cooperativa, associação etc.) pretende realizar</w:t>
      </w:r>
    </w:p>
    <w:p w:rsidR="006B65C6" w:rsidRPr="00A32E69" w:rsidRDefault="006B65C6" w:rsidP="00021ED8">
      <w:pPr>
        <w:pStyle w:val="PargrafodaLista"/>
        <w:ind w:left="2268"/>
        <w:jc w:val="both"/>
        <w:rPr>
          <w:rFonts w:ascii="Arial" w:hAnsi="Arial" w:cs="Arial"/>
          <w:sz w:val="20"/>
          <w:szCs w:val="20"/>
        </w:rPr>
      </w:pPr>
      <w:r w:rsidRPr="00A32E69">
        <w:rPr>
          <w:rFonts w:ascii="Arial" w:hAnsi="Arial" w:cs="Arial"/>
          <w:sz w:val="20"/>
          <w:szCs w:val="20"/>
        </w:rPr>
        <w:t>Sua finalidade é obter a maior economia fiscal possível, reduzindo a carga</w:t>
      </w:r>
      <w:r w:rsidR="00A32E69" w:rsidRPr="00A32E69">
        <w:rPr>
          <w:rFonts w:ascii="Arial" w:hAnsi="Arial" w:cs="Arial"/>
          <w:sz w:val="20"/>
          <w:szCs w:val="20"/>
        </w:rPr>
        <w:t xml:space="preserve"> tributária para o valor realmente exigido por lei.</w:t>
      </w:r>
    </w:p>
    <w:p w:rsidR="00A32E69" w:rsidRDefault="00A32E69" w:rsidP="00021ED8">
      <w:pPr>
        <w:pStyle w:val="PargrafodaLista"/>
        <w:ind w:left="2268"/>
        <w:jc w:val="both"/>
        <w:rPr>
          <w:rFonts w:ascii="Arial" w:hAnsi="Arial" w:cs="Arial"/>
          <w:sz w:val="20"/>
          <w:szCs w:val="20"/>
        </w:rPr>
      </w:pPr>
      <w:r w:rsidRPr="00A32E69">
        <w:rPr>
          <w:rFonts w:ascii="Arial" w:hAnsi="Arial" w:cs="Arial"/>
          <w:sz w:val="20"/>
          <w:szCs w:val="20"/>
        </w:rPr>
        <w:t xml:space="preserve">Devem-se pesquisar, antes de cada operação, suas consequências econômicas e jurídicas, porque, uma vez concretizada, considera-se ocorrido o fato gerador e existentes seus efeitos (art. 116 do CTN), surgindo a obrigação-tributária. </w:t>
      </w:r>
    </w:p>
    <w:p w:rsidR="00A32E69" w:rsidRPr="00A32E69" w:rsidRDefault="00A32E69" w:rsidP="00A32E69">
      <w:pPr>
        <w:pStyle w:val="PargrafodaLista"/>
        <w:ind w:left="2268" w:firstLine="709"/>
        <w:jc w:val="both"/>
        <w:rPr>
          <w:rFonts w:ascii="Arial" w:hAnsi="Arial" w:cs="Arial"/>
          <w:sz w:val="20"/>
          <w:szCs w:val="20"/>
        </w:rPr>
      </w:pPr>
    </w:p>
    <w:p w:rsidR="00A32E69" w:rsidRPr="00A32E69" w:rsidRDefault="00A32E69" w:rsidP="00E57D2C">
      <w:pPr>
        <w:pStyle w:val="PargrafodaLista"/>
        <w:spacing w:line="360" w:lineRule="auto"/>
        <w:ind w:left="0" w:firstLine="1134"/>
        <w:contextualSpacing w:val="0"/>
        <w:jc w:val="both"/>
        <w:rPr>
          <w:rFonts w:ascii="Arial" w:hAnsi="Arial" w:cs="Arial"/>
        </w:rPr>
      </w:pPr>
      <w:r>
        <w:rPr>
          <w:rFonts w:ascii="Arial" w:hAnsi="Arial" w:cs="Arial"/>
        </w:rPr>
        <w:t xml:space="preserve">É importante identificar todas as alternativas aplicadas as lacunas da Lei, que permitam realizar </w:t>
      </w:r>
      <w:r w:rsidR="00C43B9E">
        <w:rPr>
          <w:rFonts w:ascii="Arial" w:hAnsi="Arial" w:cs="Arial"/>
        </w:rPr>
        <w:t>formas de pagamentos de tributos menos onerosas ao contribuinte, sem deixar de aplicar a lei. A alternativa legal menos onerosa é a elisão fiscal. (FABRETTI, 2017).</w:t>
      </w:r>
    </w:p>
    <w:p w:rsidR="006B65C6" w:rsidRDefault="00A32E69"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t xml:space="preserve">Para </w:t>
      </w:r>
      <w:r w:rsidRPr="00B731A7">
        <w:rPr>
          <w:rFonts w:ascii="Arial" w:hAnsi="Arial" w:cs="Arial"/>
          <w:color w:val="000000"/>
        </w:rPr>
        <w:t>Carrazza, (2011, p.349) a elisão fiscal é “[...] a conduta lícita, omissiva ou comissiva, do contribuinte, que visa impedir o nascimento da obrigação tributária, reduzir seu montante ou adiar seu cumprimento”.</w:t>
      </w:r>
    </w:p>
    <w:p w:rsidR="00C43B9E" w:rsidRDefault="00C43B9E"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t>Verifica-se que a</w:t>
      </w:r>
      <w:r w:rsidRPr="00B731A7">
        <w:rPr>
          <w:rFonts w:ascii="Arial" w:hAnsi="Arial" w:cs="Arial"/>
          <w:color w:val="000000"/>
        </w:rPr>
        <w:t xml:space="preserve"> elisão fiscal é um mecanismo fazendário usado por contribuintes para que se faça um bom planejamento tributário sem que a lei seja infringida. De acordo com a doutrina predominante, visando impedir o surgimento da obrigação tributária, a elisão fiscal é uma prática absolutamente lícita resultando em uma menor onerosidade fiscal ou afastando a ocorrência do fato gerador antes do seu acontecimento.</w:t>
      </w:r>
    </w:p>
    <w:p w:rsidR="00C43B9E" w:rsidRDefault="00C43B9E" w:rsidP="00E57D2C">
      <w:pPr>
        <w:pStyle w:val="PargrafodaLista"/>
        <w:spacing w:line="360" w:lineRule="auto"/>
        <w:ind w:left="0" w:firstLine="1134"/>
        <w:contextualSpacing w:val="0"/>
        <w:jc w:val="both"/>
        <w:rPr>
          <w:rFonts w:ascii="Arial" w:hAnsi="Arial" w:cs="Arial"/>
          <w:color w:val="000000"/>
        </w:rPr>
      </w:pPr>
      <w:r>
        <w:rPr>
          <w:rFonts w:ascii="Arial" w:hAnsi="Arial" w:cs="Arial"/>
          <w:color w:val="000000"/>
        </w:rPr>
        <w:t xml:space="preserve">Fabretti (2017, p. </w:t>
      </w:r>
      <w:r w:rsidR="002C6583">
        <w:rPr>
          <w:rFonts w:ascii="Arial" w:hAnsi="Arial" w:cs="Arial"/>
          <w:color w:val="000000"/>
        </w:rPr>
        <w:t>137</w:t>
      </w:r>
      <w:r>
        <w:rPr>
          <w:rFonts w:ascii="Arial" w:hAnsi="Arial" w:cs="Arial"/>
          <w:color w:val="000000"/>
        </w:rPr>
        <w:t xml:space="preserve">) </w:t>
      </w:r>
      <w:r w:rsidR="002C6583">
        <w:rPr>
          <w:rFonts w:ascii="Arial" w:hAnsi="Arial" w:cs="Arial"/>
          <w:color w:val="000000"/>
        </w:rPr>
        <w:t>“A evasão fiscal ao contrário da elisão, consiste em prática contrária à lei. Geralmente, é cometida após a ocorrência do fato gerador da obrigação tributária, objetivando reduzi-la ou oculta-la.”</w:t>
      </w:r>
    </w:p>
    <w:p w:rsidR="00DB4D53" w:rsidRPr="00B731A7" w:rsidRDefault="00DB4D53" w:rsidP="00E57D2C">
      <w:pPr>
        <w:spacing w:line="360" w:lineRule="auto"/>
        <w:ind w:firstLine="1134"/>
        <w:jc w:val="both"/>
      </w:pPr>
      <w:r w:rsidRPr="00B731A7">
        <w:rPr>
          <w:rFonts w:ascii="Arial" w:hAnsi="Arial" w:cs="Arial"/>
          <w:color w:val="000000"/>
        </w:rPr>
        <w:t>Tipificada na lei dos Crimes Contra a Ordem Tributária, Econômica e Contra as Relações de Consumo (lei n° 8137/90), em seu art. 1° nos incisos I, II, III, IV:</w:t>
      </w:r>
    </w:p>
    <w:p w:rsidR="00DB4D53" w:rsidRDefault="00DB4D53" w:rsidP="00166F35">
      <w:pPr>
        <w:spacing w:before="120" w:after="120"/>
        <w:ind w:left="2268"/>
        <w:jc w:val="both"/>
        <w:rPr>
          <w:rFonts w:ascii="Arial" w:hAnsi="Arial" w:cs="Arial"/>
          <w:color w:val="000000"/>
          <w:sz w:val="20"/>
          <w:szCs w:val="20"/>
        </w:rPr>
      </w:pPr>
      <w:r w:rsidRPr="00B731A7">
        <w:rPr>
          <w:rFonts w:ascii="Arial" w:hAnsi="Arial" w:cs="Arial"/>
          <w:color w:val="000000"/>
          <w:sz w:val="20"/>
          <w:szCs w:val="20"/>
        </w:rPr>
        <w:t xml:space="preserve">Art. 1° - Constitui crime contra a ordem tributária suprimir ou reduzir tributo, ou contribuição social e qualquer acessório, mediante as seguintes condutas: I - omitir informação, ou prestar declaração falsa às autoridades fazendárias; II - fraudar a fiscalização tributária, inserindo elementos inexatos, ou omitindo operação de qualquer natureza, em documento ou livro exigido pela lei fiscal; III - falsificar ou alterar nota fiscal, fatura, duplicata, nota de venda, ou qualquer outro documento relativo à operação </w:t>
      </w:r>
      <w:r w:rsidRPr="00B731A7">
        <w:rPr>
          <w:rFonts w:ascii="Arial" w:hAnsi="Arial" w:cs="Arial"/>
          <w:color w:val="000000"/>
          <w:sz w:val="20"/>
          <w:szCs w:val="20"/>
        </w:rPr>
        <w:lastRenderedPageBreak/>
        <w:t>tributável; IV - elaborar, distribuir, fornecer, emitir ou utilizar documento que saiba ou deva saber falso ou inexato.</w:t>
      </w:r>
    </w:p>
    <w:p w:rsidR="006A4063" w:rsidRPr="00166F35" w:rsidRDefault="006A4063" w:rsidP="00166F35">
      <w:pPr>
        <w:spacing w:before="120" w:after="120"/>
        <w:ind w:left="2268"/>
        <w:jc w:val="both"/>
      </w:pPr>
    </w:p>
    <w:p w:rsidR="00DB4D53" w:rsidRDefault="00DB4D53" w:rsidP="00E57D2C">
      <w:pPr>
        <w:pStyle w:val="PargrafodaLista"/>
        <w:spacing w:before="120" w:line="360" w:lineRule="auto"/>
        <w:ind w:left="0" w:firstLine="1134"/>
        <w:contextualSpacing w:val="0"/>
        <w:jc w:val="both"/>
        <w:rPr>
          <w:rFonts w:ascii="Arial" w:hAnsi="Arial" w:cs="Arial"/>
          <w:color w:val="000000"/>
        </w:rPr>
      </w:pPr>
      <w:r>
        <w:rPr>
          <w:rFonts w:ascii="Arial" w:hAnsi="Arial" w:cs="Arial"/>
          <w:color w:val="000000"/>
        </w:rPr>
        <w:t>Percebe-se que</w:t>
      </w:r>
      <w:r w:rsidRPr="00B731A7">
        <w:rPr>
          <w:rFonts w:ascii="Arial" w:hAnsi="Arial" w:cs="Arial"/>
          <w:color w:val="000000"/>
        </w:rPr>
        <w:t xml:space="preserve"> a evasão</w:t>
      </w:r>
      <w:r>
        <w:rPr>
          <w:rFonts w:ascii="Arial" w:hAnsi="Arial" w:cs="Arial"/>
          <w:color w:val="000000"/>
        </w:rPr>
        <w:t xml:space="preserve"> fiscal,</w:t>
      </w:r>
      <w:r w:rsidRPr="00B731A7">
        <w:rPr>
          <w:rFonts w:ascii="Arial" w:hAnsi="Arial" w:cs="Arial"/>
          <w:color w:val="000000"/>
        </w:rPr>
        <w:t xml:space="preserve"> é o ato ilegítimo, ou seja, a manipulação das operações, burlando a lei, a fim de evitar o pagamento do tributo. A evasão oculta o pagamento do tributo após o fato gerador. O sujeito passivo, e em débito com o estado, encontra uma forma de não pagar</w:t>
      </w:r>
      <w:r>
        <w:rPr>
          <w:rFonts w:ascii="Arial" w:hAnsi="Arial" w:cs="Arial"/>
          <w:color w:val="000000"/>
        </w:rPr>
        <w:t>,</w:t>
      </w:r>
      <w:r w:rsidRPr="00B731A7">
        <w:rPr>
          <w:rFonts w:ascii="Arial" w:hAnsi="Arial" w:cs="Arial"/>
          <w:color w:val="000000"/>
        </w:rPr>
        <w:t xml:space="preserve"> ou diminuir o pagamento de seu tributo.</w:t>
      </w:r>
    </w:p>
    <w:p w:rsidR="00852D5E" w:rsidRDefault="00852D5E" w:rsidP="009B5470">
      <w:pPr>
        <w:pStyle w:val="PargrafodaLista"/>
        <w:rPr>
          <w:rFonts w:ascii="Arial" w:hAnsi="Arial" w:cs="Arial"/>
          <w:b/>
        </w:rPr>
      </w:pPr>
    </w:p>
    <w:p w:rsidR="009B5470" w:rsidRPr="00723C9B" w:rsidRDefault="009B5470" w:rsidP="00723C9B">
      <w:pPr>
        <w:pStyle w:val="PargrafodaLista"/>
        <w:numPr>
          <w:ilvl w:val="0"/>
          <w:numId w:val="45"/>
        </w:numPr>
        <w:spacing w:line="360" w:lineRule="auto"/>
        <w:rPr>
          <w:rFonts w:ascii="Arial" w:hAnsi="Arial" w:cs="Arial"/>
          <w:b/>
        </w:rPr>
      </w:pPr>
      <w:r w:rsidRPr="00723C9B">
        <w:rPr>
          <w:rFonts w:ascii="Arial" w:hAnsi="Arial" w:cs="Arial"/>
          <w:b/>
        </w:rPr>
        <w:t>Tributação das empresas</w:t>
      </w:r>
    </w:p>
    <w:p w:rsidR="009B5470" w:rsidRDefault="0040706E" w:rsidP="0040706E">
      <w:pPr>
        <w:spacing w:line="360" w:lineRule="auto"/>
        <w:jc w:val="both"/>
        <w:rPr>
          <w:rFonts w:ascii="Arial" w:hAnsi="Arial" w:cs="Arial"/>
          <w:b/>
          <w:bCs/>
          <w:color w:val="000000"/>
        </w:rPr>
      </w:pPr>
      <w:r>
        <w:rPr>
          <w:rFonts w:ascii="Arial" w:hAnsi="Arial" w:cs="Arial"/>
          <w:b/>
          <w:bCs/>
          <w:color w:val="000000"/>
        </w:rPr>
        <w:t>4.1 -</w:t>
      </w:r>
      <w:r w:rsidR="009B5470" w:rsidRPr="00B731A7">
        <w:rPr>
          <w:rFonts w:ascii="Arial" w:hAnsi="Arial" w:cs="Arial"/>
          <w:b/>
          <w:bCs/>
          <w:color w:val="000000"/>
        </w:rPr>
        <w:t xml:space="preserve">Lucro Real </w:t>
      </w:r>
    </w:p>
    <w:p w:rsidR="006E3E5C" w:rsidRPr="00B731A7" w:rsidRDefault="006E3E5C" w:rsidP="0040706E">
      <w:pPr>
        <w:spacing w:line="360" w:lineRule="auto"/>
        <w:ind w:right="170"/>
        <w:jc w:val="both"/>
      </w:pPr>
    </w:p>
    <w:p w:rsidR="009B5470" w:rsidRPr="00B731A7" w:rsidRDefault="009B5470" w:rsidP="0040706E">
      <w:pPr>
        <w:spacing w:line="360" w:lineRule="auto"/>
        <w:ind w:firstLine="1134"/>
        <w:jc w:val="both"/>
      </w:pPr>
      <w:r w:rsidRPr="00B731A7">
        <w:rPr>
          <w:rFonts w:ascii="Arial" w:hAnsi="Arial" w:cs="Arial"/>
          <w:color w:val="000000"/>
        </w:rPr>
        <w:t>Segundo Fabretti (2012, p. 212-213):</w:t>
      </w:r>
    </w:p>
    <w:p w:rsidR="009B5470" w:rsidRPr="00B731A7" w:rsidRDefault="009B5470" w:rsidP="00021ED8">
      <w:pPr>
        <w:spacing w:before="120" w:after="120"/>
        <w:ind w:left="2268"/>
        <w:jc w:val="both"/>
      </w:pPr>
      <w:r w:rsidRPr="00B731A7">
        <w:rPr>
          <w:rFonts w:ascii="Arial" w:hAnsi="Arial" w:cs="Arial"/>
          <w:color w:val="000000"/>
          <w:sz w:val="20"/>
          <w:szCs w:val="20"/>
        </w:rPr>
        <w:t>A legislação do IR determina que é obrigatória a apuração pelo regime do lucro real para as seguintes pessoas jurídicas, relacionadas no art. 246 do RIR, com a nova redação dada pela lei nº 10.637/02.</w:t>
      </w:r>
    </w:p>
    <w:p w:rsidR="009B5470" w:rsidRPr="00B731A7" w:rsidRDefault="009B5470" w:rsidP="00021ED8">
      <w:pPr>
        <w:spacing w:before="120" w:after="120"/>
        <w:ind w:left="2268"/>
        <w:jc w:val="both"/>
      </w:pPr>
      <w:r w:rsidRPr="00B731A7">
        <w:rPr>
          <w:rFonts w:ascii="Arial" w:hAnsi="Arial" w:cs="Arial"/>
          <w:color w:val="000000"/>
          <w:sz w:val="20"/>
          <w:szCs w:val="20"/>
        </w:rPr>
        <w:t>“Art. 246. Estão obrigadas á apuração do lucro real as pessoas jurídicas:</w:t>
      </w:r>
    </w:p>
    <w:p w:rsidR="009B5470" w:rsidRPr="00B731A7" w:rsidRDefault="009B5470" w:rsidP="00021ED8">
      <w:pPr>
        <w:spacing w:before="120" w:after="120"/>
        <w:ind w:left="2268"/>
        <w:jc w:val="both"/>
      </w:pPr>
      <w:r w:rsidRPr="00B731A7">
        <w:rPr>
          <w:rFonts w:ascii="Arial" w:hAnsi="Arial" w:cs="Arial"/>
          <w:color w:val="000000"/>
          <w:sz w:val="20"/>
          <w:szCs w:val="20"/>
        </w:rPr>
        <w:t xml:space="preserve">I – cuja receita total, no ano calendário anterior, seja superior ao limite de R$ 48.000.000,00 (quarenta e oito milhões de reais) ou proporcional ao número de meses do período, quando inferior a 12 (doze) meses; </w:t>
      </w:r>
    </w:p>
    <w:p w:rsidR="009B5470" w:rsidRPr="00B731A7" w:rsidRDefault="009B5470" w:rsidP="00021ED8">
      <w:pPr>
        <w:spacing w:before="120" w:after="120"/>
        <w:ind w:left="2268"/>
        <w:jc w:val="both"/>
      </w:pPr>
      <w:r w:rsidRPr="00B731A7">
        <w:rPr>
          <w:rFonts w:ascii="Arial" w:hAnsi="Arial" w:cs="Arial"/>
          <w:color w:val="000000"/>
          <w:sz w:val="20"/>
          <w:szCs w:val="20"/>
        </w:rPr>
        <w:t>II – cujas atividades sejam de bancos comerciais, bancos de investimento, bancos de desenvolvimento, caixas econômicas, sociedades de crédito, financiamento, e investimento, sociedades de crédito imobiliário, sociedades corretoras de títulos, valores mobiliários e câmbio, distribuidores de títulos e valores mobiliários, empresas de arrendamento mercantil, cooperativas de crédito, empresas de seguros privados e de capitalização e entidades de previdência privada aberta;</w:t>
      </w:r>
    </w:p>
    <w:p w:rsidR="009B5470" w:rsidRPr="00B731A7" w:rsidRDefault="009B5470" w:rsidP="00021ED8">
      <w:pPr>
        <w:spacing w:before="120" w:after="120"/>
        <w:ind w:left="2268"/>
        <w:jc w:val="both"/>
      </w:pPr>
      <w:r w:rsidRPr="00B731A7">
        <w:rPr>
          <w:rFonts w:ascii="Arial" w:hAnsi="Arial" w:cs="Arial"/>
          <w:color w:val="000000"/>
          <w:sz w:val="20"/>
          <w:szCs w:val="20"/>
        </w:rPr>
        <w:t>III – que tiverem lucros, rendimentos ou ganhos de capital oriundos do exterior;</w:t>
      </w:r>
    </w:p>
    <w:p w:rsidR="009B5470" w:rsidRPr="00B731A7" w:rsidRDefault="009B5470" w:rsidP="00021ED8">
      <w:pPr>
        <w:spacing w:before="120" w:after="120"/>
        <w:ind w:left="2268"/>
        <w:jc w:val="both"/>
      </w:pPr>
      <w:r w:rsidRPr="00B731A7">
        <w:rPr>
          <w:rFonts w:ascii="Arial" w:hAnsi="Arial" w:cs="Arial"/>
          <w:color w:val="000000"/>
          <w:sz w:val="20"/>
          <w:szCs w:val="20"/>
        </w:rPr>
        <w:t>IV – que autorizadas pela legislação tributária, usufruam de benefícios fiscais relativos a isenção ou redução do imposto;</w:t>
      </w:r>
    </w:p>
    <w:p w:rsidR="009B5470" w:rsidRPr="00B731A7" w:rsidRDefault="009B5470" w:rsidP="00021ED8">
      <w:pPr>
        <w:spacing w:before="120" w:after="120"/>
        <w:ind w:left="2268"/>
        <w:jc w:val="both"/>
      </w:pPr>
      <w:r w:rsidRPr="00B731A7">
        <w:rPr>
          <w:rFonts w:ascii="Arial" w:hAnsi="Arial" w:cs="Arial"/>
          <w:color w:val="000000"/>
          <w:sz w:val="20"/>
          <w:szCs w:val="20"/>
        </w:rPr>
        <w:t>V – que, no decorrer do ano-calendário, tenham efetuado pagamento mensal pelo regime de estimativa, na forma do art. 22;</w:t>
      </w:r>
    </w:p>
    <w:p w:rsidR="009B5470" w:rsidRPr="00B731A7" w:rsidRDefault="009B5470" w:rsidP="00021ED8">
      <w:pPr>
        <w:spacing w:before="120" w:after="120"/>
        <w:ind w:left="2268"/>
        <w:jc w:val="both"/>
      </w:pPr>
      <w:r w:rsidRPr="00B731A7">
        <w:rPr>
          <w:rFonts w:ascii="Arial" w:hAnsi="Arial" w:cs="Arial"/>
          <w:color w:val="000000"/>
          <w:sz w:val="20"/>
          <w:szCs w:val="20"/>
        </w:rPr>
        <w:t>VI – que explorem atividades de prestação cumulativa e contínua de serviços de assessoria creditícia, mercadológica, gestão de crédito, seleção, administração de contas a pagar e a receber, compras de direitos creditórios resultantes de vendas mercantis a prazo ou de prestação de serviços (</w:t>
      </w:r>
      <w:r w:rsidRPr="00B731A7">
        <w:rPr>
          <w:rFonts w:ascii="Arial" w:hAnsi="Arial" w:cs="Arial"/>
          <w:i/>
          <w:iCs/>
          <w:color w:val="000000"/>
          <w:sz w:val="20"/>
          <w:szCs w:val="20"/>
        </w:rPr>
        <w:t>factoring</w:t>
      </w:r>
      <w:r w:rsidRPr="00B731A7">
        <w:rPr>
          <w:rFonts w:ascii="Arial" w:hAnsi="Arial" w:cs="Arial"/>
          <w:color w:val="000000"/>
          <w:sz w:val="20"/>
          <w:szCs w:val="20"/>
        </w:rPr>
        <w:t xml:space="preserve">). </w:t>
      </w:r>
    </w:p>
    <w:p w:rsidR="009B5470" w:rsidRPr="00B731A7" w:rsidRDefault="009B5470" w:rsidP="009B5470"/>
    <w:p w:rsidR="009B5470" w:rsidRPr="00B731A7" w:rsidRDefault="009B5470" w:rsidP="00E57D2C">
      <w:pPr>
        <w:spacing w:line="360" w:lineRule="auto"/>
        <w:ind w:firstLine="1134"/>
        <w:jc w:val="both"/>
      </w:pPr>
      <w:r w:rsidRPr="00B731A7">
        <w:rPr>
          <w:rFonts w:ascii="Arial" w:hAnsi="Arial" w:cs="Arial"/>
          <w:color w:val="000000"/>
        </w:rPr>
        <w:t>Observa-se que, as empresas que são tributadas pelo lucro real podem ter um lucro de até 48.000.000,00 anual, ou por trimestre, e ainda algumas instituições determinadas por lei, são obrigadas a serem tributadas pelo lucro real.</w:t>
      </w:r>
    </w:p>
    <w:p w:rsidR="009B0E6F" w:rsidRDefault="009B0E6F" w:rsidP="009B0E6F">
      <w:pPr>
        <w:spacing w:line="360" w:lineRule="auto"/>
        <w:rPr>
          <w:rFonts w:ascii="Arial" w:hAnsi="Arial" w:cs="Arial"/>
          <w:color w:val="05547F"/>
        </w:rPr>
      </w:pPr>
    </w:p>
    <w:p w:rsidR="009B5470" w:rsidRPr="009B0E6F" w:rsidRDefault="0040706E" w:rsidP="0040706E">
      <w:pPr>
        <w:spacing w:line="360" w:lineRule="auto"/>
        <w:rPr>
          <w:b/>
        </w:rPr>
      </w:pPr>
      <w:r>
        <w:rPr>
          <w:rFonts w:ascii="Arial" w:hAnsi="Arial" w:cs="Arial"/>
          <w:b/>
          <w:color w:val="000000"/>
        </w:rPr>
        <w:lastRenderedPageBreak/>
        <w:t>4.2 -</w:t>
      </w:r>
      <w:r w:rsidR="009B5470" w:rsidRPr="009B0E6F">
        <w:rPr>
          <w:rFonts w:ascii="Arial" w:hAnsi="Arial" w:cs="Arial"/>
          <w:b/>
          <w:bCs/>
          <w:color w:val="000000"/>
        </w:rPr>
        <w:t>Lucro Presumido</w:t>
      </w:r>
    </w:p>
    <w:p w:rsidR="006E3E5C" w:rsidRPr="004C233A" w:rsidRDefault="006E3E5C" w:rsidP="002A6024">
      <w:pPr>
        <w:spacing w:line="360" w:lineRule="auto"/>
        <w:ind w:right="170"/>
        <w:jc w:val="both"/>
        <w:rPr>
          <w:b/>
        </w:rPr>
      </w:pPr>
    </w:p>
    <w:p w:rsidR="009B5470" w:rsidRPr="00B731A7" w:rsidRDefault="009B5470" w:rsidP="00E57D2C">
      <w:pPr>
        <w:spacing w:line="360" w:lineRule="auto"/>
        <w:ind w:firstLine="1134"/>
        <w:jc w:val="both"/>
      </w:pPr>
      <w:r w:rsidRPr="00B731A7">
        <w:rPr>
          <w:rFonts w:ascii="Arial" w:hAnsi="Arial" w:cs="Arial"/>
          <w:color w:val="000000"/>
        </w:rPr>
        <w:t xml:space="preserve">Fabretti (2012, p. 209) relata que o lucro presumido: </w:t>
      </w:r>
    </w:p>
    <w:p w:rsidR="009B5470" w:rsidRPr="00B731A7" w:rsidRDefault="009B5470" w:rsidP="00161BD3">
      <w:pPr>
        <w:spacing w:before="120" w:after="120"/>
        <w:ind w:left="2268"/>
        <w:jc w:val="both"/>
      </w:pPr>
      <w:r w:rsidRPr="00B731A7">
        <w:rPr>
          <w:rFonts w:ascii="Arial" w:hAnsi="Arial" w:cs="Arial"/>
          <w:color w:val="000000"/>
          <w:sz w:val="20"/>
          <w:szCs w:val="20"/>
        </w:rPr>
        <w:t>É uma alternativa para as pequenas e médias empresas, até o limite da receita bruta total, estabelecido em lei. Essas, em vez da apuração pelo lucro real, ou seja, mediante escrituração contábil, podem presumir esse lucro. Consideram como lucro presumido o resultado da aplicação de determinado percentual sobre a receita bruta.</w:t>
      </w:r>
    </w:p>
    <w:p w:rsidR="009B5470" w:rsidRPr="00B731A7" w:rsidRDefault="009B5470" w:rsidP="00161BD3">
      <w:pPr>
        <w:spacing w:line="360" w:lineRule="auto"/>
        <w:ind w:firstLine="1134"/>
        <w:jc w:val="both"/>
      </w:pPr>
      <w:r w:rsidRPr="00B731A7">
        <w:rPr>
          <w:rFonts w:ascii="Arial" w:hAnsi="Arial" w:cs="Arial"/>
          <w:color w:val="000000"/>
        </w:rPr>
        <w:t>Poderão optar pelo lucro presumido as pessoas jurídicas que, Higuchi et. al (2010, p. 44):   </w:t>
      </w:r>
    </w:p>
    <w:p w:rsidR="009B5470" w:rsidRPr="00B731A7" w:rsidRDefault="009B5470" w:rsidP="00161BD3">
      <w:pPr>
        <w:numPr>
          <w:ilvl w:val="0"/>
          <w:numId w:val="36"/>
        </w:numPr>
        <w:ind w:left="2268"/>
        <w:jc w:val="both"/>
        <w:textAlignment w:val="baseline"/>
        <w:rPr>
          <w:rFonts w:ascii="Arial" w:hAnsi="Arial" w:cs="Arial"/>
          <w:color w:val="000000"/>
          <w:sz w:val="20"/>
          <w:szCs w:val="20"/>
        </w:rPr>
      </w:pPr>
      <w:r w:rsidRPr="00B731A7">
        <w:rPr>
          <w:rFonts w:ascii="Arial" w:hAnsi="Arial" w:cs="Arial"/>
          <w:color w:val="000000"/>
          <w:sz w:val="20"/>
          <w:szCs w:val="20"/>
        </w:rPr>
        <w:t>a receita total do ano-calendário anterior tenha sido superior a R$ 48.000.000,00;</w:t>
      </w:r>
    </w:p>
    <w:p w:rsidR="009B5470" w:rsidRPr="00B731A7" w:rsidRDefault="009B5470" w:rsidP="00161BD3">
      <w:pPr>
        <w:numPr>
          <w:ilvl w:val="0"/>
          <w:numId w:val="36"/>
        </w:numPr>
        <w:ind w:left="2268"/>
        <w:jc w:val="both"/>
        <w:textAlignment w:val="baseline"/>
        <w:rPr>
          <w:rFonts w:ascii="Arial" w:hAnsi="Arial" w:cs="Arial"/>
          <w:color w:val="000000"/>
          <w:sz w:val="20"/>
          <w:szCs w:val="20"/>
        </w:rPr>
      </w:pPr>
      <w:r w:rsidRPr="00B731A7">
        <w:rPr>
          <w:rFonts w:ascii="Arial" w:hAnsi="Arial" w:cs="Arial"/>
          <w:color w:val="000000"/>
          <w:sz w:val="20"/>
          <w:szCs w:val="20"/>
        </w:rPr>
        <w:t>tenha lucros, rendimentos ou ganhos de capital oriundos do exterior;</w:t>
      </w:r>
    </w:p>
    <w:p w:rsidR="009B5470" w:rsidRPr="00B731A7" w:rsidRDefault="009B5470" w:rsidP="00161BD3">
      <w:pPr>
        <w:numPr>
          <w:ilvl w:val="0"/>
          <w:numId w:val="36"/>
        </w:numPr>
        <w:ind w:left="2268"/>
        <w:jc w:val="both"/>
        <w:textAlignment w:val="baseline"/>
        <w:rPr>
          <w:rFonts w:ascii="Arial" w:hAnsi="Arial" w:cs="Arial"/>
          <w:color w:val="000000"/>
          <w:sz w:val="20"/>
          <w:szCs w:val="20"/>
        </w:rPr>
      </w:pPr>
      <w:r w:rsidRPr="00B731A7">
        <w:rPr>
          <w:rFonts w:ascii="Arial" w:hAnsi="Arial" w:cs="Arial"/>
          <w:color w:val="000000"/>
          <w:sz w:val="20"/>
          <w:szCs w:val="20"/>
        </w:rPr>
        <w:t>usufrua de benefício fiscal de isenção ou redução de imposto sobre o lucro;</w:t>
      </w:r>
    </w:p>
    <w:p w:rsidR="009B5470" w:rsidRPr="00B731A7" w:rsidRDefault="009B5470" w:rsidP="00161BD3">
      <w:pPr>
        <w:numPr>
          <w:ilvl w:val="0"/>
          <w:numId w:val="36"/>
        </w:numPr>
        <w:ind w:left="2268"/>
        <w:jc w:val="both"/>
        <w:textAlignment w:val="baseline"/>
        <w:rPr>
          <w:rFonts w:ascii="Arial" w:hAnsi="Arial" w:cs="Arial"/>
          <w:color w:val="000000"/>
          <w:sz w:val="20"/>
          <w:szCs w:val="20"/>
        </w:rPr>
      </w:pPr>
      <w:r w:rsidRPr="00B731A7">
        <w:rPr>
          <w:rFonts w:ascii="Arial" w:hAnsi="Arial" w:cs="Arial"/>
          <w:color w:val="000000"/>
          <w:sz w:val="20"/>
          <w:szCs w:val="20"/>
        </w:rPr>
        <w:t>no decorrer do ano-calendário, tenha efetuado pagamento mensal pelo regime de estimativa.</w:t>
      </w:r>
    </w:p>
    <w:p w:rsidR="009B5470" w:rsidRPr="00B731A7" w:rsidRDefault="009B5470" w:rsidP="009B5470"/>
    <w:p w:rsidR="009B5470" w:rsidRPr="00B731A7" w:rsidRDefault="009B5470" w:rsidP="00E57D2C">
      <w:pPr>
        <w:spacing w:line="360" w:lineRule="auto"/>
        <w:ind w:firstLine="1134"/>
        <w:jc w:val="both"/>
      </w:pPr>
      <w:r w:rsidRPr="00B731A7">
        <w:rPr>
          <w:rFonts w:ascii="Arial" w:hAnsi="Arial" w:cs="Arial"/>
          <w:color w:val="000000"/>
        </w:rPr>
        <w:t>Assimila-se que, o lucro presumido é uma alternativa ás pequenas e medias empresas, essas podem definir seu lucro através da receita bruta ou suas receitas sujeitas a tributação.</w:t>
      </w:r>
    </w:p>
    <w:p w:rsidR="006E3E5C" w:rsidRDefault="006E3E5C" w:rsidP="00166F35">
      <w:pPr>
        <w:spacing w:line="360" w:lineRule="auto"/>
        <w:ind w:left="113" w:right="170" w:firstLine="1134"/>
        <w:jc w:val="both"/>
      </w:pPr>
    </w:p>
    <w:p w:rsidR="00970BE1" w:rsidRDefault="0040706E" w:rsidP="0040706E">
      <w:pPr>
        <w:spacing w:line="360" w:lineRule="auto"/>
        <w:rPr>
          <w:rFonts w:ascii="Arial" w:hAnsi="Arial" w:cs="Arial"/>
          <w:b/>
          <w:bCs/>
          <w:color w:val="000000"/>
        </w:rPr>
      </w:pPr>
      <w:r>
        <w:rPr>
          <w:rFonts w:ascii="Arial" w:hAnsi="Arial" w:cs="Arial"/>
          <w:b/>
        </w:rPr>
        <w:t xml:space="preserve">4.3 - </w:t>
      </w:r>
      <w:r w:rsidR="009B5470" w:rsidRPr="009F38C1">
        <w:rPr>
          <w:rFonts w:ascii="Arial" w:hAnsi="Arial" w:cs="Arial"/>
          <w:b/>
          <w:bCs/>
          <w:color w:val="000000"/>
        </w:rPr>
        <w:t>Lucro Arbitrado</w:t>
      </w:r>
    </w:p>
    <w:p w:rsidR="006E3E5C" w:rsidRPr="00762ABB" w:rsidRDefault="006E3E5C" w:rsidP="002A6024">
      <w:pPr>
        <w:spacing w:line="360" w:lineRule="auto"/>
        <w:ind w:right="170"/>
        <w:jc w:val="both"/>
        <w:rPr>
          <w:rFonts w:ascii="Arial" w:hAnsi="Arial" w:cs="Arial"/>
          <w:b/>
          <w:bCs/>
          <w:color w:val="000000"/>
        </w:rPr>
      </w:pPr>
    </w:p>
    <w:p w:rsidR="009B5470" w:rsidRPr="00B731A7" w:rsidRDefault="009B5470" w:rsidP="00E57D2C">
      <w:pPr>
        <w:spacing w:line="360" w:lineRule="auto"/>
        <w:ind w:firstLine="1134"/>
        <w:jc w:val="both"/>
      </w:pPr>
      <w:r w:rsidRPr="00B731A7">
        <w:rPr>
          <w:rFonts w:ascii="Arial" w:hAnsi="Arial" w:cs="Arial"/>
          <w:color w:val="000000"/>
        </w:rPr>
        <w:t>No entendimento de Fabretti (2012, p. 209) o lucro arbitrado:</w:t>
      </w:r>
    </w:p>
    <w:p w:rsidR="009B5470" w:rsidRPr="00B731A7" w:rsidRDefault="009B5470" w:rsidP="00161BD3">
      <w:pPr>
        <w:spacing w:before="120" w:after="120"/>
        <w:ind w:left="2268"/>
        <w:jc w:val="both"/>
      </w:pPr>
      <w:r w:rsidRPr="00B731A7">
        <w:rPr>
          <w:rFonts w:ascii="Arial" w:hAnsi="Arial" w:cs="Arial"/>
          <w:color w:val="000000"/>
          <w:sz w:val="20"/>
          <w:szCs w:val="20"/>
        </w:rPr>
        <w:t>É uma faculdade do fisco, prevista para os casos em que a pessoa jurídica não mantém escrituração na forma das leis comerciais e fiscais; deixa de elaborar as respectivas demonstrações financeiras; tem sua escrituração desclassificada pela fiscalização; optou indevidamente pela tributação com base no lucro presumido, ou, ainda, não mantiver a documentação fiscal e comercial, até que ocorra a prescrição ou a decadência. Em qualquer dessas hipóteses, o fisco poderá arbitrar o lucro, cujas regras de arbitramento estão se tornando cada vez mais severas.</w:t>
      </w:r>
    </w:p>
    <w:p w:rsidR="009B5470" w:rsidRPr="00B731A7" w:rsidRDefault="009B5470" w:rsidP="009B5470"/>
    <w:p w:rsidR="009B5470" w:rsidRPr="00B731A7" w:rsidRDefault="009B5470" w:rsidP="00E57D2C">
      <w:pPr>
        <w:spacing w:line="360" w:lineRule="auto"/>
        <w:ind w:firstLine="1134"/>
        <w:jc w:val="both"/>
      </w:pPr>
      <w:r w:rsidRPr="00B731A7">
        <w:rPr>
          <w:rFonts w:ascii="Arial" w:hAnsi="Arial" w:cs="Arial"/>
          <w:color w:val="000000"/>
        </w:rPr>
        <w:t>Estão sujeitas a tributação pelo lucro arbitrado as empresas que HIGUCHI et. al (2010):</w:t>
      </w:r>
    </w:p>
    <w:p w:rsidR="009B5470" w:rsidRPr="00B731A7" w:rsidRDefault="009B5470" w:rsidP="009B5470">
      <w:pPr>
        <w:numPr>
          <w:ilvl w:val="0"/>
          <w:numId w:val="37"/>
        </w:numPr>
        <w:spacing w:before="120"/>
        <w:ind w:left="2268"/>
        <w:contextualSpacing/>
        <w:jc w:val="both"/>
        <w:textAlignment w:val="baseline"/>
        <w:rPr>
          <w:rFonts w:ascii="Arial" w:hAnsi="Arial" w:cs="Arial"/>
          <w:color w:val="000000"/>
          <w:sz w:val="20"/>
          <w:szCs w:val="20"/>
        </w:rPr>
      </w:pPr>
      <w:r w:rsidRPr="00B731A7">
        <w:rPr>
          <w:rFonts w:ascii="Arial" w:hAnsi="Arial" w:cs="Arial"/>
          <w:color w:val="000000"/>
          <w:sz w:val="20"/>
          <w:szCs w:val="20"/>
        </w:rPr>
        <w:t>Escrituração imprestável;</w:t>
      </w:r>
    </w:p>
    <w:p w:rsidR="009B5470" w:rsidRPr="00B731A7" w:rsidRDefault="009B5470" w:rsidP="009B5470">
      <w:pPr>
        <w:numPr>
          <w:ilvl w:val="0"/>
          <w:numId w:val="37"/>
        </w:numPr>
        <w:ind w:left="2268"/>
        <w:contextualSpacing/>
        <w:jc w:val="both"/>
        <w:textAlignment w:val="baseline"/>
        <w:rPr>
          <w:rFonts w:ascii="Arial" w:hAnsi="Arial" w:cs="Arial"/>
          <w:color w:val="000000"/>
          <w:sz w:val="20"/>
          <w:szCs w:val="20"/>
        </w:rPr>
      </w:pPr>
      <w:r w:rsidRPr="00B731A7">
        <w:rPr>
          <w:rFonts w:ascii="Arial" w:hAnsi="Arial" w:cs="Arial"/>
          <w:color w:val="000000"/>
          <w:sz w:val="20"/>
          <w:szCs w:val="20"/>
        </w:rPr>
        <w:t>Não-apresentação de livros comerciais e fiscais;</w:t>
      </w:r>
    </w:p>
    <w:p w:rsidR="009B5470" w:rsidRPr="00B731A7" w:rsidRDefault="009B5470" w:rsidP="009B5470">
      <w:pPr>
        <w:numPr>
          <w:ilvl w:val="0"/>
          <w:numId w:val="37"/>
        </w:numPr>
        <w:ind w:left="2268"/>
        <w:contextualSpacing/>
        <w:jc w:val="both"/>
        <w:textAlignment w:val="baseline"/>
        <w:rPr>
          <w:rFonts w:ascii="Arial" w:hAnsi="Arial" w:cs="Arial"/>
          <w:color w:val="000000"/>
          <w:sz w:val="20"/>
          <w:szCs w:val="20"/>
        </w:rPr>
      </w:pPr>
      <w:r w:rsidRPr="00B731A7">
        <w:rPr>
          <w:rFonts w:ascii="Arial" w:hAnsi="Arial" w:cs="Arial"/>
          <w:color w:val="000000"/>
          <w:sz w:val="20"/>
          <w:szCs w:val="20"/>
        </w:rPr>
        <w:t>Não-apresentação de arquivos ou sistemas de escrituração de que tratam os arts. 11 a 13 da Lei nº 8.218/91 (revogado pelo art. 18 da Lei 9.718/98);</w:t>
      </w:r>
    </w:p>
    <w:p w:rsidR="009B5470" w:rsidRPr="00B731A7" w:rsidRDefault="009B5470" w:rsidP="009B5470">
      <w:pPr>
        <w:numPr>
          <w:ilvl w:val="0"/>
          <w:numId w:val="37"/>
        </w:numPr>
        <w:ind w:left="2268"/>
        <w:contextualSpacing/>
        <w:jc w:val="both"/>
        <w:textAlignment w:val="baseline"/>
        <w:rPr>
          <w:rFonts w:ascii="Arial" w:hAnsi="Arial" w:cs="Arial"/>
          <w:color w:val="000000"/>
          <w:sz w:val="20"/>
          <w:szCs w:val="20"/>
        </w:rPr>
      </w:pPr>
      <w:r w:rsidRPr="00B731A7">
        <w:rPr>
          <w:rFonts w:ascii="Arial" w:hAnsi="Arial" w:cs="Arial"/>
          <w:color w:val="000000"/>
          <w:sz w:val="20"/>
          <w:szCs w:val="20"/>
        </w:rPr>
        <w:t>Não-apresentação de livro ou fichas de Razão;</w:t>
      </w:r>
    </w:p>
    <w:p w:rsidR="009B5470" w:rsidRPr="00B731A7" w:rsidRDefault="009B5470" w:rsidP="009B5470">
      <w:pPr>
        <w:numPr>
          <w:ilvl w:val="0"/>
          <w:numId w:val="37"/>
        </w:numPr>
        <w:spacing w:after="120"/>
        <w:ind w:left="2268"/>
        <w:contextualSpacing/>
        <w:jc w:val="both"/>
        <w:textAlignment w:val="baseline"/>
        <w:rPr>
          <w:rFonts w:ascii="Arial" w:hAnsi="Arial" w:cs="Arial"/>
          <w:color w:val="000000"/>
          <w:sz w:val="20"/>
          <w:szCs w:val="20"/>
        </w:rPr>
      </w:pPr>
      <w:r w:rsidRPr="00B731A7">
        <w:rPr>
          <w:rFonts w:ascii="Arial" w:hAnsi="Arial" w:cs="Arial"/>
          <w:color w:val="000000"/>
          <w:sz w:val="20"/>
          <w:szCs w:val="20"/>
        </w:rPr>
        <w:t>Não escriturar ou não apresentar os livros ou registros auxiliares de que tratam o § 2º do art. 177 da Lei nº 6.404, de 1976, e § 2º do art. 8º do Decreto lei nº 1. 598, de 1977.</w:t>
      </w:r>
    </w:p>
    <w:p w:rsidR="009B5470" w:rsidRPr="00B731A7" w:rsidRDefault="009B5470" w:rsidP="009B5470"/>
    <w:p w:rsidR="00F17D66" w:rsidRDefault="009B5470" w:rsidP="00E57D2C">
      <w:pPr>
        <w:spacing w:line="360" w:lineRule="auto"/>
        <w:ind w:firstLine="1134"/>
        <w:jc w:val="both"/>
        <w:rPr>
          <w:rFonts w:ascii="Arial" w:hAnsi="Arial" w:cs="Arial"/>
          <w:color w:val="000000"/>
        </w:rPr>
      </w:pPr>
      <w:r w:rsidRPr="00B731A7">
        <w:rPr>
          <w:rFonts w:ascii="Arial" w:hAnsi="Arial" w:cs="Arial"/>
          <w:color w:val="000000"/>
        </w:rPr>
        <w:lastRenderedPageBreak/>
        <w:t xml:space="preserve">Verifica-se que, as empresas tributas pelo lucro arbitrado, são aquelas que não mantem sua documentação contábil em dia com o fisco, além de não ser uma opção do contribuinte acontece por motivos de força maiores, como foi dito, por não manter sua escrituração contábil em dia. </w:t>
      </w:r>
    </w:p>
    <w:p w:rsidR="00F17D66" w:rsidRDefault="00F17D66" w:rsidP="00166F35">
      <w:pPr>
        <w:spacing w:line="360" w:lineRule="auto"/>
        <w:ind w:left="113" w:right="170" w:firstLine="1134"/>
        <w:jc w:val="both"/>
      </w:pPr>
    </w:p>
    <w:p w:rsidR="006E3E5C" w:rsidRPr="00B731A7" w:rsidRDefault="006E3E5C" w:rsidP="00166F35">
      <w:pPr>
        <w:spacing w:line="360" w:lineRule="auto"/>
        <w:ind w:left="113" w:right="170" w:firstLine="1134"/>
        <w:jc w:val="both"/>
      </w:pPr>
    </w:p>
    <w:p w:rsidR="00F17D66" w:rsidRPr="00723C9B" w:rsidRDefault="0040706E" w:rsidP="00723C9B">
      <w:pPr>
        <w:pStyle w:val="PargrafodaLista"/>
        <w:numPr>
          <w:ilvl w:val="1"/>
          <w:numId w:val="46"/>
        </w:numPr>
        <w:spacing w:line="360" w:lineRule="auto"/>
        <w:rPr>
          <w:rFonts w:ascii="Arial" w:hAnsi="Arial" w:cs="Arial"/>
          <w:b/>
          <w:bCs/>
          <w:color w:val="000000"/>
        </w:rPr>
      </w:pPr>
      <w:r w:rsidRPr="00723C9B">
        <w:rPr>
          <w:rFonts w:ascii="Arial" w:hAnsi="Arial" w:cs="Arial"/>
          <w:b/>
          <w:bCs/>
          <w:color w:val="000000"/>
        </w:rPr>
        <w:t>-</w:t>
      </w:r>
      <w:r w:rsidR="009B5470" w:rsidRPr="00723C9B">
        <w:rPr>
          <w:rFonts w:ascii="Arial" w:hAnsi="Arial" w:cs="Arial"/>
          <w:b/>
          <w:bCs/>
          <w:color w:val="000000"/>
        </w:rPr>
        <w:t>Simples Nacional</w:t>
      </w:r>
    </w:p>
    <w:p w:rsidR="0040706E" w:rsidRPr="0040706E" w:rsidRDefault="0040706E" w:rsidP="0040706E">
      <w:pPr>
        <w:pStyle w:val="PargrafodaLista"/>
        <w:spacing w:line="360" w:lineRule="auto"/>
        <w:ind w:left="689"/>
        <w:rPr>
          <w:rFonts w:ascii="Arial" w:hAnsi="Arial" w:cs="Arial"/>
          <w:b/>
          <w:bCs/>
          <w:color w:val="000000"/>
        </w:rPr>
      </w:pPr>
    </w:p>
    <w:p w:rsidR="009B5470" w:rsidRPr="00B731A7" w:rsidRDefault="009B5470" w:rsidP="00E57D2C">
      <w:pPr>
        <w:spacing w:line="360" w:lineRule="auto"/>
        <w:ind w:firstLine="1134"/>
        <w:jc w:val="both"/>
      </w:pPr>
      <w:r w:rsidRPr="00B731A7">
        <w:rPr>
          <w:rFonts w:ascii="Arial" w:hAnsi="Arial" w:cs="Arial"/>
          <w:color w:val="000000"/>
        </w:rPr>
        <w:t>Fabretti (2012, p. 236) ressalta que:</w:t>
      </w:r>
    </w:p>
    <w:p w:rsidR="009B5470" w:rsidRPr="00B731A7" w:rsidRDefault="009B5470" w:rsidP="00161BD3">
      <w:pPr>
        <w:spacing w:before="120" w:after="120"/>
        <w:ind w:left="2268"/>
        <w:jc w:val="both"/>
      </w:pPr>
      <w:r w:rsidRPr="00B731A7">
        <w:rPr>
          <w:rFonts w:ascii="Arial" w:hAnsi="Arial" w:cs="Arial"/>
          <w:color w:val="000000"/>
          <w:sz w:val="20"/>
          <w:szCs w:val="20"/>
        </w:rPr>
        <w:t>“Art. 3º para os efeitos desta Lei complementar, consideram-se microempresas ou empresas de pequeno porte a sociedade empresária, a sociedade simples, e o empresário a que se refere o art. 966 da lei nº 10. 406, de 10 de janeiro de 2002, devidamente registrados no registro de empresas mercantis ou no Registro Civil de Pessoas jurídicas, conforme o caso, desde que:</w:t>
      </w:r>
    </w:p>
    <w:p w:rsidR="009B5470" w:rsidRPr="00B731A7" w:rsidRDefault="009B5470" w:rsidP="00671841">
      <w:pPr>
        <w:numPr>
          <w:ilvl w:val="0"/>
          <w:numId w:val="38"/>
        </w:numPr>
        <w:spacing w:before="120"/>
        <w:ind w:left="2268"/>
        <w:jc w:val="both"/>
        <w:textAlignment w:val="baseline"/>
        <w:rPr>
          <w:rFonts w:ascii="Arial" w:hAnsi="Arial" w:cs="Arial"/>
          <w:color w:val="000000"/>
          <w:sz w:val="20"/>
          <w:szCs w:val="20"/>
        </w:rPr>
      </w:pPr>
      <w:r w:rsidRPr="00B731A7">
        <w:rPr>
          <w:rFonts w:ascii="Arial" w:hAnsi="Arial" w:cs="Arial"/>
          <w:color w:val="000000"/>
          <w:sz w:val="20"/>
          <w:szCs w:val="20"/>
        </w:rPr>
        <w:t>No caso das microempresas, o empresário, a pessoa jurídica, ou a ela equiparada, aufira, em cada ano-calendário, receita bruta igual ou inferior a R$ 360.000,00 (trezentos e sessenta mil reais);</w:t>
      </w:r>
    </w:p>
    <w:p w:rsidR="009B5470" w:rsidRDefault="009B5470" w:rsidP="00671841">
      <w:pPr>
        <w:numPr>
          <w:ilvl w:val="0"/>
          <w:numId w:val="38"/>
        </w:numPr>
        <w:ind w:left="2268"/>
        <w:jc w:val="both"/>
        <w:textAlignment w:val="baseline"/>
        <w:rPr>
          <w:rFonts w:ascii="Arial" w:hAnsi="Arial" w:cs="Arial"/>
          <w:color w:val="000000"/>
          <w:sz w:val="20"/>
          <w:szCs w:val="20"/>
        </w:rPr>
      </w:pPr>
      <w:r w:rsidRPr="00B731A7">
        <w:rPr>
          <w:rFonts w:ascii="Arial" w:hAnsi="Arial" w:cs="Arial"/>
          <w:color w:val="000000"/>
          <w:sz w:val="20"/>
          <w:szCs w:val="20"/>
        </w:rPr>
        <w:t>No caso das empresas de pequeno porte, o empresário, a pessoa jurídica, ou a ela equiparada, aufira, em cada ano-calendário, receita bruta superior a R$ 360.000,00 (trezentos e sessenta mil reais) e igual ou inferior a R$ 3.600.000,00 (três milhões e seiscentos mil reais).</w:t>
      </w:r>
    </w:p>
    <w:p w:rsidR="009B5470" w:rsidRPr="00B731A7" w:rsidRDefault="009B5470" w:rsidP="009B5470">
      <w:pPr>
        <w:jc w:val="both"/>
        <w:textAlignment w:val="baseline"/>
        <w:rPr>
          <w:rFonts w:ascii="Arial" w:hAnsi="Arial" w:cs="Arial"/>
          <w:color w:val="000000"/>
          <w:sz w:val="20"/>
          <w:szCs w:val="20"/>
        </w:rPr>
      </w:pPr>
    </w:p>
    <w:p w:rsidR="009B5470" w:rsidRDefault="009B5470" w:rsidP="00E57D2C">
      <w:pPr>
        <w:spacing w:line="360" w:lineRule="auto"/>
        <w:ind w:firstLine="1134"/>
        <w:jc w:val="both"/>
        <w:rPr>
          <w:rFonts w:ascii="Arial" w:hAnsi="Arial" w:cs="Arial"/>
          <w:color w:val="000000"/>
        </w:rPr>
      </w:pPr>
      <w:r w:rsidRPr="00B731A7">
        <w:rPr>
          <w:rFonts w:ascii="Arial" w:hAnsi="Arial" w:cs="Arial"/>
          <w:color w:val="000000"/>
        </w:rPr>
        <w:t>Nota-se que, o simples nacional é um regime de tributação aplicado somente as micro e pequenas empresas, que simplifica as informações socioeconômicas e fiscais, através de uma declaração única.</w:t>
      </w:r>
    </w:p>
    <w:p w:rsidR="00F17D66" w:rsidRDefault="00F17D66" w:rsidP="00166F35">
      <w:pPr>
        <w:spacing w:line="360" w:lineRule="auto"/>
        <w:ind w:left="113" w:right="170" w:firstLine="1134"/>
        <w:jc w:val="both"/>
      </w:pPr>
    </w:p>
    <w:p w:rsidR="009B5470" w:rsidRPr="00723C9B" w:rsidRDefault="002101B3" w:rsidP="00723C9B">
      <w:pPr>
        <w:pStyle w:val="PargrafodaLista"/>
        <w:numPr>
          <w:ilvl w:val="0"/>
          <w:numId w:val="45"/>
        </w:numPr>
        <w:spacing w:line="360" w:lineRule="auto"/>
        <w:rPr>
          <w:rFonts w:ascii="Arial" w:hAnsi="Arial" w:cs="Arial"/>
          <w:b/>
        </w:rPr>
      </w:pPr>
      <w:r w:rsidRPr="00723C9B">
        <w:rPr>
          <w:rFonts w:ascii="Arial" w:hAnsi="Arial" w:cs="Arial"/>
          <w:b/>
        </w:rPr>
        <w:t xml:space="preserve">Sistema Tributário Nacional – a urgência por uma </w:t>
      </w:r>
      <w:r w:rsidR="009B5470" w:rsidRPr="00723C9B">
        <w:rPr>
          <w:rFonts w:ascii="Arial" w:hAnsi="Arial" w:cs="Arial"/>
          <w:b/>
        </w:rPr>
        <w:t xml:space="preserve">Reforma Tributária </w:t>
      </w:r>
    </w:p>
    <w:p w:rsidR="00E57D2C" w:rsidRPr="002A6024" w:rsidRDefault="00E57D2C" w:rsidP="002A6024">
      <w:pPr>
        <w:spacing w:line="360" w:lineRule="auto"/>
        <w:ind w:right="170"/>
        <w:jc w:val="both"/>
        <w:rPr>
          <w:rFonts w:ascii="Arial" w:hAnsi="Arial" w:cs="Arial"/>
          <w:b/>
        </w:rPr>
      </w:pPr>
    </w:p>
    <w:p w:rsidR="002101B3" w:rsidRPr="00970BE1" w:rsidRDefault="00970BE1" w:rsidP="00E57D2C">
      <w:pPr>
        <w:pStyle w:val="PargrafodaLista"/>
        <w:spacing w:line="360" w:lineRule="auto"/>
        <w:ind w:left="0" w:firstLine="1134"/>
        <w:contextualSpacing w:val="0"/>
        <w:jc w:val="both"/>
        <w:rPr>
          <w:rFonts w:ascii="Arial" w:hAnsi="Arial" w:cs="Arial"/>
        </w:rPr>
      </w:pPr>
      <w:r>
        <w:rPr>
          <w:rFonts w:ascii="Arial" w:hAnsi="Arial" w:cs="Arial"/>
        </w:rPr>
        <w:t>O sistema tributário é um conjunto que compõem todos os tributos, que compõem todas as normas de arrecadação e limita o poder tributante do Estado.</w:t>
      </w:r>
    </w:p>
    <w:p w:rsidR="00910D22" w:rsidRPr="002101B3" w:rsidRDefault="00910D22" w:rsidP="00E57D2C">
      <w:pPr>
        <w:pStyle w:val="PargrafodaLista"/>
        <w:spacing w:line="360" w:lineRule="auto"/>
        <w:ind w:left="0" w:firstLine="1134"/>
        <w:contextualSpacing w:val="0"/>
        <w:jc w:val="both"/>
        <w:rPr>
          <w:rFonts w:ascii="Arial" w:hAnsi="Arial" w:cs="Arial"/>
        </w:rPr>
      </w:pPr>
      <w:r w:rsidRPr="00910D22">
        <w:rPr>
          <w:rFonts w:ascii="Arial" w:hAnsi="Arial" w:cs="Arial"/>
        </w:rPr>
        <w:t xml:space="preserve">No entendimento de Oliveira (2013, p. 56): </w:t>
      </w:r>
    </w:p>
    <w:p w:rsidR="00910D22" w:rsidRPr="00910D22" w:rsidRDefault="00910D22" w:rsidP="00161BD3">
      <w:pPr>
        <w:pStyle w:val="PargrafodaLista"/>
        <w:ind w:left="2268"/>
        <w:contextualSpacing w:val="0"/>
        <w:jc w:val="both"/>
        <w:rPr>
          <w:rFonts w:ascii="Arial" w:hAnsi="Arial" w:cs="Arial"/>
          <w:sz w:val="20"/>
          <w:szCs w:val="20"/>
        </w:rPr>
      </w:pPr>
      <w:r w:rsidRPr="00910D22">
        <w:rPr>
          <w:rFonts w:ascii="Arial" w:hAnsi="Arial" w:cs="Arial"/>
          <w:sz w:val="20"/>
          <w:szCs w:val="20"/>
        </w:rPr>
        <w:t>O Estado, dotado de seu poder de império, poderia utilizar-se da tributação de forma ilimitada, contudo, a existência de princípios e imunidades garantidos pelo ordenamento jurídico torna o exercício de tal poder limitado, delimitando suas fronteiras.</w:t>
      </w:r>
    </w:p>
    <w:p w:rsidR="00910D22" w:rsidRDefault="00910D22" w:rsidP="00161BD3">
      <w:pPr>
        <w:pStyle w:val="PargrafodaLista"/>
        <w:ind w:left="2268"/>
        <w:contextualSpacing w:val="0"/>
        <w:jc w:val="both"/>
        <w:rPr>
          <w:rFonts w:ascii="Arial" w:hAnsi="Arial" w:cs="Arial"/>
          <w:sz w:val="20"/>
          <w:szCs w:val="20"/>
        </w:rPr>
      </w:pPr>
      <w:r w:rsidRPr="00910D22">
        <w:rPr>
          <w:rFonts w:ascii="Arial" w:hAnsi="Arial" w:cs="Arial"/>
          <w:sz w:val="20"/>
          <w:szCs w:val="20"/>
        </w:rPr>
        <w:t>Dessa forma, a existência de um sistema tributário estará sempre vinculada à cobrança de tributos que fazem parte não só de um conjunto                  com um fim especifico, mas, também, que estejam cons</w:t>
      </w:r>
      <w:r>
        <w:rPr>
          <w:rFonts w:ascii="Arial" w:hAnsi="Arial" w:cs="Arial"/>
          <w:sz w:val="20"/>
          <w:szCs w:val="20"/>
        </w:rPr>
        <w:t>tantemente</w:t>
      </w:r>
      <w:r w:rsidRPr="00910D22">
        <w:rPr>
          <w:rFonts w:ascii="Arial" w:hAnsi="Arial" w:cs="Arial"/>
          <w:sz w:val="20"/>
          <w:szCs w:val="20"/>
        </w:rPr>
        <w:t xml:space="preserve"> em consonância entre eles e com as normas que os regulamentam, limitando o poder do Estado de tributar livremente.</w:t>
      </w:r>
    </w:p>
    <w:p w:rsidR="00970BE1" w:rsidRPr="00910D22" w:rsidRDefault="00970BE1" w:rsidP="00910D22">
      <w:pPr>
        <w:pStyle w:val="PargrafodaLista"/>
        <w:ind w:left="2268" w:firstLine="709"/>
        <w:contextualSpacing w:val="0"/>
        <w:jc w:val="both"/>
        <w:rPr>
          <w:rFonts w:ascii="Arial" w:hAnsi="Arial" w:cs="Arial"/>
          <w:sz w:val="20"/>
          <w:szCs w:val="20"/>
        </w:rPr>
      </w:pPr>
    </w:p>
    <w:p w:rsidR="009B5470" w:rsidRPr="00B731A7" w:rsidRDefault="009B5470" w:rsidP="00E57D2C">
      <w:pPr>
        <w:spacing w:line="360" w:lineRule="auto"/>
        <w:ind w:firstLine="1134"/>
        <w:jc w:val="both"/>
      </w:pPr>
      <w:r w:rsidRPr="00B731A7">
        <w:rPr>
          <w:rFonts w:ascii="Arial" w:hAnsi="Arial" w:cs="Arial"/>
          <w:color w:val="000000"/>
        </w:rPr>
        <w:t>“O sistema tributário brasileiro é considerado caro, complexo, e, em muitos aspectos, regressivo e ineficiente.” Lima (1999, p.14).</w:t>
      </w:r>
    </w:p>
    <w:p w:rsidR="009B5470" w:rsidRPr="00B731A7" w:rsidRDefault="009B5470" w:rsidP="00E57D2C">
      <w:pPr>
        <w:spacing w:line="360" w:lineRule="auto"/>
        <w:ind w:firstLine="1134"/>
        <w:jc w:val="both"/>
      </w:pPr>
      <w:r w:rsidRPr="00B731A7">
        <w:rPr>
          <w:rFonts w:ascii="Arial" w:hAnsi="Arial" w:cs="Arial"/>
          <w:color w:val="000000"/>
        </w:rPr>
        <w:lastRenderedPageBreak/>
        <w:t>Lima (1999, p.15) ressalta que:</w:t>
      </w:r>
    </w:p>
    <w:p w:rsidR="009B5470" w:rsidRPr="00B731A7" w:rsidRDefault="009B5470" w:rsidP="00161BD3">
      <w:pPr>
        <w:spacing w:before="120" w:after="120"/>
        <w:ind w:left="2268"/>
        <w:jc w:val="both"/>
      </w:pPr>
      <w:r w:rsidRPr="00B731A7">
        <w:rPr>
          <w:rFonts w:ascii="Arial" w:hAnsi="Arial" w:cs="Arial"/>
          <w:color w:val="000000"/>
          <w:sz w:val="20"/>
          <w:szCs w:val="20"/>
        </w:rPr>
        <w:t>As principais críticas ao sistema tributário nacional são o seu alto custo, tanto direto (do Fisco) quanto indireto (dos contribuintes); seu elevado grau de complexidade – que tem uma relação direta com o alto custo -; e seus espaços, que permitem o planejamento tributário e a sonegação, o que desfaz, pelo menos parcialmente, a sua progressividade formal. Além disso, o sistema reduz a eficiência econômica, principalmente por ter elevado número de alíquotas de IPI e de ICMS e pela existência de tributos cumulativos, como a COFINS e o PIS-PASEP.</w:t>
      </w:r>
    </w:p>
    <w:p w:rsidR="009B5470" w:rsidRDefault="009B5470" w:rsidP="00E57D2C">
      <w:pPr>
        <w:spacing w:line="360" w:lineRule="auto"/>
        <w:ind w:firstLine="1134"/>
        <w:jc w:val="both"/>
        <w:rPr>
          <w:rFonts w:ascii="Arial" w:hAnsi="Arial" w:cs="Arial"/>
          <w:color w:val="000000"/>
        </w:rPr>
      </w:pPr>
      <w:r w:rsidRPr="00B731A7">
        <w:rPr>
          <w:rFonts w:ascii="Arial" w:hAnsi="Arial" w:cs="Arial"/>
          <w:color w:val="000000"/>
        </w:rPr>
        <w:t>Assimila-se que</w:t>
      </w:r>
      <w:r w:rsidRPr="00B731A7">
        <w:rPr>
          <w:rFonts w:ascii="Arial" w:hAnsi="Arial" w:cs="Arial"/>
          <w:color w:val="000000"/>
          <w:sz w:val="20"/>
          <w:szCs w:val="20"/>
        </w:rPr>
        <w:t xml:space="preserve">, </w:t>
      </w:r>
      <w:r w:rsidRPr="00B731A7">
        <w:rPr>
          <w:rFonts w:ascii="Arial" w:hAnsi="Arial" w:cs="Arial"/>
          <w:color w:val="000000"/>
        </w:rPr>
        <w:t>é necessário que haja uma simplificação no sistema de tributação, e também que este se torne menos oneroso as empresas, que sofre</w:t>
      </w:r>
      <w:r w:rsidR="002101B3">
        <w:rPr>
          <w:rFonts w:ascii="Arial" w:hAnsi="Arial" w:cs="Arial"/>
          <w:color w:val="000000"/>
        </w:rPr>
        <w:t>m com o auto custo dos impostos.</w:t>
      </w:r>
    </w:p>
    <w:p w:rsidR="00970BE1" w:rsidRPr="00970BE1" w:rsidRDefault="009B5470" w:rsidP="00E57D2C">
      <w:pPr>
        <w:spacing w:line="360" w:lineRule="auto"/>
        <w:ind w:firstLine="1134"/>
        <w:jc w:val="both"/>
        <w:rPr>
          <w:rFonts w:ascii="Arial" w:hAnsi="Arial" w:cs="Arial"/>
          <w:color w:val="000000"/>
        </w:rPr>
      </w:pPr>
      <w:r w:rsidRPr="00B731A7">
        <w:rPr>
          <w:rFonts w:ascii="Arial" w:hAnsi="Arial" w:cs="Arial"/>
          <w:color w:val="000000"/>
        </w:rPr>
        <w:t>Segundo dados da Confederação Nacional da Justiça o sistema tributário nacional está muito longe do ideal, por meio de pesquisa feita com mais de 2.622 empresários de todo o país:</w:t>
      </w:r>
    </w:p>
    <w:p w:rsidR="009B5470" w:rsidRPr="00671841" w:rsidRDefault="00F47FBB" w:rsidP="00E57D2C">
      <w:pPr>
        <w:spacing w:line="360" w:lineRule="auto"/>
        <w:ind w:firstLine="1134"/>
        <w:jc w:val="both"/>
        <w:rPr>
          <w:rFonts w:ascii="Arial" w:hAnsi="Arial" w:cs="Arial"/>
          <w:noProof/>
          <w:color w:val="000000"/>
          <w:sz w:val="20"/>
          <w:szCs w:val="20"/>
        </w:rPr>
      </w:pPr>
      <w:r>
        <w:rPr>
          <w:rFonts w:ascii="Arial" w:hAnsi="Arial" w:cs="Arial"/>
          <w:noProof/>
          <w:color w:val="000000"/>
          <w:sz w:val="20"/>
          <w:szCs w:val="20"/>
        </w:rPr>
        <w:drawing>
          <wp:inline distT="0" distB="0" distL="0" distR="0">
            <wp:extent cx="5068570" cy="3936365"/>
            <wp:effectExtent l="0" t="0" r="0" b="6985"/>
            <wp:docPr id="1" name="Imagem 2" descr="http://static-cms-si.s3.amazonaws.com/legacy/app/conteudo_18/2015/08/28/9580/27-08---Especial-Tributac807a77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tatic-cms-si.s3.amazonaws.com/legacy/app/conteudo_18/2015/08/28/9580/27-08---Especial-Tributac807a771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8570" cy="3936365"/>
                    </a:xfrm>
                    <a:prstGeom prst="rect">
                      <a:avLst/>
                    </a:prstGeom>
                    <a:noFill/>
                    <a:ln>
                      <a:noFill/>
                    </a:ln>
                  </pic:spPr>
                </pic:pic>
              </a:graphicData>
            </a:graphic>
          </wp:inline>
        </w:drawing>
      </w:r>
      <w:r w:rsidR="009B5470" w:rsidRPr="00B731A7">
        <w:rPr>
          <w:rFonts w:ascii="Arial" w:hAnsi="Arial" w:cs="Arial"/>
          <w:color w:val="000000"/>
          <w:sz w:val="20"/>
          <w:szCs w:val="20"/>
        </w:rPr>
        <w:t>Fonte: CNI, 2015</w:t>
      </w:r>
      <w:r w:rsidR="00671841">
        <w:rPr>
          <w:rFonts w:ascii="Arial" w:hAnsi="Arial" w:cs="Arial"/>
          <w:color w:val="000000"/>
          <w:sz w:val="20"/>
          <w:szCs w:val="20"/>
        </w:rPr>
        <w:t>.</w:t>
      </w:r>
    </w:p>
    <w:p w:rsidR="009B5470" w:rsidRPr="00B731A7" w:rsidRDefault="009B5470" w:rsidP="00E57D2C">
      <w:pPr>
        <w:spacing w:line="360" w:lineRule="auto"/>
        <w:ind w:firstLine="1134"/>
        <w:jc w:val="both"/>
      </w:pPr>
      <w:r w:rsidRPr="00B731A7">
        <w:rPr>
          <w:rFonts w:ascii="Arial" w:hAnsi="Arial" w:cs="Arial"/>
          <w:color w:val="000000"/>
          <w:shd w:val="clear" w:color="auto" w:fill="FFFFFF"/>
        </w:rPr>
        <w:t>Segundo pesquisa feita pela CNI (2015, p.1):</w:t>
      </w:r>
    </w:p>
    <w:p w:rsidR="009B5470" w:rsidRPr="00B731A7" w:rsidRDefault="009B5470" w:rsidP="00161BD3">
      <w:pPr>
        <w:ind w:left="2268"/>
        <w:contextualSpacing/>
        <w:jc w:val="both"/>
      </w:pPr>
      <w:r w:rsidRPr="00B731A7">
        <w:rPr>
          <w:rFonts w:ascii="Arial" w:hAnsi="Arial" w:cs="Arial"/>
          <w:color w:val="000000"/>
          <w:sz w:val="20"/>
          <w:szCs w:val="20"/>
          <w:shd w:val="clear" w:color="auto" w:fill="FFFFFF"/>
        </w:rPr>
        <w:t xml:space="preserve">O levantamento mostra que a estrutura brasileira é reprovada por mais de 70% das empresas nos sete requisitos indispensáveis para um sistema tributário eficiente, que são: número de tributos, simplicidade, estabilidade de regras, direitos e garantias do contribuinte, transparência, segurança jurídica e prazos de recolhimento dos tributos. O número de impostos foi o item com a pior avaliação: 90% dos entrevistados consideraram ruim ou muito ruim. O item simplicidade teve 85% de respostas muito ruim ou ruim. </w:t>
      </w:r>
      <w:r w:rsidRPr="00B731A7">
        <w:rPr>
          <w:rFonts w:ascii="Arial" w:hAnsi="Arial" w:cs="Arial"/>
          <w:color w:val="000000"/>
          <w:sz w:val="20"/>
          <w:szCs w:val="20"/>
          <w:shd w:val="clear" w:color="auto" w:fill="FFFFFF"/>
        </w:rPr>
        <w:lastRenderedPageBreak/>
        <w:t>O de estabilidade nas regras foi avaliado como muito ruim ou ruim por 82% dos empresários.</w:t>
      </w:r>
    </w:p>
    <w:p w:rsidR="009B5470" w:rsidRPr="00B731A7" w:rsidRDefault="009B5470" w:rsidP="00161BD3">
      <w:pPr>
        <w:ind w:left="2268"/>
        <w:contextualSpacing/>
        <w:jc w:val="both"/>
      </w:pPr>
      <w:r w:rsidRPr="00B731A7">
        <w:rPr>
          <w:rFonts w:ascii="Arial" w:hAnsi="Arial" w:cs="Arial"/>
          <w:color w:val="000000"/>
          <w:sz w:val="20"/>
          <w:szCs w:val="20"/>
          <w:shd w:val="clear" w:color="auto" w:fill="FFFFFF"/>
        </w:rPr>
        <w:t>A tributação excessiva, com 85% das assinalações, lidera a lista de características negativas dos impostos brasileiros. Em seguida, com 52% das respostas, aparece a tributação em cascata (incidência de tributo sobre tributo) e, em terceiro lugar, com 41%, a tributação sobre a folha de pagamento.  Também foram avaliados como negativos o custo elevado para recolhimento dos impostos e a tributação desigual entre os setores industriais. "Os impostos indiretos são a maior fonte de problemas do sistema brasileiro", afirma o diretor de Política e Estratégias da CNI, José Augusto Fernandes. </w:t>
      </w:r>
    </w:p>
    <w:p w:rsidR="009B5470" w:rsidRPr="00B731A7" w:rsidRDefault="009B5470" w:rsidP="009B5470"/>
    <w:p w:rsidR="009B5470" w:rsidRPr="00B731A7" w:rsidRDefault="009B5470" w:rsidP="00E57D2C">
      <w:pPr>
        <w:spacing w:line="360" w:lineRule="auto"/>
        <w:ind w:firstLine="1134"/>
        <w:jc w:val="both"/>
      </w:pPr>
      <w:r w:rsidRPr="00B731A7">
        <w:rPr>
          <w:rFonts w:ascii="Arial" w:hAnsi="Arial" w:cs="Arial"/>
          <w:color w:val="000000"/>
        </w:rPr>
        <w:t>Entende-se que, o sistema tributário atual não é eficiente, porque não atende a requisitos básicos e que são indispensáveis. Essa complexidade que o sistema tributário brasileiro apresenta acaba prejudicando a todos, principalmente ao setor empresarial.</w:t>
      </w:r>
      <w:r w:rsidR="00970BE1">
        <w:rPr>
          <w:rFonts w:ascii="Arial" w:hAnsi="Arial" w:cs="Arial"/>
          <w:color w:val="000000"/>
        </w:rPr>
        <w:t xml:space="preserve"> O que leva a uma urgência que haja uma nova reforma tributária que melhore consideravelmente a situação das empresas, que segundo o Sebrae </w:t>
      </w:r>
      <w:r w:rsidR="00A34388">
        <w:rPr>
          <w:rFonts w:ascii="Arial" w:hAnsi="Arial" w:cs="Arial"/>
          <w:color w:val="000000"/>
        </w:rPr>
        <w:t>60% delas fecham com até dois anos de funcionamento pela elevada tributação e falta de administração.</w:t>
      </w:r>
    </w:p>
    <w:p w:rsidR="009B5470" w:rsidRPr="00B731A7" w:rsidRDefault="009B5470" w:rsidP="00E57D2C">
      <w:pPr>
        <w:spacing w:line="360" w:lineRule="auto"/>
        <w:ind w:firstLine="1134"/>
        <w:jc w:val="both"/>
      </w:pPr>
      <w:r w:rsidRPr="00B731A7">
        <w:rPr>
          <w:rFonts w:ascii="Arial" w:hAnsi="Arial" w:cs="Arial"/>
          <w:color w:val="000000"/>
        </w:rPr>
        <w:t>“O que se espera da Reforma Tributária é um sistema mais justo e simplificado.” Santos (2012, p. 41).</w:t>
      </w:r>
    </w:p>
    <w:p w:rsidR="009B5470" w:rsidRPr="00B731A7" w:rsidRDefault="009B5470" w:rsidP="00E57D2C">
      <w:pPr>
        <w:spacing w:line="360" w:lineRule="auto"/>
        <w:ind w:firstLine="1134"/>
        <w:jc w:val="both"/>
      </w:pPr>
      <w:r w:rsidRPr="00B731A7">
        <w:rPr>
          <w:rFonts w:ascii="Arial" w:hAnsi="Arial" w:cs="Arial"/>
          <w:color w:val="000000"/>
        </w:rPr>
        <w:t>A autora Santos (2012, p.41) também afirma que:</w:t>
      </w:r>
    </w:p>
    <w:p w:rsidR="009B5470" w:rsidRPr="00B731A7" w:rsidRDefault="009B5470" w:rsidP="00161BD3">
      <w:pPr>
        <w:spacing w:before="120" w:after="120"/>
        <w:ind w:left="2268"/>
        <w:jc w:val="both"/>
      </w:pPr>
      <w:r w:rsidRPr="00B731A7">
        <w:rPr>
          <w:rFonts w:ascii="Arial" w:hAnsi="Arial" w:cs="Arial"/>
          <w:color w:val="000000"/>
          <w:sz w:val="20"/>
          <w:szCs w:val="20"/>
        </w:rPr>
        <w:t>A reforma tributária deve gerar uma tributação mais equânime, mais justa, que permita o crescimento, desenvolvimento e, ao mesmo tempo, ofereça serviços de qualidade em torno desse tributo. Além disso, deveria promover uma simplificação do sistema tributário, defende o prof. Carlos Alberto.</w:t>
      </w:r>
    </w:p>
    <w:p w:rsidR="009B5470" w:rsidRPr="00B731A7" w:rsidRDefault="009B5470" w:rsidP="00E57D2C">
      <w:pPr>
        <w:spacing w:line="360" w:lineRule="auto"/>
        <w:ind w:firstLine="1134"/>
        <w:jc w:val="both"/>
      </w:pPr>
      <w:r w:rsidRPr="00B731A7">
        <w:rPr>
          <w:rFonts w:ascii="Arial" w:hAnsi="Arial" w:cs="Arial"/>
          <w:color w:val="000000"/>
        </w:rPr>
        <w:t>Compreende-se que, a reforma tributária deve tornar mais fácil o entendimento sobre o sistema tributário, diminuir sua complexidade e torna-lo de mais fácil de se entender.</w:t>
      </w:r>
    </w:p>
    <w:p w:rsidR="009B5470" w:rsidRPr="00B731A7" w:rsidRDefault="009B5470" w:rsidP="00E57D2C">
      <w:pPr>
        <w:spacing w:line="360" w:lineRule="auto"/>
        <w:ind w:firstLine="1134"/>
        <w:jc w:val="both"/>
      </w:pPr>
      <w:r w:rsidRPr="00B731A7">
        <w:rPr>
          <w:rFonts w:ascii="Arial" w:hAnsi="Arial" w:cs="Arial"/>
          <w:color w:val="000000"/>
        </w:rPr>
        <w:t>Segundo Santos (2012, p. 42):</w:t>
      </w:r>
    </w:p>
    <w:p w:rsidR="009B5470" w:rsidRPr="00B731A7" w:rsidRDefault="009B5470" w:rsidP="00161BD3">
      <w:pPr>
        <w:spacing w:before="120" w:after="120"/>
        <w:ind w:left="2268"/>
        <w:jc w:val="both"/>
      </w:pPr>
      <w:r w:rsidRPr="00B731A7">
        <w:rPr>
          <w:rFonts w:ascii="Arial" w:hAnsi="Arial" w:cs="Arial"/>
          <w:color w:val="000000"/>
          <w:sz w:val="20"/>
          <w:szCs w:val="20"/>
        </w:rPr>
        <w:t>O sistema tributário precisa se adequar, reduzindo a ganância e voracidade dos governos no âmbito da arrecadação de tributos, para, assim, gerar crescimento econômico no País. Sabemos que o modelo tributário ideal é algo difícil devido as mais variadas correntes de pensamento, que tratam essa matéria de maneira distinta, mas é preciso encontrar um denominador comum que permita primeiro, a diminuição da carga tributária, porque sabemos que há um sem número de tributos que o País apresenta aos seus cidadãos, seja para a iniciativa privada, seja para os indivíduos como um todo. É necessário diminuir a carga tributária e fazer com que o número de impostos se racionalize de maneira que possa permitir à população uma realidade muito mais econômica, saudável e com mais eficácia para todos os setores, seja para os contribuintes, seja para o Estado brasileiro. O ideal seria que essa reforma tributária também permitisse uma melhor 43 distribuição da partilha dos tributos que a Nação arrecada. Grande parte do tributo que paga o povo brasileiro é concentrada na União.</w:t>
      </w:r>
    </w:p>
    <w:p w:rsidR="009B5470" w:rsidRPr="00B731A7" w:rsidRDefault="009B5470" w:rsidP="00E57D2C">
      <w:pPr>
        <w:spacing w:line="360" w:lineRule="auto"/>
        <w:ind w:firstLine="1134"/>
        <w:jc w:val="both"/>
      </w:pPr>
      <w:r w:rsidRPr="00B731A7">
        <w:rPr>
          <w:rFonts w:ascii="Arial" w:hAnsi="Arial" w:cs="Arial"/>
          <w:color w:val="000000"/>
          <w:shd w:val="clear" w:color="auto" w:fill="FFFFFF"/>
        </w:rPr>
        <w:lastRenderedPageBreak/>
        <w:t>Constata-se que, é necessário reexaminar o Código Tributário e os entes que regulam a cobrança e arrecadação de impostos no país, assegurando a estabilidade e cumprimento das normas. </w:t>
      </w:r>
    </w:p>
    <w:p w:rsidR="009B5470" w:rsidRPr="00B731A7" w:rsidRDefault="009B5470" w:rsidP="00E57D2C">
      <w:pPr>
        <w:spacing w:line="360" w:lineRule="auto"/>
        <w:ind w:firstLine="1134"/>
        <w:jc w:val="both"/>
      </w:pPr>
      <w:r w:rsidRPr="00B731A7">
        <w:rPr>
          <w:rFonts w:ascii="Arial" w:hAnsi="Arial" w:cs="Arial"/>
          <w:color w:val="000000"/>
          <w:shd w:val="clear" w:color="auto" w:fill="FFFFFF"/>
        </w:rPr>
        <w:t xml:space="preserve">O assessor de Política </w:t>
      </w:r>
      <w:r>
        <w:rPr>
          <w:rFonts w:ascii="Arial" w:hAnsi="Arial" w:cs="Arial"/>
          <w:color w:val="000000"/>
          <w:shd w:val="clear" w:color="auto" w:fill="FFFFFF"/>
        </w:rPr>
        <w:t>Fiscal e Orçamentária do Inesc,</w:t>
      </w:r>
      <w:r w:rsidRPr="00B731A7">
        <w:rPr>
          <w:rFonts w:ascii="Arial" w:hAnsi="Arial" w:cs="Arial"/>
          <w:color w:val="000000"/>
          <w:shd w:val="clear" w:color="auto" w:fill="FFFFFF"/>
        </w:rPr>
        <w:t> Salvador (2014, p. 1) afirma que:</w:t>
      </w:r>
    </w:p>
    <w:p w:rsidR="009B5470" w:rsidRPr="00B731A7" w:rsidRDefault="009B5470" w:rsidP="00161BD3">
      <w:pPr>
        <w:spacing w:before="120" w:after="120"/>
        <w:ind w:left="2268"/>
        <w:jc w:val="both"/>
      </w:pPr>
      <w:r w:rsidRPr="00B731A7">
        <w:rPr>
          <w:rFonts w:ascii="Arial" w:hAnsi="Arial" w:cs="Arial"/>
          <w:color w:val="000000"/>
          <w:sz w:val="20"/>
          <w:szCs w:val="20"/>
          <w:shd w:val="clear" w:color="auto" w:fill="FFFFFF"/>
        </w:rPr>
        <w:t>O Brasil deve buscar um modelo tributário que assegure a sustentação do Estado e que priorize os Direitos Humanos, Econômicos, Sociais, Culturais e Ambientais (DHESCAs). A reforma tributária deveria começar pela reafirmação de diversos princípios tributários já estabelecidos na Constituição brasileira e que nos últimos anos não vêm sendo observados. O pilar do sistema tributário deve ser o Imposto de Renda, pois é o mais importante dos impostos diretos, capaz de garantir o caráter pessoal e a graduação de acordo com a capacidade econômica do contribuinte, além da expansão da tributação sobre o patrimônio. O sistema tributário não pode conceder tratamento privilegiado à renda dos capitalistas, de forma que todos os rendimentos de pessoa física devam ser feitos obrigatoriamente na tabela progressiva do IR, que deveria ser ampliada em números de faixas e alíquotas. A política tributária há de ser, antes de tudo, um instrumento de distribuição de renda e indutora do desenvolvimento econômico e social do país.</w:t>
      </w:r>
    </w:p>
    <w:p w:rsidR="009B5470" w:rsidRPr="00B731A7" w:rsidRDefault="009B5470" w:rsidP="00E57D2C">
      <w:pPr>
        <w:spacing w:line="360" w:lineRule="auto"/>
        <w:ind w:firstLine="1134"/>
        <w:jc w:val="both"/>
      </w:pPr>
      <w:r w:rsidRPr="00B731A7">
        <w:rPr>
          <w:rFonts w:ascii="Arial" w:hAnsi="Arial" w:cs="Arial"/>
          <w:color w:val="000000"/>
        </w:rPr>
        <w:t>Certifica-se que, deve-se buscar um novo modelo de tributação que sustente, os direitos primordiais do ser humano, esse modelo deve distribuir renda com mais igualdade, e melhorar o desenvolvimento econômico do país.</w:t>
      </w:r>
    </w:p>
    <w:p w:rsidR="00B17767" w:rsidRDefault="00B17767" w:rsidP="00B17767">
      <w:pPr>
        <w:spacing w:line="360" w:lineRule="auto"/>
        <w:rPr>
          <w:rFonts w:ascii="Arial" w:hAnsi="Arial" w:cs="Arial"/>
          <w:b/>
        </w:rPr>
      </w:pPr>
    </w:p>
    <w:p w:rsidR="00762ABB" w:rsidRPr="00B17767" w:rsidRDefault="00762ABB" w:rsidP="00B17767">
      <w:pPr>
        <w:spacing w:line="360" w:lineRule="auto"/>
        <w:rPr>
          <w:rFonts w:ascii="Arial" w:hAnsi="Arial" w:cs="Arial"/>
          <w:b/>
        </w:rPr>
      </w:pPr>
      <w:r w:rsidRPr="00B17767">
        <w:rPr>
          <w:rFonts w:ascii="Arial" w:hAnsi="Arial" w:cs="Arial"/>
          <w:b/>
        </w:rPr>
        <w:t>Conclusão</w:t>
      </w:r>
    </w:p>
    <w:p w:rsidR="00723C9B" w:rsidRDefault="00723C9B" w:rsidP="00E57D2C">
      <w:pPr>
        <w:spacing w:line="360" w:lineRule="auto"/>
        <w:ind w:firstLine="1134"/>
        <w:jc w:val="both"/>
        <w:rPr>
          <w:rFonts w:ascii="Arial" w:hAnsi="Arial" w:cs="Arial"/>
        </w:rPr>
      </w:pPr>
    </w:p>
    <w:p w:rsidR="00762ABB" w:rsidRDefault="00B0168B" w:rsidP="00E57D2C">
      <w:pPr>
        <w:spacing w:line="360" w:lineRule="auto"/>
        <w:ind w:firstLine="1134"/>
        <w:jc w:val="both"/>
        <w:rPr>
          <w:rFonts w:ascii="Arial" w:hAnsi="Arial" w:cs="Arial"/>
        </w:rPr>
      </w:pPr>
      <w:r>
        <w:rPr>
          <w:rFonts w:ascii="Arial" w:hAnsi="Arial" w:cs="Arial"/>
        </w:rPr>
        <w:t>O desenvolvimento do presente</w:t>
      </w:r>
      <w:r w:rsidR="00A34388">
        <w:rPr>
          <w:rFonts w:ascii="Arial" w:hAnsi="Arial" w:cs="Arial"/>
        </w:rPr>
        <w:t xml:space="preserve"> artigo possibilitou analisar a importância</w:t>
      </w:r>
      <w:r>
        <w:rPr>
          <w:rFonts w:ascii="Arial" w:hAnsi="Arial" w:cs="Arial"/>
        </w:rPr>
        <w:t xml:space="preserve"> de uma reforma tributária</w:t>
      </w:r>
      <w:r w:rsidR="00A34388">
        <w:rPr>
          <w:rFonts w:ascii="Arial" w:hAnsi="Arial" w:cs="Arial"/>
        </w:rPr>
        <w:t xml:space="preserve"> para as empresas, e como ela pode beneficia-las no seu crescimento econômico, já que o alto número de impostos pagos em cenário de crise </w:t>
      </w:r>
      <w:r>
        <w:rPr>
          <w:rFonts w:ascii="Arial" w:hAnsi="Arial" w:cs="Arial"/>
        </w:rPr>
        <w:t>acaba agravando a situação econômica da</w:t>
      </w:r>
      <w:r w:rsidR="00A34388">
        <w:rPr>
          <w:rFonts w:ascii="Arial" w:hAnsi="Arial" w:cs="Arial"/>
        </w:rPr>
        <w:t>s</w:t>
      </w:r>
      <w:r>
        <w:rPr>
          <w:rFonts w:ascii="Arial" w:hAnsi="Arial" w:cs="Arial"/>
        </w:rPr>
        <w:t xml:space="preserve"> entidade</w:t>
      </w:r>
      <w:r w:rsidR="00A34388">
        <w:rPr>
          <w:rFonts w:ascii="Arial" w:hAnsi="Arial" w:cs="Arial"/>
        </w:rPr>
        <w:t>s</w:t>
      </w:r>
      <w:r>
        <w:rPr>
          <w:rFonts w:ascii="Arial" w:hAnsi="Arial" w:cs="Arial"/>
        </w:rPr>
        <w:t>.</w:t>
      </w:r>
    </w:p>
    <w:p w:rsidR="00786FF7" w:rsidRDefault="00B0168B" w:rsidP="00E57D2C">
      <w:pPr>
        <w:spacing w:line="360" w:lineRule="auto"/>
        <w:ind w:firstLine="1134"/>
        <w:jc w:val="both"/>
        <w:rPr>
          <w:rFonts w:ascii="Arial" w:hAnsi="Arial" w:cs="Arial"/>
        </w:rPr>
      </w:pPr>
      <w:r>
        <w:rPr>
          <w:rFonts w:ascii="Arial" w:hAnsi="Arial" w:cs="Arial"/>
        </w:rPr>
        <w:t xml:space="preserve">De modo geral, o Sistema Tributário Nacional </w:t>
      </w:r>
      <w:r w:rsidR="00786FF7">
        <w:rPr>
          <w:rFonts w:ascii="Arial" w:hAnsi="Arial" w:cs="Arial"/>
        </w:rPr>
        <w:t xml:space="preserve">é muito </w:t>
      </w:r>
      <w:r w:rsidR="00A34388">
        <w:rPr>
          <w:rFonts w:ascii="Arial" w:hAnsi="Arial" w:cs="Arial"/>
        </w:rPr>
        <w:t>caro e complexo</w:t>
      </w:r>
      <w:r w:rsidR="00786FF7">
        <w:rPr>
          <w:rFonts w:ascii="Arial" w:hAnsi="Arial" w:cs="Arial"/>
        </w:rPr>
        <w:t>, e tem</w:t>
      </w:r>
      <w:r>
        <w:rPr>
          <w:rFonts w:ascii="Arial" w:hAnsi="Arial" w:cs="Arial"/>
        </w:rPr>
        <w:t xml:space="preserve"> a mais alta carga tributária da América Latina e Caribe</w:t>
      </w:r>
      <w:r w:rsidR="00786FF7">
        <w:rPr>
          <w:rFonts w:ascii="Arial" w:hAnsi="Arial" w:cs="Arial"/>
        </w:rPr>
        <w:t xml:space="preserve"> que equivale a</w:t>
      </w:r>
      <w:r w:rsidR="00CE63E1">
        <w:rPr>
          <w:rFonts w:ascii="Arial" w:hAnsi="Arial" w:cs="Arial"/>
        </w:rPr>
        <w:t xml:space="preserve"> 36</w:t>
      </w:r>
      <w:r w:rsidR="007009D1">
        <w:rPr>
          <w:rFonts w:ascii="Arial" w:hAnsi="Arial" w:cs="Arial"/>
        </w:rPr>
        <w:t>% do valor do PIB. A</w:t>
      </w:r>
      <w:r w:rsidR="00786FF7">
        <w:rPr>
          <w:rFonts w:ascii="Arial" w:hAnsi="Arial" w:cs="Arial"/>
        </w:rPr>
        <w:t>tualmente devido à crise econômica em que o país se encon</w:t>
      </w:r>
      <w:r w:rsidR="007009D1">
        <w:rPr>
          <w:rFonts w:ascii="Arial" w:hAnsi="Arial" w:cs="Arial"/>
        </w:rPr>
        <w:t>tra</w:t>
      </w:r>
      <w:r w:rsidR="00786FF7">
        <w:rPr>
          <w:rFonts w:ascii="Arial" w:hAnsi="Arial" w:cs="Arial"/>
        </w:rPr>
        <w:t xml:space="preserve">, discute-se a necessidade de </w:t>
      </w:r>
      <w:r w:rsidR="009558CA">
        <w:rPr>
          <w:rFonts w:ascii="Arial" w:hAnsi="Arial" w:cs="Arial"/>
        </w:rPr>
        <w:t>uma reforma</w:t>
      </w:r>
      <w:r>
        <w:rPr>
          <w:rFonts w:ascii="Arial" w:hAnsi="Arial" w:cs="Arial"/>
        </w:rPr>
        <w:t xml:space="preserve"> tributária</w:t>
      </w:r>
      <w:r w:rsidR="00786FF7">
        <w:rPr>
          <w:rFonts w:ascii="Arial" w:hAnsi="Arial" w:cs="Arial"/>
        </w:rPr>
        <w:t xml:space="preserve"> que</w:t>
      </w:r>
      <w:r>
        <w:rPr>
          <w:rFonts w:ascii="Arial" w:hAnsi="Arial" w:cs="Arial"/>
        </w:rPr>
        <w:t xml:space="preserve"> deve descomplicar a forma de entendimento do </w:t>
      </w:r>
      <w:r w:rsidR="009558CA">
        <w:rPr>
          <w:rFonts w:ascii="Arial" w:hAnsi="Arial" w:cs="Arial"/>
        </w:rPr>
        <w:t>atual Sistema</w:t>
      </w:r>
      <w:r w:rsidR="00786FF7">
        <w:rPr>
          <w:rFonts w:ascii="Arial" w:hAnsi="Arial" w:cs="Arial"/>
        </w:rPr>
        <w:t xml:space="preserve"> Tributário, tornar a tributação mais proporcional as diferentes atividades econômicas, e deixa-lo mais barato a seus contribuintes tanto p</w:t>
      </w:r>
      <w:r w:rsidR="007009D1">
        <w:rPr>
          <w:rFonts w:ascii="Arial" w:hAnsi="Arial" w:cs="Arial"/>
        </w:rPr>
        <w:t>essoas físicas quanto jurídicas e possibilitar que as empresas voltem a crescer economicamente.</w:t>
      </w:r>
    </w:p>
    <w:p w:rsidR="00BF4433" w:rsidRDefault="00786FF7" w:rsidP="00E57D2C">
      <w:pPr>
        <w:spacing w:line="360" w:lineRule="auto"/>
        <w:ind w:firstLine="1134"/>
        <w:jc w:val="both"/>
        <w:rPr>
          <w:rFonts w:ascii="Arial" w:hAnsi="Arial" w:cs="Arial"/>
          <w:color w:val="000000"/>
          <w:shd w:val="clear" w:color="auto" w:fill="FFFFFF"/>
        </w:rPr>
      </w:pPr>
      <w:r>
        <w:rPr>
          <w:rFonts w:ascii="Arial" w:hAnsi="Arial" w:cs="Arial"/>
        </w:rPr>
        <w:t>A partir de uma análise bibliogr</w:t>
      </w:r>
      <w:r w:rsidR="00BF4433">
        <w:rPr>
          <w:rFonts w:ascii="Arial" w:hAnsi="Arial" w:cs="Arial"/>
        </w:rPr>
        <w:t>áfica é</w:t>
      </w:r>
      <w:r>
        <w:rPr>
          <w:rFonts w:ascii="Arial" w:hAnsi="Arial" w:cs="Arial"/>
        </w:rPr>
        <w:t xml:space="preserve"> possível identificar </w:t>
      </w:r>
      <w:r w:rsidR="00BF4433">
        <w:rPr>
          <w:rFonts w:ascii="Arial" w:hAnsi="Arial" w:cs="Arial"/>
        </w:rPr>
        <w:t xml:space="preserve">que, </w:t>
      </w:r>
      <w:r w:rsidR="00BF4433">
        <w:rPr>
          <w:rFonts w:ascii="Arial" w:hAnsi="Arial" w:cs="Arial"/>
          <w:color w:val="000000"/>
          <w:shd w:val="clear" w:color="auto" w:fill="FFFFFF"/>
        </w:rPr>
        <w:t>é preciso</w:t>
      </w:r>
      <w:r w:rsidR="00BF4433" w:rsidRPr="00B731A7">
        <w:rPr>
          <w:rFonts w:ascii="Arial" w:hAnsi="Arial" w:cs="Arial"/>
          <w:color w:val="000000"/>
          <w:shd w:val="clear" w:color="auto" w:fill="FFFFFF"/>
        </w:rPr>
        <w:t xml:space="preserve"> reexaminar o Código Tributário </w:t>
      </w:r>
      <w:r w:rsidR="00BF4433">
        <w:rPr>
          <w:rFonts w:ascii="Arial" w:hAnsi="Arial" w:cs="Arial"/>
          <w:color w:val="000000"/>
          <w:shd w:val="clear" w:color="auto" w:fill="FFFFFF"/>
        </w:rPr>
        <w:t xml:space="preserve">Nacional </w:t>
      </w:r>
      <w:r w:rsidR="00BF4433" w:rsidRPr="00B731A7">
        <w:rPr>
          <w:rFonts w:ascii="Arial" w:hAnsi="Arial" w:cs="Arial"/>
          <w:color w:val="000000"/>
          <w:shd w:val="clear" w:color="auto" w:fill="FFFFFF"/>
        </w:rPr>
        <w:t>e</w:t>
      </w:r>
      <w:r w:rsidR="00BF4433">
        <w:rPr>
          <w:rFonts w:ascii="Arial" w:hAnsi="Arial" w:cs="Arial"/>
          <w:color w:val="000000"/>
          <w:shd w:val="clear" w:color="auto" w:fill="FFFFFF"/>
        </w:rPr>
        <w:t xml:space="preserve"> adequá-lo ao novo cenário em que o país </w:t>
      </w:r>
      <w:r w:rsidR="00BF4433">
        <w:rPr>
          <w:rFonts w:ascii="Arial" w:hAnsi="Arial" w:cs="Arial"/>
          <w:color w:val="000000"/>
          <w:shd w:val="clear" w:color="auto" w:fill="FFFFFF"/>
        </w:rPr>
        <w:lastRenderedPageBreak/>
        <w:t>se encontra, para que</w:t>
      </w:r>
      <w:r w:rsidR="00BF4433" w:rsidRPr="00B731A7">
        <w:rPr>
          <w:rFonts w:ascii="Arial" w:hAnsi="Arial" w:cs="Arial"/>
          <w:color w:val="000000"/>
          <w:shd w:val="clear" w:color="auto" w:fill="FFFFFF"/>
        </w:rPr>
        <w:t xml:space="preserve"> os entes que regulam a cobrança e arrecadação </w:t>
      </w:r>
      <w:r w:rsidR="00BF4433">
        <w:rPr>
          <w:rFonts w:ascii="Arial" w:hAnsi="Arial" w:cs="Arial"/>
          <w:color w:val="000000"/>
          <w:shd w:val="clear" w:color="auto" w:fill="FFFFFF"/>
        </w:rPr>
        <w:t>de impostos no país, assegurem</w:t>
      </w:r>
      <w:r w:rsidR="00BF4433" w:rsidRPr="00B731A7">
        <w:rPr>
          <w:rFonts w:ascii="Arial" w:hAnsi="Arial" w:cs="Arial"/>
          <w:color w:val="000000"/>
          <w:shd w:val="clear" w:color="auto" w:fill="FFFFFF"/>
        </w:rPr>
        <w:t xml:space="preserve"> a estabilidade e </w:t>
      </w:r>
      <w:r w:rsidR="00BF4433">
        <w:rPr>
          <w:rFonts w:ascii="Arial" w:hAnsi="Arial" w:cs="Arial"/>
          <w:color w:val="000000"/>
          <w:shd w:val="clear" w:color="auto" w:fill="FFFFFF"/>
        </w:rPr>
        <w:t>cumprimento das normas tributárias.</w:t>
      </w:r>
    </w:p>
    <w:p w:rsidR="00F3146B" w:rsidRDefault="00BF4433" w:rsidP="002A6024">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Conclui-se que é de suma importância que haja uma reforma tributária, que beneficiara principalmente as empresas brasileiras que sofrem com a quantidade de impostos que te</w:t>
      </w:r>
      <w:r w:rsidR="00CE63E1">
        <w:rPr>
          <w:rFonts w:ascii="Arial" w:hAnsi="Arial" w:cs="Arial"/>
          <w:color w:val="000000"/>
          <w:shd w:val="clear" w:color="auto" w:fill="FFFFFF"/>
        </w:rPr>
        <w:t>m que pagar no decorrer do ano, uma reforma tributária deveria ser pautada principalmente com enfoque nas empresas pois são elas que geram riquezas ao país e são as principais fontes de pagamentos de impostos ao governo.</w:t>
      </w:r>
    </w:p>
    <w:p w:rsidR="00EF1C40" w:rsidRDefault="00EF1C40"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Default="000C4C8A" w:rsidP="002A6024">
      <w:pPr>
        <w:spacing w:line="360" w:lineRule="auto"/>
        <w:ind w:firstLine="1134"/>
        <w:jc w:val="both"/>
        <w:rPr>
          <w:rFonts w:ascii="Arial" w:hAnsi="Arial" w:cs="Arial"/>
        </w:rPr>
      </w:pPr>
    </w:p>
    <w:p w:rsidR="000C4C8A" w:rsidRPr="002A6024" w:rsidRDefault="000C4C8A" w:rsidP="002A6024">
      <w:pPr>
        <w:spacing w:line="360" w:lineRule="auto"/>
        <w:ind w:firstLine="1134"/>
        <w:jc w:val="both"/>
        <w:rPr>
          <w:rFonts w:ascii="Arial" w:hAnsi="Arial" w:cs="Arial"/>
        </w:rPr>
      </w:pPr>
    </w:p>
    <w:p w:rsidR="009619F9" w:rsidRPr="00EF1C40" w:rsidRDefault="00762ABB" w:rsidP="00EF1C40">
      <w:pPr>
        <w:spacing w:line="360" w:lineRule="auto"/>
        <w:jc w:val="both"/>
        <w:rPr>
          <w:rFonts w:ascii="Arial" w:hAnsi="Arial" w:cs="Arial"/>
          <w:b/>
        </w:rPr>
      </w:pPr>
      <w:r w:rsidRPr="00EF1C40">
        <w:rPr>
          <w:rFonts w:ascii="Arial" w:hAnsi="Arial" w:cs="Arial"/>
          <w:b/>
        </w:rPr>
        <w:t xml:space="preserve">Referências Bibliográficas </w:t>
      </w:r>
    </w:p>
    <w:p w:rsidR="00EF1C40" w:rsidRDefault="00EF1C40" w:rsidP="009B0E6F">
      <w:pPr>
        <w:jc w:val="both"/>
        <w:rPr>
          <w:rFonts w:ascii="Arial" w:hAnsi="Arial" w:cs="Arial"/>
          <w:color w:val="000000"/>
        </w:rPr>
      </w:pPr>
    </w:p>
    <w:p w:rsidR="00296188" w:rsidRDefault="00762ABB" w:rsidP="009B0E6F">
      <w:pPr>
        <w:jc w:val="both"/>
        <w:rPr>
          <w:rFonts w:ascii="Arial" w:hAnsi="Arial" w:cs="Arial"/>
          <w:color w:val="000000"/>
        </w:rPr>
      </w:pPr>
      <w:r w:rsidRPr="00F17D66">
        <w:rPr>
          <w:rFonts w:ascii="Arial" w:hAnsi="Arial" w:cs="Arial"/>
          <w:color w:val="000000"/>
        </w:rPr>
        <w:t xml:space="preserve">BLB Brasil. </w:t>
      </w:r>
      <w:r w:rsidRPr="00F17D66">
        <w:rPr>
          <w:rFonts w:ascii="Arial" w:hAnsi="Arial" w:cs="Arial"/>
          <w:b/>
          <w:bCs/>
          <w:color w:val="000000"/>
        </w:rPr>
        <w:t>O Que é e Como Funciona a Contabilidade Tributária.</w:t>
      </w:r>
      <w:r w:rsidRPr="00F17D66">
        <w:rPr>
          <w:rFonts w:ascii="Arial" w:hAnsi="Arial" w:cs="Arial"/>
          <w:color w:val="000000"/>
        </w:rPr>
        <w:t xml:space="preserve"> Disponível em: http://portal.blbbrasilescoladenegocios.com.br/contabilidade-tributaria/. &lt; Acesso em: 26 out. 2017.&gt;</w:t>
      </w:r>
    </w:p>
    <w:p w:rsidR="00F47FBB" w:rsidRPr="00F17D66" w:rsidRDefault="00F47FBB" w:rsidP="009B0E6F">
      <w:pPr>
        <w:jc w:val="both"/>
        <w:rPr>
          <w:rFonts w:ascii="Arial" w:hAnsi="Arial" w:cs="Arial"/>
          <w:color w:val="000000"/>
        </w:rPr>
      </w:pPr>
    </w:p>
    <w:p w:rsidR="00762ABB" w:rsidRDefault="00296188" w:rsidP="009B0E6F">
      <w:pPr>
        <w:jc w:val="both"/>
        <w:rPr>
          <w:rFonts w:ascii="Arial" w:hAnsi="Arial" w:cs="Arial"/>
        </w:rPr>
      </w:pPr>
      <w:r w:rsidRPr="00F17D66">
        <w:rPr>
          <w:rFonts w:ascii="Arial" w:hAnsi="Arial" w:cs="Arial"/>
        </w:rPr>
        <w:t xml:space="preserve">BRASIL, </w:t>
      </w:r>
      <w:r w:rsidRPr="00F17D66">
        <w:rPr>
          <w:rFonts w:ascii="Arial" w:hAnsi="Arial" w:cs="Arial"/>
          <w:b/>
        </w:rPr>
        <w:t>LEI Nº 8137/1990.</w:t>
      </w:r>
      <w:r w:rsidRPr="00F17D66">
        <w:rPr>
          <w:rFonts w:ascii="Arial" w:hAnsi="Arial" w:cs="Arial"/>
        </w:rPr>
        <w:t xml:space="preserve"> Disponível em: &lt;http://www.planalto.gov.br/ccivil_03/leis/L8137.htm&gt; Acesso 13/10/ 2017.</w:t>
      </w:r>
    </w:p>
    <w:p w:rsidR="00F47FBB" w:rsidRPr="00F17D66" w:rsidRDefault="00F47FBB" w:rsidP="009B0E6F">
      <w:pPr>
        <w:jc w:val="both"/>
        <w:rPr>
          <w:rFonts w:ascii="Arial" w:hAnsi="Arial" w:cs="Arial"/>
          <w:color w:val="000000"/>
        </w:rPr>
      </w:pPr>
    </w:p>
    <w:p w:rsidR="00762ABB" w:rsidRDefault="00762ABB" w:rsidP="009B0E6F">
      <w:pPr>
        <w:jc w:val="both"/>
        <w:rPr>
          <w:rFonts w:ascii="Arial" w:hAnsi="Arial" w:cs="Arial"/>
        </w:rPr>
      </w:pPr>
      <w:r w:rsidRPr="00F17D66">
        <w:rPr>
          <w:rFonts w:ascii="Arial" w:hAnsi="Arial" w:cs="Arial"/>
        </w:rPr>
        <w:t xml:space="preserve">CERVO, Amado Luiz; BERVIAN, Pedro Alcino; SILVA, Roberto da. </w:t>
      </w:r>
      <w:r w:rsidRPr="00F17D66">
        <w:rPr>
          <w:rFonts w:ascii="Arial" w:hAnsi="Arial" w:cs="Arial"/>
          <w:b/>
        </w:rPr>
        <w:t xml:space="preserve">Metodologia cientifica. </w:t>
      </w:r>
      <w:r w:rsidRPr="00F17D66">
        <w:rPr>
          <w:rFonts w:ascii="Arial" w:hAnsi="Arial" w:cs="Arial"/>
        </w:rPr>
        <w:t>6.ed. São Paulo: Pearson Prentice Hall,2007.</w:t>
      </w:r>
    </w:p>
    <w:p w:rsidR="00F47FBB" w:rsidRPr="00F17D66" w:rsidRDefault="00F47FBB" w:rsidP="009B0E6F">
      <w:pPr>
        <w:jc w:val="both"/>
        <w:rPr>
          <w:rFonts w:ascii="Arial" w:eastAsia="Calibri" w:hAnsi="Arial" w:cs="Arial"/>
          <w:lang w:eastAsia="en-US"/>
        </w:rPr>
      </w:pPr>
    </w:p>
    <w:p w:rsidR="00762ABB" w:rsidRDefault="00762ABB" w:rsidP="009B0E6F">
      <w:pPr>
        <w:jc w:val="both"/>
        <w:rPr>
          <w:rFonts w:ascii="Arial" w:hAnsi="Arial" w:cs="Arial"/>
          <w:color w:val="000000"/>
        </w:rPr>
      </w:pPr>
      <w:r w:rsidRPr="00F17D66">
        <w:rPr>
          <w:rFonts w:ascii="Arial" w:hAnsi="Arial" w:cs="Arial"/>
          <w:color w:val="000000"/>
        </w:rPr>
        <w:t xml:space="preserve">CNI. </w:t>
      </w:r>
      <w:r w:rsidRPr="00F17D66">
        <w:rPr>
          <w:rFonts w:ascii="Arial" w:hAnsi="Arial" w:cs="Arial"/>
          <w:b/>
          <w:bCs/>
          <w:color w:val="000000"/>
        </w:rPr>
        <w:t>Mais de 70% das Industrias Reprovam o Sistema Tributário Brasileiro</w:t>
      </w:r>
      <w:r w:rsidRPr="00F17D66">
        <w:rPr>
          <w:rFonts w:ascii="Arial" w:hAnsi="Arial" w:cs="Arial"/>
          <w:color w:val="000000"/>
        </w:rPr>
        <w:t>. Disponível em: http://www.portaldaindustria.com.br/agenciacni/noticias/2015/08/mais-de-70-das-industrias-reprovam-o-sistema-tributario-brasileiro/. &lt;Acesso em: 01/11/2017&gt;.</w:t>
      </w:r>
    </w:p>
    <w:p w:rsidR="0085636E" w:rsidRDefault="0085636E" w:rsidP="009B0E6F">
      <w:pPr>
        <w:jc w:val="both"/>
        <w:rPr>
          <w:rFonts w:ascii="Arial" w:hAnsi="Arial" w:cs="Arial"/>
          <w:color w:val="000000"/>
        </w:rPr>
      </w:pPr>
    </w:p>
    <w:p w:rsidR="0085636E" w:rsidRDefault="0085636E" w:rsidP="009B0E6F">
      <w:pPr>
        <w:jc w:val="both"/>
        <w:rPr>
          <w:rFonts w:ascii="Arial" w:hAnsi="Arial" w:cs="Arial"/>
          <w:color w:val="000000"/>
        </w:rPr>
      </w:pPr>
      <w:r>
        <w:rPr>
          <w:rFonts w:ascii="Arial" w:hAnsi="Arial" w:cs="Arial"/>
          <w:color w:val="000000"/>
        </w:rPr>
        <w:t>FABRETTI, Láudio Camargo; FABRETTI, Dilene Ramos.</w:t>
      </w:r>
      <w:r w:rsidRPr="00F17D66">
        <w:rPr>
          <w:rFonts w:ascii="Arial" w:hAnsi="Arial" w:cs="Arial"/>
          <w:b/>
          <w:color w:val="000000"/>
        </w:rPr>
        <w:t xml:space="preserve">Contabilidade tributaria. </w:t>
      </w:r>
      <w:r w:rsidRPr="00F17D66">
        <w:rPr>
          <w:rFonts w:ascii="Arial" w:hAnsi="Arial" w:cs="Arial"/>
          <w:color w:val="000000"/>
        </w:rPr>
        <w:t>16.ed. São Paulo: Atlas, 2017.</w:t>
      </w:r>
    </w:p>
    <w:p w:rsidR="00F47FBB" w:rsidRPr="00F17D66" w:rsidRDefault="00F47FBB" w:rsidP="009B0E6F">
      <w:pPr>
        <w:jc w:val="both"/>
        <w:rPr>
          <w:rFonts w:ascii="Arial" w:hAnsi="Arial" w:cs="Arial"/>
        </w:rPr>
      </w:pPr>
    </w:p>
    <w:p w:rsidR="00A573FC" w:rsidRDefault="00762ABB" w:rsidP="009B0E6F">
      <w:pPr>
        <w:jc w:val="both"/>
        <w:rPr>
          <w:rFonts w:ascii="Arial" w:hAnsi="Arial" w:cs="Arial"/>
          <w:color w:val="000000"/>
        </w:rPr>
      </w:pPr>
      <w:r w:rsidRPr="00F17D66">
        <w:rPr>
          <w:rFonts w:ascii="Arial" w:hAnsi="Arial" w:cs="Arial"/>
          <w:color w:val="000000"/>
        </w:rPr>
        <w:t xml:space="preserve">FABRETTI, Láudio Camargo. </w:t>
      </w:r>
      <w:r w:rsidRPr="00F17D66">
        <w:rPr>
          <w:rFonts w:ascii="Arial" w:hAnsi="Arial" w:cs="Arial"/>
          <w:b/>
          <w:bCs/>
          <w:color w:val="000000"/>
        </w:rPr>
        <w:t>Direito Tributário aplicado</w:t>
      </w:r>
      <w:r w:rsidRPr="00F17D66">
        <w:rPr>
          <w:rFonts w:ascii="Arial" w:hAnsi="Arial" w:cs="Arial"/>
          <w:color w:val="000000"/>
        </w:rPr>
        <w:t>: impostos e contribuições das empresas. 3.ed. São Paulo: Atlas, 2012.</w:t>
      </w:r>
    </w:p>
    <w:p w:rsidR="00F47FBB" w:rsidRPr="00F17D66" w:rsidRDefault="00F47FBB" w:rsidP="009B0E6F">
      <w:pPr>
        <w:jc w:val="both"/>
        <w:rPr>
          <w:rFonts w:ascii="Arial" w:hAnsi="Arial" w:cs="Arial"/>
          <w:color w:val="000000"/>
        </w:rPr>
      </w:pPr>
    </w:p>
    <w:p w:rsidR="00762ABB" w:rsidRDefault="00A573FC" w:rsidP="009B0E6F">
      <w:pPr>
        <w:jc w:val="both"/>
        <w:rPr>
          <w:rFonts w:ascii="Arial" w:hAnsi="Arial" w:cs="Arial"/>
          <w:color w:val="000000"/>
        </w:rPr>
      </w:pPr>
      <w:r w:rsidRPr="00F17D66">
        <w:rPr>
          <w:rFonts w:ascii="Arial" w:hAnsi="Arial" w:cs="Arial"/>
          <w:color w:val="000000"/>
        </w:rPr>
        <w:t xml:space="preserve">FABRETTI, Láudio Camargo. </w:t>
      </w:r>
      <w:r w:rsidR="0085636E">
        <w:rPr>
          <w:rFonts w:ascii="Arial" w:hAnsi="Arial" w:cs="Arial"/>
          <w:b/>
          <w:color w:val="000000"/>
        </w:rPr>
        <w:t xml:space="preserve">Direito Tributário: </w:t>
      </w:r>
      <w:r w:rsidR="0085636E">
        <w:rPr>
          <w:rFonts w:ascii="Arial" w:hAnsi="Arial" w:cs="Arial"/>
          <w:color w:val="000000"/>
        </w:rPr>
        <w:t>para os cursos de administração e ciências contábeis.8.ed. São Paulo: Atlas, 2011</w:t>
      </w:r>
      <w:r w:rsidRPr="00F17D66">
        <w:rPr>
          <w:rFonts w:ascii="Arial" w:hAnsi="Arial" w:cs="Arial"/>
          <w:color w:val="000000"/>
        </w:rPr>
        <w:t>.</w:t>
      </w:r>
    </w:p>
    <w:p w:rsidR="00F47FBB" w:rsidRPr="00F17D66" w:rsidRDefault="00F47FBB" w:rsidP="009B0E6F">
      <w:pPr>
        <w:jc w:val="both"/>
        <w:rPr>
          <w:rFonts w:ascii="Arial" w:hAnsi="Arial" w:cs="Arial"/>
          <w:color w:val="000000"/>
        </w:rPr>
      </w:pPr>
    </w:p>
    <w:p w:rsidR="00762ABB" w:rsidRDefault="00762ABB" w:rsidP="009B0E6F">
      <w:pPr>
        <w:jc w:val="both"/>
        <w:rPr>
          <w:rFonts w:ascii="Arial" w:hAnsi="Arial" w:cs="Arial"/>
          <w:color w:val="000000"/>
        </w:rPr>
      </w:pPr>
      <w:r w:rsidRPr="00F17D66">
        <w:rPr>
          <w:rFonts w:ascii="Arial" w:hAnsi="Arial" w:cs="Arial"/>
          <w:color w:val="000000"/>
        </w:rPr>
        <w:t xml:space="preserve">HIGUCHI, Hiromi; HIGUCHI, Fábio Hiroshi; HIGUCHI, Celso Hiroyuki. </w:t>
      </w:r>
      <w:r w:rsidRPr="00F17D66">
        <w:rPr>
          <w:rFonts w:ascii="Arial" w:hAnsi="Arial" w:cs="Arial"/>
          <w:b/>
          <w:bCs/>
          <w:color w:val="000000"/>
        </w:rPr>
        <w:t>Imposto de Renda das Empresas:</w:t>
      </w:r>
      <w:r w:rsidRPr="00F17D66">
        <w:rPr>
          <w:rFonts w:ascii="Arial" w:hAnsi="Arial" w:cs="Arial"/>
          <w:color w:val="000000"/>
        </w:rPr>
        <w:t xml:space="preserve"> interpretação e prática. 35.ed. São Paulo: IR Publicações, 2010.</w:t>
      </w:r>
    </w:p>
    <w:p w:rsidR="00F47FBB" w:rsidRPr="00F17D66" w:rsidRDefault="00F47FBB" w:rsidP="009B0E6F">
      <w:pPr>
        <w:jc w:val="both"/>
        <w:rPr>
          <w:rFonts w:ascii="Arial" w:hAnsi="Arial" w:cs="Arial"/>
        </w:rPr>
      </w:pPr>
    </w:p>
    <w:p w:rsidR="00762ABB" w:rsidRDefault="00762ABB" w:rsidP="009B0E6F">
      <w:pPr>
        <w:jc w:val="both"/>
        <w:rPr>
          <w:rFonts w:ascii="Arial" w:hAnsi="Arial" w:cs="Arial"/>
          <w:color w:val="000000"/>
        </w:rPr>
      </w:pPr>
      <w:r w:rsidRPr="00F17D66">
        <w:rPr>
          <w:rFonts w:ascii="Arial" w:hAnsi="Arial" w:cs="Arial"/>
          <w:color w:val="000000"/>
        </w:rPr>
        <w:t xml:space="preserve">LIMA, Edilberto Carlos Pontes. </w:t>
      </w:r>
      <w:r w:rsidRPr="00F17D66">
        <w:rPr>
          <w:rFonts w:ascii="Arial" w:hAnsi="Arial" w:cs="Arial"/>
          <w:b/>
          <w:bCs/>
          <w:color w:val="000000"/>
        </w:rPr>
        <w:t>Reforma Tributária no Brasil</w:t>
      </w:r>
      <w:r w:rsidRPr="00F17D66">
        <w:rPr>
          <w:rFonts w:ascii="Arial" w:hAnsi="Arial" w:cs="Arial"/>
          <w:color w:val="000000"/>
        </w:rPr>
        <w:t>: entre o ideal e o possível. Disponível em: http://repositorio.ipea.gov.br/bitstream/11058/2751/1/td_0666.pdf. &lt;Acesso em: 01/12/2017&gt;.</w:t>
      </w:r>
    </w:p>
    <w:p w:rsidR="002101B3" w:rsidRPr="00F17D66" w:rsidRDefault="002101B3" w:rsidP="009B0E6F">
      <w:pPr>
        <w:jc w:val="both"/>
        <w:rPr>
          <w:rFonts w:ascii="Arial" w:hAnsi="Arial" w:cs="Arial"/>
          <w:color w:val="000000"/>
        </w:rPr>
      </w:pPr>
    </w:p>
    <w:p w:rsidR="00762ABB" w:rsidRDefault="00762ABB" w:rsidP="009B0E6F">
      <w:pPr>
        <w:jc w:val="both"/>
        <w:rPr>
          <w:rFonts w:ascii="Arial" w:hAnsi="Arial" w:cs="Arial"/>
          <w:color w:val="000000"/>
        </w:rPr>
      </w:pPr>
      <w:r w:rsidRPr="00F17D66">
        <w:rPr>
          <w:rFonts w:ascii="Arial" w:hAnsi="Arial" w:cs="Arial"/>
          <w:color w:val="000000"/>
        </w:rPr>
        <w:t xml:space="preserve">OLIVEIRA, Gustavo Pedro de. </w:t>
      </w:r>
      <w:r w:rsidRPr="00F17D66">
        <w:rPr>
          <w:rFonts w:ascii="Arial" w:hAnsi="Arial" w:cs="Arial"/>
          <w:b/>
          <w:color w:val="000000"/>
        </w:rPr>
        <w:t>Con</w:t>
      </w:r>
      <w:r w:rsidR="00A573FC" w:rsidRPr="00F17D66">
        <w:rPr>
          <w:rFonts w:ascii="Arial" w:hAnsi="Arial" w:cs="Arial"/>
          <w:b/>
          <w:color w:val="000000"/>
        </w:rPr>
        <w:t>tabilidade tributária.</w:t>
      </w:r>
      <w:r w:rsidR="00A573FC" w:rsidRPr="00F17D66">
        <w:rPr>
          <w:rFonts w:ascii="Arial" w:hAnsi="Arial" w:cs="Arial"/>
          <w:color w:val="000000"/>
        </w:rPr>
        <w:t xml:space="preserve"> 4.ed. São Paulo: Saraiva, 2013.</w:t>
      </w:r>
    </w:p>
    <w:p w:rsidR="00F47FBB" w:rsidRPr="00F17D66" w:rsidRDefault="00F47FBB" w:rsidP="009B0E6F">
      <w:pPr>
        <w:jc w:val="both"/>
        <w:rPr>
          <w:rFonts w:ascii="Arial" w:hAnsi="Arial" w:cs="Arial"/>
          <w:color w:val="000000"/>
        </w:rPr>
      </w:pPr>
    </w:p>
    <w:p w:rsidR="00762ABB" w:rsidRDefault="00762ABB" w:rsidP="009B0E6F">
      <w:pPr>
        <w:jc w:val="both"/>
        <w:rPr>
          <w:rFonts w:ascii="Arial" w:hAnsi="Arial" w:cs="Arial"/>
          <w:color w:val="000000"/>
        </w:rPr>
      </w:pPr>
      <w:r w:rsidRPr="00F17D66">
        <w:rPr>
          <w:rFonts w:ascii="Arial" w:hAnsi="Arial" w:cs="Arial"/>
          <w:color w:val="000000"/>
        </w:rPr>
        <w:t xml:space="preserve">OLIVEIRA, Luís Martins de; CHIEREGATO, Renato; JUNIOR, José Hernandez Perez; GOMES, Marliete Bezerra. </w:t>
      </w:r>
      <w:r w:rsidRPr="00F17D66">
        <w:rPr>
          <w:rFonts w:ascii="Arial" w:hAnsi="Arial" w:cs="Arial"/>
          <w:b/>
          <w:color w:val="000000"/>
        </w:rPr>
        <w:t>Manual de contabilidade tributária:</w:t>
      </w:r>
      <w:r w:rsidRPr="00F17D66">
        <w:rPr>
          <w:rFonts w:ascii="Arial" w:hAnsi="Arial" w:cs="Arial"/>
          <w:color w:val="000000"/>
        </w:rPr>
        <w:t xml:space="preserve"> textos e testes com as respostas. 14.ed. S</w:t>
      </w:r>
      <w:r w:rsidR="00A573FC" w:rsidRPr="00F17D66">
        <w:rPr>
          <w:rFonts w:ascii="Arial" w:hAnsi="Arial" w:cs="Arial"/>
          <w:color w:val="000000"/>
        </w:rPr>
        <w:t>ão Paulo: Atlas, 2015.</w:t>
      </w:r>
    </w:p>
    <w:p w:rsidR="00F47FBB" w:rsidRPr="00F17D66" w:rsidRDefault="00F47FBB" w:rsidP="009B0E6F">
      <w:pPr>
        <w:jc w:val="both"/>
        <w:rPr>
          <w:rFonts w:ascii="Arial" w:hAnsi="Arial" w:cs="Arial"/>
        </w:rPr>
      </w:pPr>
    </w:p>
    <w:p w:rsidR="00762ABB" w:rsidRPr="00F17D66" w:rsidRDefault="00762ABB" w:rsidP="009B0E6F">
      <w:pPr>
        <w:jc w:val="both"/>
        <w:rPr>
          <w:rFonts w:ascii="Arial" w:hAnsi="Arial" w:cs="Arial"/>
          <w:color w:val="000000"/>
        </w:rPr>
      </w:pPr>
      <w:r w:rsidRPr="00F17D66">
        <w:rPr>
          <w:rFonts w:ascii="Arial" w:hAnsi="Arial" w:cs="Arial"/>
          <w:color w:val="000000"/>
        </w:rPr>
        <w:t>REZENDE, Amaury José, PEREIRA, Carlos Alberto, ALENCAR, Roberta de. </w:t>
      </w:r>
      <w:r w:rsidRPr="00F17D66">
        <w:rPr>
          <w:rFonts w:ascii="Arial" w:hAnsi="Arial" w:cs="Arial"/>
          <w:b/>
          <w:bCs/>
          <w:color w:val="000000"/>
        </w:rPr>
        <w:t>Contabilidade tributária:</w:t>
      </w:r>
      <w:r w:rsidRPr="00F17D66">
        <w:rPr>
          <w:rFonts w:ascii="Arial" w:hAnsi="Arial" w:cs="Arial"/>
          <w:color w:val="000000"/>
        </w:rPr>
        <w:t xml:space="preserve"> entendendo a lógica dos tributos e seus reflexos sobre os resultados das empresas.</w:t>
      </w:r>
      <w:r w:rsidR="00A573FC" w:rsidRPr="00F17D66">
        <w:rPr>
          <w:rFonts w:ascii="Arial" w:hAnsi="Arial" w:cs="Arial"/>
          <w:color w:val="000000"/>
        </w:rPr>
        <w:t xml:space="preserve"> São Paulo:</w:t>
      </w:r>
      <w:r w:rsidRPr="00F17D66">
        <w:rPr>
          <w:rFonts w:ascii="Arial" w:hAnsi="Arial" w:cs="Arial"/>
          <w:color w:val="000000"/>
        </w:rPr>
        <w:t xml:space="preserve"> Atlas, 2013.</w:t>
      </w:r>
    </w:p>
    <w:p w:rsidR="00A573FC" w:rsidRPr="00F17D66" w:rsidRDefault="000C4C8A" w:rsidP="009B0E6F">
      <w:pPr>
        <w:jc w:val="both"/>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92075</wp:posOffset>
                </wp:positionV>
                <wp:extent cx="1551305" cy="17145"/>
                <wp:effectExtent l="0" t="0" r="10795" b="19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30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1B907D" id="_x0000_t32" coordsize="21600,21600" o:spt="32" o:oned="t" path="m,l21600,21600e" filled="f">
                <v:path arrowok="t" fillok="f" o:connecttype="none"/>
                <o:lock v:ext="edit" shapetype="t"/>
              </v:shapetype>
              <v:shape id="AutoShape 2" o:spid="_x0000_s1026" type="#_x0000_t32" style="position:absolute;margin-left:.6pt;margin-top:7.25pt;width:122.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"/>
            </w:pict>
          </mc:Fallback>
        </mc:AlternateContent>
      </w:r>
    </w:p>
    <w:p w:rsidR="00A573FC" w:rsidRPr="00F17D66" w:rsidRDefault="00A573FC" w:rsidP="009B0E6F">
      <w:pPr>
        <w:jc w:val="both"/>
        <w:rPr>
          <w:rFonts w:ascii="Arial" w:hAnsi="Arial" w:cs="Arial"/>
          <w:color w:val="000000"/>
        </w:rPr>
      </w:pPr>
      <w:r w:rsidRPr="00F17D66">
        <w:rPr>
          <w:rFonts w:ascii="Arial" w:hAnsi="Arial" w:cs="Arial"/>
          <w:color w:val="000000"/>
        </w:rPr>
        <w:lastRenderedPageBreak/>
        <w:t>REZENDE, Amaury José, PEREIRA, Carlos Alberto, ALENCAR, Roberta de. </w:t>
      </w:r>
      <w:r w:rsidRPr="00F17D66">
        <w:rPr>
          <w:rFonts w:ascii="Arial" w:hAnsi="Arial" w:cs="Arial"/>
          <w:b/>
          <w:bCs/>
          <w:color w:val="000000"/>
        </w:rPr>
        <w:t>Contabilidade tributária:</w:t>
      </w:r>
      <w:r w:rsidRPr="00F17D66">
        <w:rPr>
          <w:rFonts w:ascii="Arial" w:hAnsi="Arial" w:cs="Arial"/>
          <w:color w:val="000000"/>
        </w:rPr>
        <w:t xml:space="preserve"> entendendo a lógica dos tributos e seus reflexos sobre os resultados das empresas. 1.ed. São Paulo: Atlas, 2010.</w:t>
      </w:r>
    </w:p>
    <w:p w:rsidR="00762ABB" w:rsidRPr="00F17D66" w:rsidRDefault="00762ABB" w:rsidP="009B0E6F">
      <w:pPr>
        <w:jc w:val="both"/>
        <w:rPr>
          <w:rFonts w:ascii="Arial" w:hAnsi="Arial" w:cs="Arial"/>
        </w:rPr>
      </w:pPr>
    </w:p>
    <w:p w:rsidR="00762ABB" w:rsidRDefault="00762ABB" w:rsidP="009B0E6F">
      <w:pPr>
        <w:jc w:val="both"/>
        <w:rPr>
          <w:rFonts w:ascii="Arial" w:hAnsi="Arial" w:cs="Arial"/>
          <w:color w:val="000000"/>
        </w:rPr>
      </w:pPr>
      <w:r w:rsidRPr="00F17D66">
        <w:rPr>
          <w:rFonts w:ascii="Arial" w:hAnsi="Arial" w:cs="Arial"/>
          <w:color w:val="000000"/>
        </w:rPr>
        <w:t xml:space="preserve">SANTOS, Técia Rodrigues dos. </w:t>
      </w:r>
      <w:r w:rsidRPr="00F17D66">
        <w:rPr>
          <w:rFonts w:ascii="Arial" w:hAnsi="Arial" w:cs="Arial"/>
          <w:b/>
          <w:bCs/>
          <w:color w:val="000000"/>
        </w:rPr>
        <w:t xml:space="preserve">A Importância da Reforma Tributária para o Desenvolvimento Econômico do Brasil. </w:t>
      </w:r>
      <w:r w:rsidRPr="00F17D66">
        <w:rPr>
          <w:rFonts w:ascii="Arial" w:hAnsi="Arial" w:cs="Arial"/>
          <w:color w:val="000000"/>
        </w:rPr>
        <w:t>2012. Disponível em: https://www.faculdadescearenses.edu.br/biblioteca/TCC/CCO/A%20IMPORTANCIA%20DA%20REFORMA%20TRIBUTARIA%20PARA%20O%20DESENVOLVIMENTO%20E%20TECIA%20RODRIGUES%20DOS%20SANTOS.pdf. &lt;Acesso em 02/11/2017.&gt;</w:t>
      </w:r>
    </w:p>
    <w:p w:rsidR="00F47FBB" w:rsidRPr="00F17D66" w:rsidRDefault="00F47FBB" w:rsidP="009B0E6F">
      <w:pPr>
        <w:jc w:val="both"/>
        <w:rPr>
          <w:rFonts w:ascii="Arial" w:hAnsi="Arial" w:cs="Arial"/>
        </w:rPr>
      </w:pPr>
    </w:p>
    <w:p w:rsidR="00762ABB" w:rsidRDefault="00762ABB" w:rsidP="009B0E6F">
      <w:pPr>
        <w:jc w:val="both"/>
        <w:rPr>
          <w:rFonts w:ascii="Arial" w:hAnsi="Arial" w:cs="Arial"/>
          <w:color w:val="000000"/>
        </w:rPr>
      </w:pPr>
      <w:r w:rsidRPr="00F17D66">
        <w:rPr>
          <w:rFonts w:ascii="Arial" w:hAnsi="Arial" w:cs="Arial"/>
          <w:color w:val="000000"/>
        </w:rPr>
        <w:t xml:space="preserve">SISTEMA TRIBUTÁRIO NACIONAL (STN). </w:t>
      </w:r>
      <w:r w:rsidRPr="00F17D66">
        <w:rPr>
          <w:rFonts w:ascii="Arial" w:hAnsi="Arial" w:cs="Arial"/>
          <w:b/>
          <w:bCs/>
          <w:color w:val="000000"/>
        </w:rPr>
        <w:t>Presidência da República, Casa Civil.</w:t>
      </w:r>
      <w:r w:rsidRPr="00F17D66">
        <w:rPr>
          <w:rFonts w:ascii="Arial" w:hAnsi="Arial" w:cs="Arial"/>
          <w:color w:val="000000"/>
        </w:rPr>
        <w:t xml:space="preserve"> Disponível em: http://www.planalto .gov.br/ccivil_03/leis/L5172.htm &lt;Acesso: 01 out. 2017&gt;.</w:t>
      </w:r>
    </w:p>
    <w:p w:rsidR="00F47FBB" w:rsidRPr="00F17D66" w:rsidRDefault="00F47FBB" w:rsidP="009B0E6F">
      <w:pPr>
        <w:jc w:val="both"/>
        <w:rPr>
          <w:rFonts w:ascii="Arial" w:hAnsi="Arial" w:cs="Arial"/>
        </w:rPr>
      </w:pPr>
    </w:p>
    <w:p w:rsidR="00762ABB" w:rsidRDefault="00762ABB" w:rsidP="009B0E6F">
      <w:pPr>
        <w:jc w:val="both"/>
        <w:rPr>
          <w:rFonts w:ascii="Arial" w:hAnsi="Arial" w:cs="Arial"/>
          <w:color w:val="000000"/>
        </w:rPr>
      </w:pPr>
      <w:r w:rsidRPr="00F17D66">
        <w:rPr>
          <w:rFonts w:ascii="Arial" w:hAnsi="Arial" w:cs="Arial"/>
          <w:color w:val="000000"/>
        </w:rPr>
        <w:t>PRESIDÊNCIA DA REPÚBLICA, CASA CIVIL - Sistema Tributário Nacional (STN) - Disponível em: http://www.planalto .gov.br/ccivil_03/leis/L5172.htm. &lt;Acesso: 01 out. 2017&gt;.</w:t>
      </w:r>
    </w:p>
    <w:p w:rsidR="00F47FBB" w:rsidRPr="00F17D66" w:rsidRDefault="00F47FBB" w:rsidP="009B0E6F">
      <w:pPr>
        <w:jc w:val="both"/>
        <w:rPr>
          <w:rFonts w:ascii="Arial" w:hAnsi="Arial" w:cs="Arial"/>
        </w:rPr>
      </w:pPr>
    </w:p>
    <w:p w:rsidR="00762ABB" w:rsidRPr="00F17D66" w:rsidRDefault="00762ABB" w:rsidP="009B0E6F">
      <w:pPr>
        <w:jc w:val="both"/>
        <w:rPr>
          <w:rFonts w:ascii="Arial" w:hAnsi="Arial" w:cs="Arial"/>
        </w:rPr>
      </w:pPr>
      <w:r w:rsidRPr="00F17D66">
        <w:rPr>
          <w:rFonts w:ascii="Arial" w:hAnsi="Arial" w:cs="Arial"/>
          <w:color w:val="000000"/>
        </w:rPr>
        <w:t xml:space="preserve">CARRAZZA, Roque Antônio. </w:t>
      </w:r>
      <w:r w:rsidRPr="00F17D66">
        <w:rPr>
          <w:rFonts w:ascii="Arial" w:hAnsi="Arial" w:cs="Arial"/>
          <w:b/>
          <w:bCs/>
          <w:color w:val="000000"/>
        </w:rPr>
        <w:t>Curso de direito constitucional tributário</w:t>
      </w:r>
      <w:r w:rsidRPr="00F17D66">
        <w:rPr>
          <w:rFonts w:ascii="Arial" w:hAnsi="Arial" w:cs="Arial"/>
          <w:color w:val="000000"/>
        </w:rPr>
        <w:t>. 26ª ed. Malheiros Editores. São Paulo, 2011. p.349.</w:t>
      </w:r>
    </w:p>
    <w:p w:rsidR="00762ABB" w:rsidRDefault="00762ABB" w:rsidP="00762ABB">
      <w:r w:rsidRPr="00B731A7">
        <w:br/>
      </w:r>
      <w:r w:rsidRPr="00B731A7">
        <w:br/>
      </w:r>
    </w:p>
    <w:p w:rsidR="00762ABB" w:rsidRPr="00762ABB" w:rsidRDefault="00762ABB" w:rsidP="00762ABB">
      <w:pPr>
        <w:pStyle w:val="PargrafodaLista"/>
        <w:spacing w:line="360" w:lineRule="auto"/>
        <w:ind w:left="0"/>
        <w:jc w:val="both"/>
        <w:rPr>
          <w:rFonts w:ascii="Arial" w:hAnsi="Arial" w:cs="Arial"/>
          <w:b/>
        </w:rPr>
      </w:pPr>
    </w:p>
    <w:p w:rsidR="009619F9" w:rsidRPr="008C6137" w:rsidRDefault="009619F9" w:rsidP="00485622">
      <w:pPr>
        <w:jc w:val="right"/>
        <w:rPr>
          <w:rFonts w:ascii="Arial" w:hAnsi="Arial" w:cs="Arial"/>
        </w:rPr>
      </w:pPr>
    </w:p>
    <w:sectPr w:rsidR="009619F9" w:rsidRPr="008C6137" w:rsidSect="009B0E6F">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28" w:rsidRDefault="00CC5F28" w:rsidP="00C5301A">
      <w:r>
        <w:separator/>
      </w:r>
    </w:p>
  </w:endnote>
  <w:endnote w:type="continuationSeparator" w:id="0">
    <w:p w:rsidR="00CC5F28" w:rsidRDefault="00CC5F28" w:rsidP="00C5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66" w:rsidRDefault="001D4F6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66" w:rsidRDefault="001D4F6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D9" w:rsidRPr="002A2E04" w:rsidRDefault="002E79D9" w:rsidP="002E79D9">
    <w:pPr>
      <w:autoSpaceDE w:val="0"/>
      <w:autoSpaceDN w:val="0"/>
      <w:adjustRightInd w:val="0"/>
      <w:jc w:val="both"/>
      <w:rPr>
        <w:rFonts w:ascii="Arial" w:hAnsi="Arial" w:cs="Arial"/>
        <w:bCs/>
        <w:sz w:val="20"/>
        <w:szCs w:val="20"/>
      </w:rPr>
    </w:pPr>
    <w:r w:rsidRPr="002A2E04">
      <w:rPr>
        <w:rFonts w:ascii="Arial" w:hAnsi="Arial" w:cs="Arial"/>
        <w:bCs/>
        <w:sz w:val="20"/>
        <w:szCs w:val="20"/>
      </w:rPr>
      <w:t xml:space="preserve">1 </w:t>
    </w:r>
    <w:r>
      <w:rPr>
        <w:rFonts w:ascii="Arial" w:hAnsi="Arial" w:cs="Arial"/>
        <w:bCs/>
        <w:sz w:val="20"/>
        <w:szCs w:val="20"/>
      </w:rPr>
      <w:t xml:space="preserve">Igor Gomes de Souza </w:t>
    </w:r>
    <w:r w:rsidRPr="002A2E04">
      <w:rPr>
        <w:rFonts w:ascii="Arial" w:hAnsi="Arial" w:cs="Arial"/>
        <w:sz w:val="20"/>
        <w:szCs w:val="20"/>
      </w:rPr>
      <w:t xml:space="preserve">- </w:t>
    </w:r>
    <w:r>
      <w:rPr>
        <w:rFonts w:ascii="Arial" w:hAnsi="Arial" w:cs="Arial"/>
        <w:bCs/>
        <w:sz w:val="20"/>
        <w:szCs w:val="20"/>
      </w:rPr>
      <w:t>Bacharelando</w:t>
    </w:r>
    <w:r w:rsidRPr="002A2E04">
      <w:rPr>
        <w:rFonts w:ascii="Arial" w:hAnsi="Arial" w:cs="Arial"/>
        <w:bCs/>
        <w:sz w:val="20"/>
        <w:szCs w:val="20"/>
      </w:rPr>
      <w:t xml:space="preserve"> no curso de Ciências Contábeis pelo Centro Universitário de Anápolis (UniEvangélica) - Brasil - Email: </w:t>
    </w:r>
    <w:r>
      <w:rPr>
        <w:rFonts w:ascii="Arial" w:hAnsi="Arial" w:cs="Arial"/>
        <w:bCs/>
        <w:sz w:val="20"/>
        <w:szCs w:val="20"/>
      </w:rPr>
      <w:t>igorgomes2511@gmail.com</w:t>
    </w:r>
  </w:p>
  <w:p w:rsidR="002E79D9" w:rsidRPr="002A2E04" w:rsidRDefault="002E79D9" w:rsidP="002E79D9">
    <w:pPr>
      <w:autoSpaceDE w:val="0"/>
      <w:autoSpaceDN w:val="0"/>
      <w:adjustRightInd w:val="0"/>
      <w:jc w:val="both"/>
      <w:rPr>
        <w:rFonts w:ascii="Arial" w:hAnsi="Arial" w:cs="Arial"/>
        <w:bCs/>
        <w:sz w:val="20"/>
        <w:szCs w:val="20"/>
      </w:rPr>
    </w:pPr>
  </w:p>
  <w:p w:rsidR="002E79D9" w:rsidRPr="002A2E04" w:rsidRDefault="002E79D9" w:rsidP="002E79D9">
    <w:pPr>
      <w:autoSpaceDE w:val="0"/>
      <w:autoSpaceDN w:val="0"/>
      <w:adjustRightInd w:val="0"/>
      <w:jc w:val="both"/>
      <w:rPr>
        <w:rFonts w:ascii="Arial" w:hAnsi="Arial" w:cs="Arial"/>
        <w:b/>
        <w:sz w:val="20"/>
        <w:szCs w:val="20"/>
      </w:rPr>
    </w:pPr>
    <w:r w:rsidRPr="002A2E04">
      <w:rPr>
        <w:rFonts w:ascii="Arial" w:hAnsi="Arial" w:cs="Arial"/>
        <w:bCs/>
        <w:sz w:val="20"/>
        <w:szCs w:val="20"/>
      </w:rPr>
      <w:t xml:space="preserve">2 </w:t>
    </w:r>
    <w:r w:rsidRPr="002A2E04">
      <w:rPr>
        <w:rFonts w:ascii="Arial" w:hAnsi="Arial" w:cs="Arial"/>
        <w:sz w:val="20"/>
        <w:szCs w:val="20"/>
      </w:rPr>
      <w:t xml:space="preserve">Prof. Me. Wander Lúcio Braga e Sousa - Mestre em Ciências Ambientais, professor orientador do curso de Ciências Contábeis no </w:t>
    </w:r>
    <w:r w:rsidRPr="002A2E04">
      <w:rPr>
        <w:rFonts w:ascii="Arial" w:hAnsi="Arial" w:cs="Arial"/>
        <w:bCs/>
        <w:sz w:val="20"/>
        <w:szCs w:val="20"/>
      </w:rPr>
      <w:t>Centro Universitário de Anápolis (UniEvangélica) - Brasil - Email: wanderbragaesousa@gmail.com</w:t>
    </w:r>
  </w:p>
  <w:p w:rsidR="002E79D9" w:rsidRDefault="002E79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28" w:rsidRDefault="00CC5F28" w:rsidP="00C5301A">
      <w:r>
        <w:separator/>
      </w:r>
    </w:p>
  </w:footnote>
  <w:footnote w:type="continuationSeparator" w:id="0">
    <w:p w:rsidR="00CC5F28" w:rsidRDefault="00CC5F28" w:rsidP="00C53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66" w:rsidRDefault="001D4F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F9" w:rsidRDefault="009619F9" w:rsidP="001D4F66">
    <w:pPr>
      <w:pStyle w:val="Cabealho"/>
      <w:jc w:val="center"/>
    </w:pPr>
  </w:p>
  <w:p w:rsidR="009619F9" w:rsidRDefault="009619F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5C" w:rsidRDefault="006E3E5C">
    <w:pPr>
      <w:pStyle w:val="Cabealho"/>
    </w:pPr>
    <w:r w:rsidRPr="00A21D4B">
      <w:rPr>
        <w:rFonts w:ascii="Arial" w:hAnsi="Arial" w:cs="Arial"/>
        <w:b/>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110163</wp:posOffset>
          </wp:positionV>
          <wp:extent cx="1455420" cy="1240155"/>
          <wp:effectExtent l="0" t="0" r="0" b="0"/>
          <wp:wrapThrough wrapText="bothSides">
            <wp:wrapPolygon edited="0">
              <wp:start x="0" y="0"/>
              <wp:lineTo x="0" y="21235"/>
              <wp:lineTo x="21204" y="21235"/>
              <wp:lineTo x="21204" y="0"/>
              <wp:lineTo x="0" y="0"/>
            </wp:wrapPolygon>
          </wp:wrapThrough>
          <wp:docPr id="4" name="Imagem 4" descr="CONTÁB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ÁBE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240155"/>
                  </a:xfrm>
                  <a:prstGeom prst="rect">
                    <a:avLst/>
                  </a:prstGeom>
                  <a:noFill/>
                  <a:ln>
                    <a:noFill/>
                  </a:ln>
                </pic:spPr>
              </pic:pic>
            </a:graphicData>
          </a:graphic>
        </wp:anchor>
      </w:drawing>
    </w:r>
    <w:r w:rsidRPr="00BA3F39">
      <w:rPr>
        <w:rFonts w:ascii="Arial" w:hAnsi="Arial" w:cs="Arial"/>
        <w:noProof/>
        <w:sz w:val="15"/>
        <w:szCs w:val="15"/>
      </w:rPr>
      <w:drawing>
        <wp:anchor distT="0" distB="0" distL="114300" distR="114300" simplePos="0" relativeHeight="251659264" behindDoc="1" locked="0" layoutInCell="1" allowOverlap="1">
          <wp:simplePos x="0" y="0"/>
          <wp:positionH relativeFrom="margin">
            <wp:align>left</wp:align>
          </wp:positionH>
          <wp:positionV relativeFrom="paragraph">
            <wp:posOffset>14298</wp:posOffset>
          </wp:positionV>
          <wp:extent cx="1774190" cy="1323975"/>
          <wp:effectExtent l="0" t="0" r="0" b="9525"/>
          <wp:wrapThrough wrapText="bothSides">
            <wp:wrapPolygon edited="0">
              <wp:start x="7654" y="0"/>
              <wp:lineTo x="5798" y="4973"/>
              <wp:lineTo x="3247" y="9945"/>
              <wp:lineTo x="5566" y="14918"/>
              <wp:lineTo x="0" y="16472"/>
              <wp:lineTo x="0" y="21445"/>
              <wp:lineTo x="21337" y="21445"/>
              <wp:lineTo x="21337" y="17094"/>
              <wp:lineTo x="20409" y="16161"/>
              <wp:lineTo x="15539" y="14918"/>
              <wp:lineTo x="17858" y="9945"/>
              <wp:lineTo x="12988" y="0"/>
              <wp:lineTo x="7654" y="0"/>
            </wp:wrapPolygon>
          </wp:wrapThrough>
          <wp:docPr id="3" name="Imagem 3" descr="C:\Users\Bianca\Downloads\Logo UniEVANGÉ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Bianca\Downloads\Logo UniEVANGÉLIC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4190" cy="13239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493"/>
    <w:multiLevelType w:val="hybridMultilevel"/>
    <w:tmpl w:val="725832D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09582385"/>
    <w:multiLevelType w:val="hybridMultilevel"/>
    <w:tmpl w:val="35A693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9A95305"/>
    <w:multiLevelType w:val="multilevel"/>
    <w:tmpl w:val="1716F26C"/>
    <w:lvl w:ilvl="0">
      <w:start w:val="1"/>
      <w:numFmt w:val="decimal"/>
      <w:lvlText w:val="%1."/>
      <w:lvlJc w:val="left"/>
      <w:pPr>
        <w:ind w:left="1080" w:hanging="360"/>
      </w:pPr>
      <w:rPr>
        <w:rFonts w:ascii="Arial" w:eastAsia="Times New Roman" w:hAnsi="Arial" w:cs="Arial"/>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0D581944"/>
    <w:multiLevelType w:val="hybridMultilevel"/>
    <w:tmpl w:val="ED405E6E"/>
    <w:lvl w:ilvl="0" w:tplc="2CAAF750">
      <w:start w:val="1"/>
      <w:numFmt w:val="decimal"/>
      <w:lvlText w:val="%1."/>
      <w:lvlJc w:val="left"/>
      <w:pPr>
        <w:ind w:left="3337"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4">
    <w:nsid w:val="124359B3"/>
    <w:multiLevelType w:val="hybridMultilevel"/>
    <w:tmpl w:val="B018FF3A"/>
    <w:lvl w:ilvl="0" w:tplc="BD70F40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7FA0E93"/>
    <w:multiLevelType w:val="hybridMultilevel"/>
    <w:tmpl w:val="EF44C678"/>
    <w:lvl w:ilvl="0" w:tplc="3B626756">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B45166"/>
    <w:multiLevelType w:val="multilevel"/>
    <w:tmpl w:val="F9142364"/>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AB96AEF"/>
    <w:multiLevelType w:val="hybridMultilevel"/>
    <w:tmpl w:val="94E244DA"/>
    <w:lvl w:ilvl="0" w:tplc="39E8C7EE">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21932C0D"/>
    <w:multiLevelType w:val="hybridMultilevel"/>
    <w:tmpl w:val="4ED2545E"/>
    <w:lvl w:ilvl="0" w:tplc="0180D09E">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nsid w:val="23EF537F"/>
    <w:multiLevelType w:val="multilevel"/>
    <w:tmpl w:val="D4B0E318"/>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879"/>
        </w:tabs>
        <w:ind w:left="879" w:hanging="525"/>
      </w:pPr>
      <w:rPr>
        <w:rFonts w:cs="Times New Roman" w:hint="default"/>
      </w:rPr>
    </w:lvl>
    <w:lvl w:ilvl="2">
      <w:start w:val="7"/>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0">
    <w:nsid w:val="262522CF"/>
    <w:multiLevelType w:val="multilevel"/>
    <w:tmpl w:val="4D02DD08"/>
    <w:lvl w:ilvl="0">
      <w:start w:val="1"/>
      <w:numFmt w:val="decimal"/>
      <w:lvlText w:val="%1."/>
      <w:lvlJc w:val="left"/>
      <w:pPr>
        <w:ind w:left="1080" w:hanging="360"/>
      </w:pPr>
      <w:rPr>
        <w:rFonts w:cs="Times New Roman"/>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1">
    <w:nsid w:val="27A34DCB"/>
    <w:multiLevelType w:val="hybridMultilevel"/>
    <w:tmpl w:val="44D896C0"/>
    <w:lvl w:ilvl="0" w:tplc="0416000F">
      <w:start w:val="1"/>
      <w:numFmt w:val="decimal"/>
      <w:lvlText w:val="%1."/>
      <w:lvlJc w:val="left"/>
      <w:pPr>
        <w:ind w:left="1440" w:hanging="360"/>
      </w:pPr>
      <w:rPr>
        <w:rFonts w:cs="Times New Roman"/>
      </w:rPr>
    </w:lvl>
    <w:lvl w:ilvl="1" w:tplc="0416000F">
      <w:start w:val="1"/>
      <w:numFmt w:val="decimal"/>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2">
    <w:nsid w:val="2A9B32CD"/>
    <w:multiLevelType w:val="multilevel"/>
    <w:tmpl w:val="1BCCCF8E"/>
    <w:lvl w:ilvl="0">
      <w:start w:val="2"/>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4D79FF"/>
    <w:multiLevelType w:val="multilevel"/>
    <w:tmpl w:val="1BCCCF8E"/>
    <w:lvl w:ilvl="0">
      <w:start w:val="2"/>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85138A9"/>
    <w:multiLevelType w:val="multilevel"/>
    <w:tmpl w:val="E2DE07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94604A7"/>
    <w:multiLevelType w:val="multilevel"/>
    <w:tmpl w:val="9902633A"/>
    <w:lvl w:ilvl="0">
      <w:start w:val="1"/>
      <w:numFmt w:val="decimal"/>
      <w:lvlText w:val="%1."/>
      <w:lvlJc w:val="left"/>
      <w:pPr>
        <w:ind w:left="1069" w:hanging="360"/>
      </w:pPr>
      <w:rPr>
        <w:rFonts w:cs="Times New Roman" w:hint="default"/>
      </w:rPr>
    </w:lvl>
    <w:lvl w:ilvl="1">
      <w:start w:val="1"/>
      <w:numFmt w:val="decimal"/>
      <w:isLgl/>
      <w:lvlText w:val="%1.%2"/>
      <w:lvlJc w:val="left"/>
      <w:pPr>
        <w:ind w:left="1564" w:hanging="49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6">
    <w:nsid w:val="3B7D7B12"/>
    <w:multiLevelType w:val="multilevel"/>
    <w:tmpl w:val="79B2272C"/>
    <w:lvl w:ilvl="0">
      <w:start w:val="3"/>
      <w:numFmt w:val="decimal"/>
      <w:lvlText w:val="%1."/>
      <w:lvlJc w:val="left"/>
      <w:pPr>
        <w:ind w:left="360" w:hanging="360"/>
      </w:pPr>
      <w:rPr>
        <w:rFonts w:hint="default"/>
      </w:rPr>
    </w:lvl>
    <w:lvl w:ilvl="1">
      <w:start w:val="4"/>
      <w:numFmt w:val="decimal"/>
      <w:isLgl/>
      <w:lvlText w:val="%1.%2"/>
      <w:lvlJc w:val="left"/>
      <w:pPr>
        <w:ind w:left="689"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17">
    <w:nsid w:val="3DE410FA"/>
    <w:multiLevelType w:val="hybridMultilevel"/>
    <w:tmpl w:val="DCD20A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1A04ECB"/>
    <w:multiLevelType w:val="multilevel"/>
    <w:tmpl w:val="EC64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643432"/>
    <w:multiLevelType w:val="hybridMultilevel"/>
    <w:tmpl w:val="8C22A0C0"/>
    <w:lvl w:ilvl="0" w:tplc="C7709C4C">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42FD2E52"/>
    <w:multiLevelType w:val="multilevel"/>
    <w:tmpl w:val="74D80CEE"/>
    <w:lvl w:ilvl="0">
      <w:start w:val="2"/>
      <w:numFmt w:val="decimal"/>
      <w:lvlText w:val="%1"/>
      <w:lvlJc w:val="left"/>
      <w:pPr>
        <w:ind w:left="525" w:hanging="525"/>
      </w:pPr>
      <w:rPr>
        <w:rFonts w:cs="Times New Roman" w:hint="default"/>
      </w:rPr>
    </w:lvl>
    <w:lvl w:ilvl="1">
      <w:start w:val="1"/>
      <w:numFmt w:val="decimal"/>
      <w:lvlText w:val="%1.%2"/>
      <w:lvlJc w:val="left"/>
      <w:pPr>
        <w:ind w:left="879" w:hanging="525"/>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1">
    <w:nsid w:val="45AF1FDD"/>
    <w:multiLevelType w:val="hybridMultilevel"/>
    <w:tmpl w:val="B076232E"/>
    <w:lvl w:ilvl="0" w:tplc="B664C510">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2">
    <w:nsid w:val="4B40092F"/>
    <w:multiLevelType w:val="multilevel"/>
    <w:tmpl w:val="14706F0A"/>
    <w:lvl w:ilvl="0">
      <w:start w:val="2"/>
      <w:numFmt w:val="decimal"/>
      <w:lvlText w:val="%1"/>
      <w:lvlJc w:val="left"/>
      <w:pPr>
        <w:ind w:left="1607" w:hanging="360"/>
      </w:pPr>
      <w:rPr>
        <w:rFonts w:hint="default"/>
      </w:rPr>
    </w:lvl>
    <w:lvl w:ilvl="1">
      <w:start w:val="2"/>
      <w:numFmt w:val="decimal"/>
      <w:isLgl/>
      <w:lvlText w:val="%1.%2"/>
      <w:lvlJc w:val="left"/>
      <w:pPr>
        <w:ind w:left="1607" w:hanging="360"/>
      </w:pPr>
      <w:rPr>
        <w:rFonts w:hint="default"/>
      </w:rPr>
    </w:lvl>
    <w:lvl w:ilvl="2">
      <w:start w:val="1"/>
      <w:numFmt w:val="decimal"/>
      <w:isLgl/>
      <w:lvlText w:val="%1.%2.%3"/>
      <w:lvlJc w:val="left"/>
      <w:pPr>
        <w:ind w:left="1967" w:hanging="720"/>
      </w:pPr>
      <w:rPr>
        <w:rFonts w:hint="default"/>
      </w:rPr>
    </w:lvl>
    <w:lvl w:ilvl="3">
      <w:start w:val="1"/>
      <w:numFmt w:val="decimal"/>
      <w:isLgl/>
      <w:lvlText w:val="%1.%2.%3.%4"/>
      <w:lvlJc w:val="left"/>
      <w:pPr>
        <w:ind w:left="2327" w:hanging="108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687" w:hanging="1440"/>
      </w:pPr>
      <w:rPr>
        <w:rFonts w:hint="default"/>
      </w:rPr>
    </w:lvl>
    <w:lvl w:ilvl="6">
      <w:start w:val="1"/>
      <w:numFmt w:val="decimal"/>
      <w:isLgl/>
      <w:lvlText w:val="%1.%2.%3.%4.%5.%6.%7"/>
      <w:lvlJc w:val="left"/>
      <w:pPr>
        <w:ind w:left="2687" w:hanging="1440"/>
      </w:pPr>
      <w:rPr>
        <w:rFonts w:hint="default"/>
      </w:rPr>
    </w:lvl>
    <w:lvl w:ilvl="7">
      <w:start w:val="1"/>
      <w:numFmt w:val="decimal"/>
      <w:isLgl/>
      <w:lvlText w:val="%1.%2.%3.%4.%5.%6.%7.%8"/>
      <w:lvlJc w:val="left"/>
      <w:pPr>
        <w:ind w:left="3047" w:hanging="1800"/>
      </w:pPr>
      <w:rPr>
        <w:rFonts w:hint="default"/>
      </w:rPr>
    </w:lvl>
    <w:lvl w:ilvl="8">
      <w:start w:val="1"/>
      <w:numFmt w:val="decimal"/>
      <w:isLgl/>
      <w:lvlText w:val="%1.%2.%3.%4.%5.%6.%7.%8.%9"/>
      <w:lvlJc w:val="left"/>
      <w:pPr>
        <w:ind w:left="3047" w:hanging="1800"/>
      </w:pPr>
      <w:rPr>
        <w:rFonts w:hint="default"/>
      </w:rPr>
    </w:lvl>
  </w:abstractNum>
  <w:abstractNum w:abstractNumId="23">
    <w:nsid w:val="4D9626B0"/>
    <w:multiLevelType w:val="hybridMultilevel"/>
    <w:tmpl w:val="BA10A858"/>
    <w:lvl w:ilvl="0" w:tplc="CE30B2F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50464EE3"/>
    <w:multiLevelType w:val="multilevel"/>
    <w:tmpl w:val="222EB8C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30A611F"/>
    <w:multiLevelType w:val="multilevel"/>
    <w:tmpl w:val="416E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D668B8"/>
    <w:multiLevelType w:val="multilevel"/>
    <w:tmpl w:val="5660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6716DB"/>
    <w:multiLevelType w:val="hybridMultilevel"/>
    <w:tmpl w:val="CF66FB2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59875A53"/>
    <w:multiLevelType w:val="hybridMultilevel"/>
    <w:tmpl w:val="9594E34E"/>
    <w:lvl w:ilvl="0" w:tplc="0180D09E">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9">
    <w:nsid w:val="598E612B"/>
    <w:multiLevelType w:val="hybridMultilevel"/>
    <w:tmpl w:val="4BDEEC6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60538B"/>
    <w:multiLevelType w:val="multilevel"/>
    <w:tmpl w:val="7828F6B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AE26B14"/>
    <w:multiLevelType w:val="hybridMultilevel"/>
    <w:tmpl w:val="103E64D0"/>
    <w:lvl w:ilvl="0" w:tplc="0416000F">
      <w:start w:val="4"/>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5D7927E6"/>
    <w:multiLevelType w:val="hybridMultilevel"/>
    <w:tmpl w:val="947E19EA"/>
    <w:lvl w:ilvl="0" w:tplc="0416000F">
      <w:start w:val="1"/>
      <w:numFmt w:val="decimal"/>
      <w:lvlText w:val="%1."/>
      <w:lvlJc w:val="left"/>
      <w:pPr>
        <w:ind w:left="1429" w:hanging="360"/>
      </w:pPr>
      <w:rPr>
        <w:rFonts w:cs="Times New Roman"/>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3">
    <w:nsid w:val="601A20E2"/>
    <w:multiLevelType w:val="hybridMultilevel"/>
    <w:tmpl w:val="1BF612F8"/>
    <w:lvl w:ilvl="0" w:tplc="664E2B1C">
      <w:start w:val="1"/>
      <w:numFmt w:val="lowerLetter"/>
      <w:lvlText w:val="%1)"/>
      <w:lvlJc w:val="left"/>
      <w:pPr>
        <w:ind w:left="2628" w:hanging="360"/>
      </w:pPr>
      <w:rPr>
        <w:rFonts w:cs="Times New Roman" w:hint="default"/>
      </w:rPr>
    </w:lvl>
    <w:lvl w:ilvl="1" w:tplc="04160019" w:tentative="1">
      <w:start w:val="1"/>
      <w:numFmt w:val="lowerLetter"/>
      <w:lvlText w:val="%2."/>
      <w:lvlJc w:val="left"/>
      <w:pPr>
        <w:ind w:left="3348" w:hanging="360"/>
      </w:pPr>
      <w:rPr>
        <w:rFonts w:cs="Times New Roman"/>
      </w:rPr>
    </w:lvl>
    <w:lvl w:ilvl="2" w:tplc="0416001B" w:tentative="1">
      <w:start w:val="1"/>
      <w:numFmt w:val="lowerRoman"/>
      <w:lvlText w:val="%3."/>
      <w:lvlJc w:val="right"/>
      <w:pPr>
        <w:ind w:left="4068" w:hanging="180"/>
      </w:pPr>
      <w:rPr>
        <w:rFonts w:cs="Times New Roman"/>
      </w:rPr>
    </w:lvl>
    <w:lvl w:ilvl="3" w:tplc="0416000F" w:tentative="1">
      <w:start w:val="1"/>
      <w:numFmt w:val="decimal"/>
      <w:lvlText w:val="%4."/>
      <w:lvlJc w:val="left"/>
      <w:pPr>
        <w:ind w:left="4788" w:hanging="360"/>
      </w:pPr>
      <w:rPr>
        <w:rFonts w:cs="Times New Roman"/>
      </w:rPr>
    </w:lvl>
    <w:lvl w:ilvl="4" w:tplc="04160019" w:tentative="1">
      <w:start w:val="1"/>
      <w:numFmt w:val="lowerLetter"/>
      <w:lvlText w:val="%5."/>
      <w:lvlJc w:val="left"/>
      <w:pPr>
        <w:ind w:left="5508" w:hanging="360"/>
      </w:pPr>
      <w:rPr>
        <w:rFonts w:cs="Times New Roman"/>
      </w:rPr>
    </w:lvl>
    <w:lvl w:ilvl="5" w:tplc="0416001B" w:tentative="1">
      <w:start w:val="1"/>
      <w:numFmt w:val="lowerRoman"/>
      <w:lvlText w:val="%6."/>
      <w:lvlJc w:val="right"/>
      <w:pPr>
        <w:ind w:left="6228" w:hanging="180"/>
      </w:pPr>
      <w:rPr>
        <w:rFonts w:cs="Times New Roman"/>
      </w:rPr>
    </w:lvl>
    <w:lvl w:ilvl="6" w:tplc="0416000F" w:tentative="1">
      <w:start w:val="1"/>
      <w:numFmt w:val="decimal"/>
      <w:lvlText w:val="%7."/>
      <w:lvlJc w:val="left"/>
      <w:pPr>
        <w:ind w:left="6948" w:hanging="360"/>
      </w:pPr>
      <w:rPr>
        <w:rFonts w:cs="Times New Roman"/>
      </w:rPr>
    </w:lvl>
    <w:lvl w:ilvl="7" w:tplc="04160019" w:tentative="1">
      <w:start w:val="1"/>
      <w:numFmt w:val="lowerLetter"/>
      <w:lvlText w:val="%8."/>
      <w:lvlJc w:val="left"/>
      <w:pPr>
        <w:ind w:left="7668" w:hanging="360"/>
      </w:pPr>
      <w:rPr>
        <w:rFonts w:cs="Times New Roman"/>
      </w:rPr>
    </w:lvl>
    <w:lvl w:ilvl="8" w:tplc="0416001B" w:tentative="1">
      <w:start w:val="1"/>
      <w:numFmt w:val="lowerRoman"/>
      <w:lvlText w:val="%9."/>
      <w:lvlJc w:val="right"/>
      <w:pPr>
        <w:ind w:left="8388" w:hanging="180"/>
      </w:pPr>
      <w:rPr>
        <w:rFonts w:cs="Times New Roman"/>
      </w:rPr>
    </w:lvl>
  </w:abstractNum>
  <w:abstractNum w:abstractNumId="34">
    <w:nsid w:val="60D338CC"/>
    <w:multiLevelType w:val="hybridMultilevel"/>
    <w:tmpl w:val="4DD67E0C"/>
    <w:lvl w:ilvl="0" w:tplc="2CAAF750">
      <w:start w:val="1"/>
      <w:numFmt w:val="decimal"/>
      <w:lvlText w:val="%1."/>
      <w:lvlJc w:val="left"/>
      <w:pPr>
        <w:ind w:left="2628" w:hanging="360"/>
      </w:pPr>
      <w:rPr>
        <w:rFonts w:cs="Times New Roman" w:hint="default"/>
      </w:rPr>
    </w:lvl>
    <w:lvl w:ilvl="1" w:tplc="04160019" w:tentative="1">
      <w:start w:val="1"/>
      <w:numFmt w:val="lowerLetter"/>
      <w:lvlText w:val="%2."/>
      <w:lvlJc w:val="left"/>
      <w:pPr>
        <w:ind w:left="3348" w:hanging="360"/>
      </w:pPr>
      <w:rPr>
        <w:rFonts w:cs="Times New Roman"/>
      </w:rPr>
    </w:lvl>
    <w:lvl w:ilvl="2" w:tplc="0416001B" w:tentative="1">
      <w:start w:val="1"/>
      <w:numFmt w:val="lowerRoman"/>
      <w:lvlText w:val="%3."/>
      <w:lvlJc w:val="right"/>
      <w:pPr>
        <w:ind w:left="4068" w:hanging="180"/>
      </w:pPr>
      <w:rPr>
        <w:rFonts w:cs="Times New Roman"/>
      </w:rPr>
    </w:lvl>
    <w:lvl w:ilvl="3" w:tplc="0416000F" w:tentative="1">
      <w:start w:val="1"/>
      <w:numFmt w:val="decimal"/>
      <w:lvlText w:val="%4."/>
      <w:lvlJc w:val="left"/>
      <w:pPr>
        <w:ind w:left="4788" w:hanging="360"/>
      </w:pPr>
      <w:rPr>
        <w:rFonts w:cs="Times New Roman"/>
      </w:rPr>
    </w:lvl>
    <w:lvl w:ilvl="4" w:tplc="04160019" w:tentative="1">
      <w:start w:val="1"/>
      <w:numFmt w:val="lowerLetter"/>
      <w:lvlText w:val="%5."/>
      <w:lvlJc w:val="left"/>
      <w:pPr>
        <w:ind w:left="5508" w:hanging="360"/>
      </w:pPr>
      <w:rPr>
        <w:rFonts w:cs="Times New Roman"/>
      </w:rPr>
    </w:lvl>
    <w:lvl w:ilvl="5" w:tplc="0416001B" w:tentative="1">
      <w:start w:val="1"/>
      <w:numFmt w:val="lowerRoman"/>
      <w:lvlText w:val="%6."/>
      <w:lvlJc w:val="right"/>
      <w:pPr>
        <w:ind w:left="6228" w:hanging="180"/>
      </w:pPr>
      <w:rPr>
        <w:rFonts w:cs="Times New Roman"/>
      </w:rPr>
    </w:lvl>
    <w:lvl w:ilvl="6" w:tplc="0416000F" w:tentative="1">
      <w:start w:val="1"/>
      <w:numFmt w:val="decimal"/>
      <w:lvlText w:val="%7."/>
      <w:lvlJc w:val="left"/>
      <w:pPr>
        <w:ind w:left="6948" w:hanging="360"/>
      </w:pPr>
      <w:rPr>
        <w:rFonts w:cs="Times New Roman"/>
      </w:rPr>
    </w:lvl>
    <w:lvl w:ilvl="7" w:tplc="04160019" w:tentative="1">
      <w:start w:val="1"/>
      <w:numFmt w:val="lowerLetter"/>
      <w:lvlText w:val="%8."/>
      <w:lvlJc w:val="left"/>
      <w:pPr>
        <w:ind w:left="7668" w:hanging="360"/>
      </w:pPr>
      <w:rPr>
        <w:rFonts w:cs="Times New Roman"/>
      </w:rPr>
    </w:lvl>
    <w:lvl w:ilvl="8" w:tplc="0416001B" w:tentative="1">
      <w:start w:val="1"/>
      <w:numFmt w:val="lowerRoman"/>
      <w:lvlText w:val="%9."/>
      <w:lvlJc w:val="right"/>
      <w:pPr>
        <w:ind w:left="8388" w:hanging="180"/>
      </w:pPr>
      <w:rPr>
        <w:rFonts w:cs="Times New Roman"/>
      </w:rPr>
    </w:lvl>
  </w:abstractNum>
  <w:abstractNum w:abstractNumId="35">
    <w:nsid w:val="64013DE9"/>
    <w:multiLevelType w:val="hybridMultilevel"/>
    <w:tmpl w:val="CE44BDB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65C45655"/>
    <w:multiLevelType w:val="hybridMultilevel"/>
    <w:tmpl w:val="0776870E"/>
    <w:lvl w:ilvl="0" w:tplc="9FD2A720">
      <w:start w:val="1"/>
      <w:numFmt w:val="upp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7">
    <w:nsid w:val="66441979"/>
    <w:multiLevelType w:val="hybridMultilevel"/>
    <w:tmpl w:val="F888FE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nsid w:val="66DB2A3E"/>
    <w:multiLevelType w:val="hybridMultilevel"/>
    <w:tmpl w:val="C444F4D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241C49"/>
    <w:multiLevelType w:val="multilevel"/>
    <w:tmpl w:val="D4B0E318"/>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879"/>
        </w:tabs>
        <w:ind w:left="879" w:hanging="525"/>
      </w:pPr>
      <w:rPr>
        <w:rFonts w:cs="Times New Roman" w:hint="default"/>
      </w:rPr>
    </w:lvl>
    <w:lvl w:ilvl="2">
      <w:start w:val="7"/>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0">
    <w:nsid w:val="741D4A75"/>
    <w:multiLevelType w:val="hybridMultilevel"/>
    <w:tmpl w:val="E9A60A12"/>
    <w:lvl w:ilvl="0" w:tplc="C760330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nsid w:val="74DE4719"/>
    <w:multiLevelType w:val="hybridMultilevel"/>
    <w:tmpl w:val="92EE1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51E5744"/>
    <w:multiLevelType w:val="multilevel"/>
    <w:tmpl w:val="076AC76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B444037"/>
    <w:multiLevelType w:val="hybridMultilevel"/>
    <w:tmpl w:val="B9DCD584"/>
    <w:lvl w:ilvl="0" w:tplc="4BF44D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nsid w:val="7BBD4DA2"/>
    <w:multiLevelType w:val="hybridMultilevel"/>
    <w:tmpl w:val="4BEAB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DB01BEE"/>
    <w:multiLevelType w:val="multilevel"/>
    <w:tmpl w:val="50683208"/>
    <w:lvl w:ilvl="0">
      <w:start w:val="2"/>
      <w:numFmt w:val="decimal"/>
      <w:lvlText w:val="%1"/>
      <w:lvlJc w:val="left"/>
      <w:pPr>
        <w:ind w:left="360" w:hanging="360"/>
      </w:pPr>
      <w:rPr>
        <w:rFonts w:hint="default"/>
      </w:rPr>
    </w:lvl>
    <w:lvl w:ilvl="1">
      <w:start w:val="4"/>
      <w:numFmt w:val="decimal"/>
      <w:lvlText w:val="%1.%2"/>
      <w:lvlJc w:val="left"/>
      <w:pPr>
        <w:ind w:left="1967" w:hanging="360"/>
      </w:pPr>
      <w:rPr>
        <w:rFonts w:hint="default"/>
      </w:rPr>
    </w:lvl>
    <w:lvl w:ilvl="2">
      <w:start w:val="1"/>
      <w:numFmt w:val="decimal"/>
      <w:lvlText w:val="%1.%2.%3"/>
      <w:lvlJc w:val="left"/>
      <w:pPr>
        <w:ind w:left="3934" w:hanging="720"/>
      </w:pPr>
      <w:rPr>
        <w:rFonts w:hint="default"/>
      </w:rPr>
    </w:lvl>
    <w:lvl w:ilvl="3">
      <w:start w:val="1"/>
      <w:numFmt w:val="decimal"/>
      <w:lvlText w:val="%1.%2.%3.%4"/>
      <w:lvlJc w:val="left"/>
      <w:pPr>
        <w:ind w:left="5901" w:hanging="1080"/>
      </w:pPr>
      <w:rPr>
        <w:rFonts w:hint="default"/>
      </w:rPr>
    </w:lvl>
    <w:lvl w:ilvl="4">
      <w:start w:val="1"/>
      <w:numFmt w:val="decimal"/>
      <w:lvlText w:val="%1.%2.%3.%4.%5"/>
      <w:lvlJc w:val="left"/>
      <w:pPr>
        <w:ind w:left="7508" w:hanging="1080"/>
      </w:pPr>
      <w:rPr>
        <w:rFonts w:hint="default"/>
      </w:rPr>
    </w:lvl>
    <w:lvl w:ilvl="5">
      <w:start w:val="1"/>
      <w:numFmt w:val="decimal"/>
      <w:lvlText w:val="%1.%2.%3.%4.%5.%6"/>
      <w:lvlJc w:val="left"/>
      <w:pPr>
        <w:ind w:left="9475" w:hanging="1440"/>
      </w:pPr>
      <w:rPr>
        <w:rFonts w:hint="default"/>
      </w:rPr>
    </w:lvl>
    <w:lvl w:ilvl="6">
      <w:start w:val="1"/>
      <w:numFmt w:val="decimal"/>
      <w:lvlText w:val="%1.%2.%3.%4.%5.%6.%7"/>
      <w:lvlJc w:val="left"/>
      <w:pPr>
        <w:ind w:left="11082" w:hanging="1440"/>
      </w:pPr>
      <w:rPr>
        <w:rFonts w:hint="default"/>
      </w:rPr>
    </w:lvl>
    <w:lvl w:ilvl="7">
      <w:start w:val="1"/>
      <w:numFmt w:val="decimal"/>
      <w:lvlText w:val="%1.%2.%3.%4.%5.%6.%7.%8"/>
      <w:lvlJc w:val="left"/>
      <w:pPr>
        <w:ind w:left="13049" w:hanging="1800"/>
      </w:pPr>
      <w:rPr>
        <w:rFonts w:hint="default"/>
      </w:rPr>
    </w:lvl>
    <w:lvl w:ilvl="8">
      <w:start w:val="1"/>
      <w:numFmt w:val="decimal"/>
      <w:lvlText w:val="%1.%2.%3.%4.%5.%6.%7.%8.%9"/>
      <w:lvlJc w:val="left"/>
      <w:pPr>
        <w:ind w:left="14656" w:hanging="1800"/>
      </w:pPr>
      <w:rPr>
        <w:rFonts w:hint="default"/>
      </w:rPr>
    </w:lvl>
  </w:abstractNum>
  <w:num w:numId="1">
    <w:abstractNumId w:val="44"/>
  </w:num>
  <w:num w:numId="2">
    <w:abstractNumId w:val="43"/>
  </w:num>
  <w:num w:numId="3">
    <w:abstractNumId w:val="5"/>
  </w:num>
  <w:num w:numId="4">
    <w:abstractNumId w:val="0"/>
  </w:num>
  <w:num w:numId="5">
    <w:abstractNumId w:val="27"/>
  </w:num>
  <w:num w:numId="6">
    <w:abstractNumId w:val="4"/>
  </w:num>
  <w:num w:numId="7">
    <w:abstractNumId w:val="6"/>
  </w:num>
  <w:num w:numId="8">
    <w:abstractNumId w:val="40"/>
  </w:num>
  <w:num w:numId="9">
    <w:abstractNumId w:val="41"/>
  </w:num>
  <w:num w:numId="10">
    <w:abstractNumId w:val="23"/>
  </w:num>
  <w:num w:numId="11">
    <w:abstractNumId w:val="11"/>
  </w:num>
  <w:num w:numId="12">
    <w:abstractNumId w:val="15"/>
  </w:num>
  <w:num w:numId="13">
    <w:abstractNumId w:val="24"/>
  </w:num>
  <w:num w:numId="14">
    <w:abstractNumId w:val="7"/>
  </w:num>
  <w:num w:numId="15">
    <w:abstractNumId w:val="14"/>
  </w:num>
  <w:num w:numId="16">
    <w:abstractNumId w:val="20"/>
  </w:num>
  <w:num w:numId="17">
    <w:abstractNumId w:val="1"/>
  </w:num>
  <w:num w:numId="18">
    <w:abstractNumId w:val="13"/>
  </w:num>
  <w:num w:numId="19">
    <w:abstractNumId w:val="12"/>
  </w:num>
  <w:num w:numId="20">
    <w:abstractNumId w:val="9"/>
  </w:num>
  <w:num w:numId="21">
    <w:abstractNumId w:val="36"/>
  </w:num>
  <w:num w:numId="22">
    <w:abstractNumId w:val="28"/>
  </w:num>
  <w:num w:numId="23">
    <w:abstractNumId w:val="8"/>
  </w:num>
  <w:num w:numId="24">
    <w:abstractNumId w:val="21"/>
  </w:num>
  <w:num w:numId="25">
    <w:abstractNumId w:val="33"/>
  </w:num>
  <w:num w:numId="26">
    <w:abstractNumId w:val="34"/>
  </w:num>
  <w:num w:numId="27">
    <w:abstractNumId w:val="3"/>
  </w:num>
  <w:num w:numId="28">
    <w:abstractNumId w:val="39"/>
  </w:num>
  <w:num w:numId="29">
    <w:abstractNumId w:val="32"/>
  </w:num>
  <w:num w:numId="30">
    <w:abstractNumId w:val="17"/>
  </w:num>
  <w:num w:numId="31">
    <w:abstractNumId w:val="35"/>
  </w:num>
  <w:num w:numId="32">
    <w:abstractNumId w:val="2"/>
  </w:num>
  <w:num w:numId="33">
    <w:abstractNumId w:val="10"/>
  </w:num>
  <w:num w:numId="34">
    <w:abstractNumId w:val="42"/>
  </w:num>
  <w:num w:numId="35">
    <w:abstractNumId w:val="19"/>
  </w:num>
  <w:num w:numId="36">
    <w:abstractNumId w:val="25"/>
    <w:lvlOverride w:ilvl="0">
      <w:lvl w:ilvl="0">
        <w:numFmt w:val="upperRoman"/>
        <w:lvlText w:val="%1."/>
        <w:lvlJc w:val="right"/>
      </w:lvl>
    </w:lvlOverride>
  </w:num>
  <w:num w:numId="37">
    <w:abstractNumId w:val="18"/>
    <w:lvlOverride w:ilvl="0">
      <w:lvl w:ilvl="0">
        <w:numFmt w:val="upperRoman"/>
        <w:lvlText w:val="%1."/>
        <w:lvlJc w:val="right"/>
      </w:lvl>
    </w:lvlOverride>
  </w:num>
  <w:num w:numId="38">
    <w:abstractNumId w:val="26"/>
    <w:lvlOverride w:ilvl="0">
      <w:lvl w:ilvl="0">
        <w:numFmt w:val="upperRoman"/>
        <w:lvlText w:val="%1."/>
        <w:lvlJc w:val="right"/>
      </w:lvl>
    </w:lvlOverride>
  </w:num>
  <w:num w:numId="39">
    <w:abstractNumId w:val="37"/>
  </w:num>
  <w:num w:numId="40">
    <w:abstractNumId w:val="22"/>
  </w:num>
  <w:num w:numId="41">
    <w:abstractNumId w:val="45"/>
  </w:num>
  <w:num w:numId="42">
    <w:abstractNumId w:val="38"/>
  </w:num>
  <w:num w:numId="43">
    <w:abstractNumId w:val="16"/>
  </w:num>
  <w:num w:numId="44">
    <w:abstractNumId w:val="29"/>
  </w:num>
  <w:num w:numId="45">
    <w:abstractNumId w:val="3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6E"/>
    <w:rsid w:val="000011B2"/>
    <w:rsid w:val="00002D4C"/>
    <w:rsid w:val="00002F90"/>
    <w:rsid w:val="0001016E"/>
    <w:rsid w:val="00012236"/>
    <w:rsid w:val="000151FD"/>
    <w:rsid w:val="0001756E"/>
    <w:rsid w:val="00021ED8"/>
    <w:rsid w:val="00022351"/>
    <w:rsid w:val="000234EC"/>
    <w:rsid w:val="000250AD"/>
    <w:rsid w:val="00026029"/>
    <w:rsid w:val="000261A0"/>
    <w:rsid w:val="00026F2D"/>
    <w:rsid w:val="0003346A"/>
    <w:rsid w:val="00033F23"/>
    <w:rsid w:val="00034D0B"/>
    <w:rsid w:val="00037C3B"/>
    <w:rsid w:val="00041D48"/>
    <w:rsid w:val="000426F0"/>
    <w:rsid w:val="000470CB"/>
    <w:rsid w:val="00052B21"/>
    <w:rsid w:val="00052B33"/>
    <w:rsid w:val="000550CC"/>
    <w:rsid w:val="00055137"/>
    <w:rsid w:val="000572E7"/>
    <w:rsid w:val="000652C1"/>
    <w:rsid w:val="000675BD"/>
    <w:rsid w:val="000708B9"/>
    <w:rsid w:val="00070BA0"/>
    <w:rsid w:val="00072528"/>
    <w:rsid w:val="000725FE"/>
    <w:rsid w:val="000736E8"/>
    <w:rsid w:val="0007781B"/>
    <w:rsid w:val="00080190"/>
    <w:rsid w:val="00082980"/>
    <w:rsid w:val="00084F0A"/>
    <w:rsid w:val="000910F5"/>
    <w:rsid w:val="00091F9C"/>
    <w:rsid w:val="000929F4"/>
    <w:rsid w:val="00096F38"/>
    <w:rsid w:val="000A1171"/>
    <w:rsid w:val="000A2ECE"/>
    <w:rsid w:val="000B032C"/>
    <w:rsid w:val="000B1820"/>
    <w:rsid w:val="000B1C6A"/>
    <w:rsid w:val="000B32DB"/>
    <w:rsid w:val="000C003A"/>
    <w:rsid w:val="000C1D6B"/>
    <w:rsid w:val="000C4C8A"/>
    <w:rsid w:val="000D10FC"/>
    <w:rsid w:val="000D3820"/>
    <w:rsid w:val="000D3C08"/>
    <w:rsid w:val="000D4C40"/>
    <w:rsid w:val="000E0087"/>
    <w:rsid w:val="000E0FF7"/>
    <w:rsid w:val="000E1F28"/>
    <w:rsid w:val="000E2692"/>
    <w:rsid w:val="000E32BE"/>
    <w:rsid w:val="000F024D"/>
    <w:rsid w:val="000F0BEE"/>
    <w:rsid w:val="000F1878"/>
    <w:rsid w:val="000F2CB5"/>
    <w:rsid w:val="000F42A6"/>
    <w:rsid w:val="000F670E"/>
    <w:rsid w:val="00100601"/>
    <w:rsid w:val="001028F6"/>
    <w:rsid w:val="0010384D"/>
    <w:rsid w:val="00104D4B"/>
    <w:rsid w:val="00105459"/>
    <w:rsid w:val="0010691F"/>
    <w:rsid w:val="001069ED"/>
    <w:rsid w:val="0011231F"/>
    <w:rsid w:val="00117209"/>
    <w:rsid w:val="00117470"/>
    <w:rsid w:val="001308D3"/>
    <w:rsid w:val="00133E58"/>
    <w:rsid w:val="001340BA"/>
    <w:rsid w:val="00136DFD"/>
    <w:rsid w:val="0014059F"/>
    <w:rsid w:val="00140679"/>
    <w:rsid w:val="001518D8"/>
    <w:rsid w:val="00153EDA"/>
    <w:rsid w:val="00154306"/>
    <w:rsid w:val="0015642F"/>
    <w:rsid w:val="00161A89"/>
    <w:rsid w:val="00161BD3"/>
    <w:rsid w:val="001650E9"/>
    <w:rsid w:val="00166F35"/>
    <w:rsid w:val="00172717"/>
    <w:rsid w:val="00172BA8"/>
    <w:rsid w:val="00172E16"/>
    <w:rsid w:val="0017609A"/>
    <w:rsid w:val="00176D07"/>
    <w:rsid w:val="001825B8"/>
    <w:rsid w:val="001856D1"/>
    <w:rsid w:val="001930E5"/>
    <w:rsid w:val="001A03F1"/>
    <w:rsid w:val="001A0665"/>
    <w:rsid w:val="001A1BCB"/>
    <w:rsid w:val="001A2529"/>
    <w:rsid w:val="001A25D0"/>
    <w:rsid w:val="001A5CFC"/>
    <w:rsid w:val="001A76C4"/>
    <w:rsid w:val="001B41CC"/>
    <w:rsid w:val="001B4265"/>
    <w:rsid w:val="001C115F"/>
    <w:rsid w:val="001C5D80"/>
    <w:rsid w:val="001C6D24"/>
    <w:rsid w:val="001C7000"/>
    <w:rsid w:val="001D1576"/>
    <w:rsid w:val="001D20DE"/>
    <w:rsid w:val="001D2F99"/>
    <w:rsid w:val="001D3887"/>
    <w:rsid w:val="001D4F66"/>
    <w:rsid w:val="001D66AC"/>
    <w:rsid w:val="001E3395"/>
    <w:rsid w:val="001E4D68"/>
    <w:rsid w:val="001E6BDB"/>
    <w:rsid w:val="001E72FC"/>
    <w:rsid w:val="001F1135"/>
    <w:rsid w:val="001F2084"/>
    <w:rsid w:val="001F380B"/>
    <w:rsid w:val="001F38A3"/>
    <w:rsid w:val="0020044A"/>
    <w:rsid w:val="00201C22"/>
    <w:rsid w:val="002036BA"/>
    <w:rsid w:val="00205163"/>
    <w:rsid w:val="00205780"/>
    <w:rsid w:val="00205E73"/>
    <w:rsid w:val="002074CE"/>
    <w:rsid w:val="00210107"/>
    <w:rsid w:val="002101B3"/>
    <w:rsid w:val="002153BA"/>
    <w:rsid w:val="002157FF"/>
    <w:rsid w:val="002223A5"/>
    <w:rsid w:val="002228EE"/>
    <w:rsid w:val="00225849"/>
    <w:rsid w:val="002262F0"/>
    <w:rsid w:val="002307FF"/>
    <w:rsid w:val="002320FC"/>
    <w:rsid w:val="00232F64"/>
    <w:rsid w:val="00234B64"/>
    <w:rsid w:val="0023593F"/>
    <w:rsid w:val="002361A5"/>
    <w:rsid w:val="002403EC"/>
    <w:rsid w:val="002425BD"/>
    <w:rsid w:val="00245091"/>
    <w:rsid w:val="00252823"/>
    <w:rsid w:val="00252AFA"/>
    <w:rsid w:val="00257726"/>
    <w:rsid w:val="0026317B"/>
    <w:rsid w:val="00264082"/>
    <w:rsid w:val="00266512"/>
    <w:rsid w:val="0027539C"/>
    <w:rsid w:val="00275FC0"/>
    <w:rsid w:val="00281139"/>
    <w:rsid w:val="00281D1B"/>
    <w:rsid w:val="00281F8D"/>
    <w:rsid w:val="00293DA3"/>
    <w:rsid w:val="002944E1"/>
    <w:rsid w:val="00296188"/>
    <w:rsid w:val="00296BDF"/>
    <w:rsid w:val="002A2E04"/>
    <w:rsid w:val="002A3662"/>
    <w:rsid w:val="002A5884"/>
    <w:rsid w:val="002A6024"/>
    <w:rsid w:val="002A76CA"/>
    <w:rsid w:val="002B0945"/>
    <w:rsid w:val="002B1F70"/>
    <w:rsid w:val="002B2429"/>
    <w:rsid w:val="002B2AF0"/>
    <w:rsid w:val="002C016E"/>
    <w:rsid w:val="002C1049"/>
    <w:rsid w:val="002C2E9A"/>
    <w:rsid w:val="002C3A55"/>
    <w:rsid w:val="002C6583"/>
    <w:rsid w:val="002D0F42"/>
    <w:rsid w:val="002D3652"/>
    <w:rsid w:val="002D5659"/>
    <w:rsid w:val="002E06CF"/>
    <w:rsid w:val="002E0AB1"/>
    <w:rsid w:val="002E2748"/>
    <w:rsid w:val="002E79D9"/>
    <w:rsid w:val="002F13E3"/>
    <w:rsid w:val="002F1CDC"/>
    <w:rsid w:val="002F1DE0"/>
    <w:rsid w:val="002F2F1C"/>
    <w:rsid w:val="002F3CCA"/>
    <w:rsid w:val="002F3F9C"/>
    <w:rsid w:val="002F45F9"/>
    <w:rsid w:val="002F5F59"/>
    <w:rsid w:val="002F614B"/>
    <w:rsid w:val="00300A4A"/>
    <w:rsid w:val="00310863"/>
    <w:rsid w:val="00311A6D"/>
    <w:rsid w:val="00313502"/>
    <w:rsid w:val="00313E45"/>
    <w:rsid w:val="00314BE1"/>
    <w:rsid w:val="00320602"/>
    <w:rsid w:val="00326193"/>
    <w:rsid w:val="003328C4"/>
    <w:rsid w:val="00333E8F"/>
    <w:rsid w:val="0033729D"/>
    <w:rsid w:val="00337A16"/>
    <w:rsid w:val="00337DCB"/>
    <w:rsid w:val="00340F07"/>
    <w:rsid w:val="003442A8"/>
    <w:rsid w:val="00347704"/>
    <w:rsid w:val="00355CF9"/>
    <w:rsid w:val="003635BC"/>
    <w:rsid w:val="0036604D"/>
    <w:rsid w:val="0037175C"/>
    <w:rsid w:val="00377904"/>
    <w:rsid w:val="00377CDA"/>
    <w:rsid w:val="0038056A"/>
    <w:rsid w:val="00392D59"/>
    <w:rsid w:val="00393168"/>
    <w:rsid w:val="00397192"/>
    <w:rsid w:val="003A0474"/>
    <w:rsid w:val="003A0DD5"/>
    <w:rsid w:val="003A111F"/>
    <w:rsid w:val="003A2B1B"/>
    <w:rsid w:val="003A3042"/>
    <w:rsid w:val="003B0212"/>
    <w:rsid w:val="003B075F"/>
    <w:rsid w:val="003B20C2"/>
    <w:rsid w:val="003B4CC1"/>
    <w:rsid w:val="003C2E4B"/>
    <w:rsid w:val="003C38F1"/>
    <w:rsid w:val="003C49AF"/>
    <w:rsid w:val="003C64FA"/>
    <w:rsid w:val="003C6DB4"/>
    <w:rsid w:val="003D079C"/>
    <w:rsid w:val="003D54D6"/>
    <w:rsid w:val="003D6F3F"/>
    <w:rsid w:val="003E07B2"/>
    <w:rsid w:val="003E0B24"/>
    <w:rsid w:val="003E12C0"/>
    <w:rsid w:val="003E1A01"/>
    <w:rsid w:val="003E2C31"/>
    <w:rsid w:val="003E6A21"/>
    <w:rsid w:val="003E725A"/>
    <w:rsid w:val="003F1562"/>
    <w:rsid w:val="003F2D35"/>
    <w:rsid w:val="003F5ABA"/>
    <w:rsid w:val="004004E6"/>
    <w:rsid w:val="004046D3"/>
    <w:rsid w:val="00404AA1"/>
    <w:rsid w:val="00404FFA"/>
    <w:rsid w:val="0040706E"/>
    <w:rsid w:val="00410655"/>
    <w:rsid w:val="004109EA"/>
    <w:rsid w:val="00412190"/>
    <w:rsid w:val="0041396C"/>
    <w:rsid w:val="004142B9"/>
    <w:rsid w:val="004143EC"/>
    <w:rsid w:val="0041547D"/>
    <w:rsid w:val="004230F1"/>
    <w:rsid w:val="00431653"/>
    <w:rsid w:val="00431AD3"/>
    <w:rsid w:val="00432CC2"/>
    <w:rsid w:val="004347AF"/>
    <w:rsid w:val="00442DAF"/>
    <w:rsid w:val="00444F04"/>
    <w:rsid w:val="0044520C"/>
    <w:rsid w:val="00450ABC"/>
    <w:rsid w:val="00452367"/>
    <w:rsid w:val="00454CF9"/>
    <w:rsid w:val="00455366"/>
    <w:rsid w:val="0045629A"/>
    <w:rsid w:val="0046305D"/>
    <w:rsid w:val="00470FA1"/>
    <w:rsid w:val="00472B58"/>
    <w:rsid w:val="004804A9"/>
    <w:rsid w:val="00483FC5"/>
    <w:rsid w:val="00485622"/>
    <w:rsid w:val="00494FC0"/>
    <w:rsid w:val="00496169"/>
    <w:rsid w:val="004A0466"/>
    <w:rsid w:val="004A2698"/>
    <w:rsid w:val="004A38B0"/>
    <w:rsid w:val="004B23CF"/>
    <w:rsid w:val="004B5796"/>
    <w:rsid w:val="004C00E3"/>
    <w:rsid w:val="004C2A68"/>
    <w:rsid w:val="004C4826"/>
    <w:rsid w:val="004C5502"/>
    <w:rsid w:val="004D1259"/>
    <w:rsid w:val="004D1CA7"/>
    <w:rsid w:val="004E5ED4"/>
    <w:rsid w:val="004F154E"/>
    <w:rsid w:val="004F2EBC"/>
    <w:rsid w:val="004F7CF6"/>
    <w:rsid w:val="005007BE"/>
    <w:rsid w:val="005031AE"/>
    <w:rsid w:val="00503D32"/>
    <w:rsid w:val="0050427B"/>
    <w:rsid w:val="00506446"/>
    <w:rsid w:val="00510B98"/>
    <w:rsid w:val="00511904"/>
    <w:rsid w:val="00514241"/>
    <w:rsid w:val="005143F9"/>
    <w:rsid w:val="00515066"/>
    <w:rsid w:val="00520AD1"/>
    <w:rsid w:val="005216C5"/>
    <w:rsid w:val="005258E1"/>
    <w:rsid w:val="00527FDB"/>
    <w:rsid w:val="005310CA"/>
    <w:rsid w:val="00541D46"/>
    <w:rsid w:val="00551081"/>
    <w:rsid w:val="00553788"/>
    <w:rsid w:val="00554592"/>
    <w:rsid w:val="00555E11"/>
    <w:rsid w:val="005570C6"/>
    <w:rsid w:val="00557909"/>
    <w:rsid w:val="00561ED1"/>
    <w:rsid w:val="005633CC"/>
    <w:rsid w:val="005638A6"/>
    <w:rsid w:val="00564C71"/>
    <w:rsid w:val="00576541"/>
    <w:rsid w:val="00580F02"/>
    <w:rsid w:val="00581C29"/>
    <w:rsid w:val="00586032"/>
    <w:rsid w:val="00591F99"/>
    <w:rsid w:val="005957A4"/>
    <w:rsid w:val="00596254"/>
    <w:rsid w:val="00596A2F"/>
    <w:rsid w:val="00597F4E"/>
    <w:rsid w:val="005A08B1"/>
    <w:rsid w:val="005A1502"/>
    <w:rsid w:val="005A24D1"/>
    <w:rsid w:val="005A2968"/>
    <w:rsid w:val="005A489D"/>
    <w:rsid w:val="005A7CA7"/>
    <w:rsid w:val="005B1941"/>
    <w:rsid w:val="005B5D77"/>
    <w:rsid w:val="005B5F30"/>
    <w:rsid w:val="005B65EA"/>
    <w:rsid w:val="005C1346"/>
    <w:rsid w:val="005C2C7D"/>
    <w:rsid w:val="005D4F68"/>
    <w:rsid w:val="005E7915"/>
    <w:rsid w:val="005F264B"/>
    <w:rsid w:val="005F272F"/>
    <w:rsid w:val="005F5AC2"/>
    <w:rsid w:val="00600528"/>
    <w:rsid w:val="00600B3E"/>
    <w:rsid w:val="00612BF4"/>
    <w:rsid w:val="00613252"/>
    <w:rsid w:val="00613E5F"/>
    <w:rsid w:val="00615E72"/>
    <w:rsid w:val="00623EDE"/>
    <w:rsid w:val="00624628"/>
    <w:rsid w:val="006256D9"/>
    <w:rsid w:val="00630C5C"/>
    <w:rsid w:val="00630D82"/>
    <w:rsid w:val="00633064"/>
    <w:rsid w:val="006349C3"/>
    <w:rsid w:val="0063545C"/>
    <w:rsid w:val="00641593"/>
    <w:rsid w:val="00642800"/>
    <w:rsid w:val="00642C67"/>
    <w:rsid w:val="0064337B"/>
    <w:rsid w:val="0064405A"/>
    <w:rsid w:val="0064706B"/>
    <w:rsid w:val="00652E38"/>
    <w:rsid w:val="006560CF"/>
    <w:rsid w:val="006575E0"/>
    <w:rsid w:val="0066032B"/>
    <w:rsid w:val="006620A0"/>
    <w:rsid w:val="00670324"/>
    <w:rsid w:val="0067182C"/>
    <w:rsid w:val="00671841"/>
    <w:rsid w:val="00674C7C"/>
    <w:rsid w:val="006761A5"/>
    <w:rsid w:val="00684D61"/>
    <w:rsid w:val="00685F32"/>
    <w:rsid w:val="0069635B"/>
    <w:rsid w:val="006A4020"/>
    <w:rsid w:val="006A4063"/>
    <w:rsid w:val="006A6CEF"/>
    <w:rsid w:val="006B3C08"/>
    <w:rsid w:val="006B65C6"/>
    <w:rsid w:val="006B6956"/>
    <w:rsid w:val="006C3691"/>
    <w:rsid w:val="006C4924"/>
    <w:rsid w:val="006C50F0"/>
    <w:rsid w:val="006D6418"/>
    <w:rsid w:val="006D6974"/>
    <w:rsid w:val="006E07A5"/>
    <w:rsid w:val="006E1738"/>
    <w:rsid w:val="006E3E5C"/>
    <w:rsid w:val="006E4112"/>
    <w:rsid w:val="006F1FB5"/>
    <w:rsid w:val="006F36D7"/>
    <w:rsid w:val="006F4914"/>
    <w:rsid w:val="006F5E19"/>
    <w:rsid w:val="006F66A2"/>
    <w:rsid w:val="007009D1"/>
    <w:rsid w:val="00701078"/>
    <w:rsid w:val="0070257E"/>
    <w:rsid w:val="00705ABC"/>
    <w:rsid w:val="00705C1F"/>
    <w:rsid w:val="0071065A"/>
    <w:rsid w:val="0071279D"/>
    <w:rsid w:val="00714392"/>
    <w:rsid w:val="007151BB"/>
    <w:rsid w:val="00723C9B"/>
    <w:rsid w:val="0073485B"/>
    <w:rsid w:val="00735AF5"/>
    <w:rsid w:val="00746B9E"/>
    <w:rsid w:val="00747BEF"/>
    <w:rsid w:val="00750A43"/>
    <w:rsid w:val="00752EDB"/>
    <w:rsid w:val="00755A98"/>
    <w:rsid w:val="00755AC9"/>
    <w:rsid w:val="00756E70"/>
    <w:rsid w:val="0075701F"/>
    <w:rsid w:val="00757747"/>
    <w:rsid w:val="00757945"/>
    <w:rsid w:val="00762ABB"/>
    <w:rsid w:val="007652B8"/>
    <w:rsid w:val="0077104A"/>
    <w:rsid w:val="00774C04"/>
    <w:rsid w:val="00774D33"/>
    <w:rsid w:val="0077648D"/>
    <w:rsid w:val="00777389"/>
    <w:rsid w:val="00777E7A"/>
    <w:rsid w:val="0078049A"/>
    <w:rsid w:val="00780E6F"/>
    <w:rsid w:val="007813B0"/>
    <w:rsid w:val="00781829"/>
    <w:rsid w:val="00782554"/>
    <w:rsid w:val="00783CEE"/>
    <w:rsid w:val="00786FF7"/>
    <w:rsid w:val="00790E01"/>
    <w:rsid w:val="007922E1"/>
    <w:rsid w:val="00794595"/>
    <w:rsid w:val="007954A1"/>
    <w:rsid w:val="007A0E42"/>
    <w:rsid w:val="007A4A93"/>
    <w:rsid w:val="007A641A"/>
    <w:rsid w:val="007B0008"/>
    <w:rsid w:val="007B0631"/>
    <w:rsid w:val="007B30A6"/>
    <w:rsid w:val="007B4AFA"/>
    <w:rsid w:val="007B7D98"/>
    <w:rsid w:val="007C4AB8"/>
    <w:rsid w:val="007C7D52"/>
    <w:rsid w:val="007D00BB"/>
    <w:rsid w:val="007D14BF"/>
    <w:rsid w:val="007D3104"/>
    <w:rsid w:val="007E6B2D"/>
    <w:rsid w:val="007F0B81"/>
    <w:rsid w:val="007F2082"/>
    <w:rsid w:val="007F6196"/>
    <w:rsid w:val="007F68EA"/>
    <w:rsid w:val="0080112E"/>
    <w:rsid w:val="0080395D"/>
    <w:rsid w:val="00804B56"/>
    <w:rsid w:val="00805B09"/>
    <w:rsid w:val="0081241B"/>
    <w:rsid w:val="008151C5"/>
    <w:rsid w:val="0081790A"/>
    <w:rsid w:val="00820456"/>
    <w:rsid w:val="008205B5"/>
    <w:rsid w:val="008234AA"/>
    <w:rsid w:val="00823B6A"/>
    <w:rsid w:val="00826766"/>
    <w:rsid w:val="00830EAF"/>
    <w:rsid w:val="00831894"/>
    <w:rsid w:val="00837100"/>
    <w:rsid w:val="00840E46"/>
    <w:rsid w:val="00842686"/>
    <w:rsid w:val="0085230E"/>
    <w:rsid w:val="00852D5E"/>
    <w:rsid w:val="0085309C"/>
    <w:rsid w:val="00853AE6"/>
    <w:rsid w:val="00855967"/>
    <w:rsid w:val="00855D93"/>
    <w:rsid w:val="0085636E"/>
    <w:rsid w:val="00862FE1"/>
    <w:rsid w:val="0086546C"/>
    <w:rsid w:val="00866729"/>
    <w:rsid w:val="00867CBE"/>
    <w:rsid w:val="00870E66"/>
    <w:rsid w:val="008720DF"/>
    <w:rsid w:val="00874258"/>
    <w:rsid w:val="008746F4"/>
    <w:rsid w:val="00876BD6"/>
    <w:rsid w:val="00876C30"/>
    <w:rsid w:val="00877909"/>
    <w:rsid w:val="00880A46"/>
    <w:rsid w:val="00881123"/>
    <w:rsid w:val="00886A1A"/>
    <w:rsid w:val="00886F31"/>
    <w:rsid w:val="00890A20"/>
    <w:rsid w:val="00890D83"/>
    <w:rsid w:val="008A140F"/>
    <w:rsid w:val="008A7429"/>
    <w:rsid w:val="008A7F62"/>
    <w:rsid w:val="008C08AC"/>
    <w:rsid w:val="008C6137"/>
    <w:rsid w:val="008C6C9F"/>
    <w:rsid w:val="008D2D0B"/>
    <w:rsid w:val="008D369A"/>
    <w:rsid w:val="008E24C3"/>
    <w:rsid w:val="008F0D95"/>
    <w:rsid w:val="008F1428"/>
    <w:rsid w:val="008F15FB"/>
    <w:rsid w:val="008F4C0D"/>
    <w:rsid w:val="009002E2"/>
    <w:rsid w:val="00901421"/>
    <w:rsid w:val="00901441"/>
    <w:rsid w:val="00904DDA"/>
    <w:rsid w:val="0090510F"/>
    <w:rsid w:val="00905125"/>
    <w:rsid w:val="00910D22"/>
    <w:rsid w:val="009121EE"/>
    <w:rsid w:val="009153C1"/>
    <w:rsid w:val="009203AE"/>
    <w:rsid w:val="00921E7E"/>
    <w:rsid w:val="00931B7C"/>
    <w:rsid w:val="00935D1C"/>
    <w:rsid w:val="00935F7A"/>
    <w:rsid w:val="009430D8"/>
    <w:rsid w:val="0094388D"/>
    <w:rsid w:val="00947AC8"/>
    <w:rsid w:val="00947C65"/>
    <w:rsid w:val="00951652"/>
    <w:rsid w:val="00952D4B"/>
    <w:rsid w:val="00954A0B"/>
    <w:rsid w:val="00954C0C"/>
    <w:rsid w:val="009558CA"/>
    <w:rsid w:val="00955965"/>
    <w:rsid w:val="009577DC"/>
    <w:rsid w:val="00957887"/>
    <w:rsid w:val="009619F9"/>
    <w:rsid w:val="00962593"/>
    <w:rsid w:val="009642C0"/>
    <w:rsid w:val="0096586C"/>
    <w:rsid w:val="00965D81"/>
    <w:rsid w:val="0097054D"/>
    <w:rsid w:val="00970BE1"/>
    <w:rsid w:val="00970FFA"/>
    <w:rsid w:val="00971802"/>
    <w:rsid w:val="00975628"/>
    <w:rsid w:val="00975B79"/>
    <w:rsid w:val="009819B3"/>
    <w:rsid w:val="00981B9E"/>
    <w:rsid w:val="009863EF"/>
    <w:rsid w:val="009903D9"/>
    <w:rsid w:val="00990742"/>
    <w:rsid w:val="00990E6B"/>
    <w:rsid w:val="0099128B"/>
    <w:rsid w:val="00991E3A"/>
    <w:rsid w:val="009921C1"/>
    <w:rsid w:val="00992D17"/>
    <w:rsid w:val="0099365B"/>
    <w:rsid w:val="00994C54"/>
    <w:rsid w:val="00994CBF"/>
    <w:rsid w:val="00995BC8"/>
    <w:rsid w:val="009966C0"/>
    <w:rsid w:val="00997129"/>
    <w:rsid w:val="009A13AF"/>
    <w:rsid w:val="009A1F95"/>
    <w:rsid w:val="009A3835"/>
    <w:rsid w:val="009A54DB"/>
    <w:rsid w:val="009A6F30"/>
    <w:rsid w:val="009B02E7"/>
    <w:rsid w:val="009B0E6F"/>
    <w:rsid w:val="009B1013"/>
    <w:rsid w:val="009B2FB4"/>
    <w:rsid w:val="009B3DF1"/>
    <w:rsid w:val="009B5394"/>
    <w:rsid w:val="009B5470"/>
    <w:rsid w:val="009C0431"/>
    <w:rsid w:val="009C116C"/>
    <w:rsid w:val="009C1626"/>
    <w:rsid w:val="009C57D5"/>
    <w:rsid w:val="009C6079"/>
    <w:rsid w:val="009D17FF"/>
    <w:rsid w:val="009D3DA7"/>
    <w:rsid w:val="009D5142"/>
    <w:rsid w:val="009D6960"/>
    <w:rsid w:val="009D7852"/>
    <w:rsid w:val="009E0099"/>
    <w:rsid w:val="009E67CF"/>
    <w:rsid w:val="009E6B00"/>
    <w:rsid w:val="009F4D08"/>
    <w:rsid w:val="009F50FE"/>
    <w:rsid w:val="009F56C3"/>
    <w:rsid w:val="009F79FB"/>
    <w:rsid w:val="00A0132D"/>
    <w:rsid w:val="00A03431"/>
    <w:rsid w:val="00A04443"/>
    <w:rsid w:val="00A07666"/>
    <w:rsid w:val="00A101B4"/>
    <w:rsid w:val="00A104BA"/>
    <w:rsid w:val="00A1053A"/>
    <w:rsid w:val="00A17594"/>
    <w:rsid w:val="00A25E0B"/>
    <w:rsid w:val="00A261A5"/>
    <w:rsid w:val="00A26835"/>
    <w:rsid w:val="00A32935"/>
    <w:rsid w:val="00A32E69"/>
    <w:rsid w:val="00A34388"/>
    <w:rsid w:val="00A34395"/>
    <w:rsid w:val="00A354F2"/>
    <w:rsid w:val="00A35BF7"/>
    <w:rsid w:val="00A372AB"/>
    <w:rsid w:val="00A43933"/>
    <w:rsid w:val="00A452D2"/>
    <w:rsid w:val="00A5052D"/>
    <w:rsid w:val="00A50CF2"/>
    <w:rsid w:val="00A51087"/>
    <w:rsid w:val="00A5118C"/>
    <w:rsid w:val="00A52AFF"/>
    <w:rsid w:val="00A541D7"/>
    <w:rsid w:val="00A55558"/>
    <w:rsid w:val="00A56670"/>
    <w:rsid w:val="00A572CC"/>
    <w:rsid w:val="00A573FC"/>
    <w:rsid w:val="00A617DF"/>
    <w:rsid w:val="00A671E4"/>
    <w:rsid w:val="00A67C42"/>
    <w:rsid w:val="00A740CB"/>
    <w:rsid w:val="00A74478"/>
    <w:rsid w:val="00A7586A"/>
    <w:rsid w:val="00A85731"/>
    <w:rsid w:val="00A86D1F"/>
    <w:rsid w:val="00A92256"/>
    <w:rsid w:val="00A95595"/>
    <w:rsid w:val="00AA134A"/>
    <w:rsid w:val="00AA2D8E"/>
    <w:rsid w:val="00AB12F5"/>
    <w:rsid w:val="00AC033E"/>
    <w:rsid w:val="00AC1299"/>
    <w:rsid w:val="00AC15FC"/>
    <w:rsid w:val="00AC3553"/>
    <w:rsid w:val="00AC39C1"/>
    <w:rsid w:val="00AC4073"/>
    <w:rsid w:val="00AC6D45"/>
    <w:rsid w:val="00AD43AF"/>
    <w:rsid w:val="00AD7D91"/>
    <w:rsid w:val="00AE1493"/>
    <w:rsid w:val="00AE3B56"/>
    <w:rsid w:val="00AE69BF"/>
    <w:rsid w:val="00AE7DC0"/>
    <w:rsid w:val="00AF387F"/>
    <w:rsid w:val="00AF5347"/>
    <w:rsid w:val="00AF5905"/>
    <w:rsid w:val="00AF6E13"/>
    <w:rsid w:val="00B00079"/>
    <w:rsid w:val="00B00F32"/>
    <w:rsid w:val="00B0168B"/>
    <w:rsid w:val="00B01715"/>
    <w:rsid w:val="00B04D0D"/>
    <w:rsid w:val="00B051D5"/>
    <w:rsid w:val="00B07CDC"/>
    <w:rsid w:val="00B11203"/>
    <w:rsid w:val="00B11980"/>
    <w:rsid w:val="00B11A9B"/>
    <w:rsid w:val="00B14FF7"/>
    <w:rsid w:val="00B15FAE"/>
    <w:rsid w:val="00B17767"/>
    <w:rsid w:val="00B2056E"/>
    <w:rsid w:val="00B20706"/>
    <w:rsid w:val="00B20D22"/>
    <w:rsid w:val="00B22DB7"/>
    <w:rsid w:val="00B257C5"/>
    <w:rsid w:val="00B27B63"/>
    <w:rsid w:val="00B46171"/>
    <w:rsid w:val="00B47562"/>
    <w:rsid w:val="00B5051A"/>
    <w:rsid w:val="00B51534"/>
    <w:rsid w:val="00B53BE5"/>
    <w:rsid w:val="00B560B0"/>
    <w:rsid w:val="00B600A3"/>
    <w:rsid w:val="00B62370"/>
    <w:rsid w:val="00B63B6D"/>
    <w:rsid w:val="00B651D1"/>
    <w:rsid w:val="00B65CBB"/>
    <w:rsid w:val="00B70E74"/>
    <w:rsid w:val="00B72121"/>
    <w:rsid w:val="00B747FB"/>
    <w:rsid w:val="00B7703B"/>
    <w:rsid w:val="00B84F9A"/>
    <w:rsid w:val="00B9026C"/>
    <w:rsid w:val="00B9179E"/>
    <w:rsid w:val="00B96B65"/>
    <w:rsid w:val="00BA1F96"/>
    <w:rsid w:val="00BA2F81"/>
    <w:rsid w:val="00BA468B"/>
    <w:rsid w:val="00BA56F2"/>
    <w:rsid w:val="00BA5997"/>
    <w:rsid w:val="00BA6564"/>
    <w:rsid w:val="00BA7C5F"/>
    <w:rsid w:val="00BB0A98"/>
    <w:rsid w:val="00BB3C54"/>
    <w:rsid w:val="00BB4C9E"/>
    <w:rsid w:val="00BB4ECF"/>
    <w:rsid w:val="00BB7A4C"/>
    <w:rsid w:val="00BC14B1"/>
    <w:rsid w:val="00BC3A24"/>
    <w:rsid w:val="00BC6BFC"/>
    <w:rsid w:val="00BC6E03"/>
    <w:rsid w:val="00BD1DDE"/>
    <w:rsid w:val="00BD1F0C"/>
    <w:rsid w:val="00BD28E0"/>
    <w:rsid w:val="00BD674A"/>
    <w:rsid w:val="00BD7EDF"/>
    <w:rsid w:val="00BF3FE9"/>
    <w:rsid w:val="00BF4433"/>
    <w:rsid w:val="00BF4917"/>
    <w:rsid w:val="00C02C79"/>
    <w:rsid w:val="00C04407"/>
    <w:rsid w:val="00C05CB2"/>
    <w:rsid w:val="00C06B61"/>
    <w:rsid w:val="00C132FA"/>
    <w:rsid w:val="00C15844"/>
    <w:rsid w:val="00C242F6"/>
    <w:rsid w:val="00C35105"/>
    <w:rsid w:val="00C36F76"/>
    <w:rsid w:val="00C3709E"/>
    <w:rsid w:val="00C37E8E"/>
    <w:rsid w:val="00C43108"/>
    <w:rsid w:val="00C43B9E"/>
    <w:rsid w:val="00C45379"/>
    <w:rsid w:val="00C46DA8"/>
    <w:rsid w:val="00C51765"/>
    <w:rsid w:val="00C5301A"/>
    <w:rsid w:val="00C608B8"/>
    <w:rsid w:val="00C6467F"/>
    <w:rsid w:val="00C66B92"/>
    <w:rsid w:val="00C71B86"/>
    <w:rsid w:val="00C742FF"/>
    <w:rsid w:val="00C806F2"/>
    <w:rsid w:val="00C80C56"/>
    <w:rsid w:val="00C84B8C"/>
    <w:rsid w:val="00C86D27"/>
    <w:rsid w:val="00C92774"/>
    <w:rsid w:val="00C94FC9"/>
    <w:rsid w:val="00C956FD"/>
    <w:rsid w:val="00C9580F"/>
    <w:rsid w:val="00C95919"/>
    <w:rsid w:val="00C95A9F"/>
    <w:rsid w:val="00C9659B"/>
    <w:rsid w:val="00CA389A"/>
    <w:rsid w:val="00CA4509"/>
    <w:rsid w:val="00CA45AB"/>
    <w:rsid w:val="00CA45E3"/>
    <w:rsid w:val="00CA697D"/>
    <w:rsid w:val="00CA78EE"/>
    <w:rsid w:val="00CC02F7"/>
    <w:rsid w:val="00CC185F"/>
    <w:rsid w:val="00CC309C"/>
    <w:rsid w:val="00CC5F28"/>
    <w:rsid w:val="00CD101E"/>
    <w:rsid w:val="00CD4548"/>
    <w:rsid w:val="00CD61FD"/>
    <w:rsid w:val="00CD63B5"/>
    <w:rsid w:val="00CE040F"/>
    <w:rsid w:val="00CE0EFA"/>
    <w:rsid w:val="00CE2D1A"/>
    <w:rsid w:val="00CE44B1"/>
    <w:rsid w:val="00CE63E1"/>
    <w:rsid w:val="00CE7089"/>
    <w:rsid w:val="00CF1EA3"/>
    <w:rsid w:val="00CF2D76"/>
    <w:rsid w:val="00CF3329"/>
    <w:rsid w:val="00CF6EF6"/>
    <w:rsid w:val="00CF7872"/>
    <w:rsid w:val="00D0180F"/>
    <w:rsid w:val="00D01FE3"/>
    <w:rsid w:val="00D1152F"/>
    <w:rsid w:val="00D11AEB"/>
    <w:rsid w:val="00D131BA"/>
    <w:rsid w:val="00D148F3"/>
    <w:rsid w:val="00D168E4"/>
    <w:rsid w:val="00D17650"/>
    <w:rsid w:val="00D21063"/>
    <w:rsid w:val="00D23AF6"/>
    <w:rsid w:val="00D24A8A"/>
    <w:rsid w:val="00D2744A"/>
    <w:rsid w:val="00D31595"/>
    <w:rsid w:val="00D33783"/>
    <w:rsid w:val="00D34E77"/>
    <w:rsid w:val="00D36256"/>
    <w:rsid w:val="00D36406"/>
    <w:rsid w:val="00D36911"/>
    <w:rsid w:val="00D37C2F"/>
    <w:rsid w:val="00D409EE"/>
    <w:rsid w:val="00D41FFB"/>
    <w:rsid w:val="00D43290"/>
    <w:rsid w:val="00D43568"/>
    <w:rsid w:val="00D50BC8"/>
    <w:rsid w:val="00D620EF"/>
    <w:rsid w:val="00D63073"/>
    <w:rsid w:val="00D6760B"/>
    <w:rsid w:val="00D71942"/>
    <w:rsid w:val="00D730C4"/>
    <w:rsid w:val="00D75D63"/>
    <w:rsid w:val="00D84673"/>
    <w:rsid w:val="00D84A3F"/>
    <w:rsid w:val="00D90907"/>
    <w:rsid w:val="00D90C1F"/>
    <w:rsid w:val="00D95A52"/>
    <w:rsid w:val="00D9643F"/>
    <w:rsid w:val="00D96F30"/>
    <w:rsid w:val="00DA03E5"/>
    <w:rsid w:val="00DA0541"/>
    <w:rsid w:val="00DA088A"/>
    <w:rsid w:val="00DA335E"/>
    <w:rsid w:val="00DA714C"/>
    <w:rsid w:val="00DB4D53"/>
    <w:rsid w:val="00DC0A39"/>
    <w:rsid w:val="00DC243D"/>
    <w:rsid w:val="00DC480F"/>
    <w:rsid w:val="00DC6310"/>
    <w:rsid w:val="00DC778C"/>
    <w:rsid w:val="00DD15D9"/>
    <w:rsid w:val="00DD4845"/>
    <w:rsid w:val="00DD59B9"/>
    <w:rsid w:val="00DD716C"/>
    <w:rsid w:val="00DD72B0"/>
    <w:rsid w:val="00DD75F1"/>
    <w:rsid w:val="00DE350B"/>
    <w:rsid w:val="00DE4865"/>
    <w:rsid w:val="00DE5B8F"/>
    <w:rsid w:val="00DE616B"/>
    <w:rsid w:val="00DE749C"/>
    <w:rsid w:val="00DF1859"/>
    <w:rsid w:val="00DF24B0"/>
    <w:rsid w:val="00DF6884"/>
    <w:rsid w:val="00E0515F"/>
    <w:rsid w:val="00E051BD"/>
    <w:rsid w:val="00E05854"/>
    <w:rsid w:val="00E05C5F"/>
    <w:rsid w:val="00E06F4C"/>
    <w:rsid w:val="00E11595"/>
    <w:rsid w:val="00E16E0D"/>
    <w:rsid w:val="00E17965"/>
    <w:rsid w:val="00E201A9"/>
    <w:rsid w:val="00E23C97"/>
    <w:rsid w:val="00E31BF7"/>
    <w:rsid w:val="00E360F9"/>
    <w:rsid w:val="00E377B6"/>
    <w:rsid w:val="00E4251C"/>
    <w:rsid w:val="00E43E60"/>
    <w:rsid w:val="00E44C67"/>
    <w:rsid w:val="00E4644D"/>
    <w:rsid w:val="00E47CBA"/>
    <w:rsid w:val="00E54FD1"/>
    <w:rsid w:val="00E55277"/>
    <w:rsid w:val="00E57D2C"/>
    <w:rsid w:val="00E60FF8"/>
    <w:rsid w:val="00E629F2"/>
    <w:rsid w:val="00E633B5"/>
    <w:rsid w:val="00E7416A"/>
    <w:rsid w:val="00E752F3"/>
    <w:rsid w:val="00E77C78"/>
    <w:rsid w:val="00E87E28"/>
    <w:rsid w:val="00E915BD"/>
    <w:rsid w:val="00E9217C"/>
    <w:rsid w:val="00E93CAF"/>
    <w:rsid w:val="00E94193"/>
    <w:rsid w:val="00E9569D"/>
    <w:rsid w:val="00E9660D"/>
    <w:rsid w:val="00EA27EA"/>
    <w:rsid w:val="00EA2E2D"/>
    <w:rsid w:val="00EB1DC4"/>
    <w:rsid w:val="00EB3252"/>
    <w:rsid w:val="00EB7EAC"/>
    <w:rsid w:val="00EC2F6A"/>
    <w:rsid w:val="00EC6AEA"/>
    <w:rsid w:val="00ED0D02"/>
    <w:rsid w:val="00ED1BF6"/>
    <w:rsid w:val="00ED4A69"/>
    <w:rsid w:val="00EE0656"/>
    <w:rsid w:val="00EE0F6A"/>
    <w:rsid w:val="00EE13FB"/>
    <w:rsid w:val="00EE334E"/>
    <w:rsid w:val="00EE5A5F"/>
    <w:rsid w:val="00EE6A06"/>
    <w:rsid w:val="00EF0B75"/>
    <w:rsid w:val="00EF1C40"/>
    <w:rsid w:val="00EF35B3"/>
    <w:rsid w:val="00EF4468"/>
    <w:rsid w:val="00EF4C76"/>
    <w:rsid w:val="00EF5141"/>
    <w:rsid w:val="00F01447"/>
    <w:rsid w:val="00F041A6"/>
    <w:rsid w:val="00F114FF"/>
    <w:rsid w:val="00F13ACD"/>
    <w:rsid w:val="00F15839"/>
    <w:rsid w:val="00F1741E"/>
    <w:rsid w:val="00F17D66"/>
    <w:rsid w:val="00F20438"/>
    <w:rsid w:val="00F206D9"/>
    <w:rsid w:val="00F22A17"/>
    <w:rsid w:val="00F23FA4"/>
    <w:rsid w:val="00F2625B"/>
    <w:rsid w:val="00F27A06"/>
    <w:rsid w:val="00F3146B"/>
    <w:rsid w:val="00F32CAE"/>
    <w:rsid w:val="00F407B7"/>
    <w:rsid w:val="00F47FBB"/>
    <w:rsid w:val="00F5077E"/>
    <w:rsid w:val="00F52DBC"/>
    <w:rsid w:val="00F560C0"/>
    <w:rsid w:val="00F6161F"/>
    <w:rsid w:val="00F64302"/>
    <w:rsid w:val="00F72DD3"/>
    <w:rsid w:val="00F73B34"/>
    <w:rsid w:val="00F74304"/>
    <w:rsid w:val="00F77C41"/>
    <w:rsid w:val="00F82602"/>
    <w:rsid w:val="00F85F08"/>
    <w:rsid w:val="00F86B86"/>
    <w:rsid w:val="00F879B1"/>
    <w:rsid w:val="00F90593"/>
    <w:rsid w:val="00F9548F"/>
    <w:rsid w:val="00FA3FE9"/>
    <w:rsid w:val="00FA7A6D"/>
    <w:rsid w:val="00FB3EC7"/>
    <w:rsid w:val="00FC3CAE"/>
    <w:rsid w:val="00FD0892"/>
    <w:rsid w:val="00FD1CC6"/>
    <w:rsid w:val="00FD30A2"/>
    <w:rsid w:val="00FD49C3"/>
    <w:rsid w:val="00FE0036"/>
    <w:rsid w:val="00FE72F5"/>
    <w:rsid w:val="00FF10BA"/>
    <w:rsid w:val="00FF3B47"/>
    <w:rsid w:val="00FF691B"/>
    <w:rsid w:val="00FF74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6E"/>
    <w:rPr>
      <w:rFonts w:ascii="Times New Roman" w:eastAsia="Times New Roman" w:hAnsi="Times New Roman"/>
      <w:sz w:val="24"/>
      <w:szCs w:val="24"/>
    </w:rPr>
  </w:style>
  <w:style w:type="paragraph" w:styleId="Ttulo1">
    <w:name w:val="heading 1"/>
    <w:basedOn w:val="Normal"/>
    <w:next w:val="Normal"/>
    <w:link w:val="Ttulo1Char"/>
    <w:uiPriority w:val="99"/>
    <w:qFormat/>
    <w:rsid w:val="006F4914"/>
    <w:pPr>
      <w:keepNext/>
      <w:keepLines/>
      <w:spacing w:before="480"/>
      <w:outlineLvl w:val="0"/>
    </w:pPr>
    <w:rPr>
      <w:rFonts w:ascii="Cambria" w:hAnsi="Cambria"/>
      <w:b/>
      <w:bCs/>
      <w:color w:val="365F91"/>
      <w:sz w:val="28"/>
      <w:szCs w:val="28"/>
    </w:rPr>
  </w:style>
  <w:style w:type="paragraph" w:styleId="Ttulo2">
    <w:name w:val="heading 2"/>
    <w:basedOn w:val="Normal"/>
    <w:link w:val="Ttulo2Char"/>
    <w:uiPriority w:val="99"/>
    <w:qFormat/>
    <w:rsid w:val="00D23AF6"/>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6F4914"/>
    <w:rPr>
      <w:rFonts w:ascii="Cambria" w:hAnsi="Cambria" w:cs="Times New Roman"/>
      <w:b/>
      <w:bCs/>
      <w:color w:val="365F91"/>
      <w:sz w:val="28"/>
      <w:szCs w:val="28"/>
      <w:lang w:eastAsia="pt-BR"/>
    </w:rPr>
  </w:style>
  <w:style w:type="character" w:customStyle="1" w:styleId="Ttulo2Char">
    <w:name w:val="Título 2 Char"/>
    <w:link w:val="Ttulo2"/>
    <w:uiPriority w:val="99"/>
    <w:locked/>
    <w:rsid w:val="00D23AF6"/>
    <w:rPr>
      <w:rFonts w:ascii="Times New Roman" w:hAnsi="Times New Roman" w:cs="Times New Roman"/>
      <w:b/>
      <w:bCs/>
      <w:sz w:val="36"/>
      <w:szCs w:val="36"/>
      <w:lang w:eastAsia="pt-BR"/>
    </w:rPr>
  </w:style>
  <w:style w:type="paragraph" w:styleId="SemEspaamento">
    <w:name w:val="No Spacing"/>
    <w:uiPriority w:val="99"/>
    <w:qFormat/>
    <w:rsid w:val="00994C54"/>
    <w:rPr>
      <w:rFonts w:ascii="Times New Roman" w:eastAsia="Times New Roman" w:hAnsi="Times New Roman"/>
      <w:sz w:val="24"/>
      <w:szCs w:val="24"/>
    </w:rPr>
  </w:style>
  <w:style w:type="paragraph" w:styleId="Corpodetexto">
    <w:name w:val="Body Text"/>
    <w:basedOn w:val="Normal"/>
    <w:link w:val="CorpodetextoChar"/>
    <w:uiPriority w:val="99"/>
    <w:rsid w:val="00EE334E"/>
    <w:rPr>
      <w:sz w:val="28"/>
      <w:szCs w:val="20"/>
    </w:rPr>
  </w:style>
  <w:style w:type="character" w:customStyle="1" w:styleId="CorpodetextoChar">
    <w:name w:val="Corpo de texto Char"/>
    <w:link w:val="Corpodetexto"/>
    <w:uiPriority w:val="99"/>
    <w:locked/>
    <w:rsid w:val="00EE334E"/>
    <w:rPr>
      <w:rFonts w:ascii="Times New Roman" w:hAnsi="Times New Roman" w:cs="Times New Roman"/>
      <w:sz w:val="20"/>
      <w:szCs w:val="20"/>
      <w:lang w:eastAsia="pt-BR"/>
    </w:rPr>
  </w:style>
  <w:style w:type="paragraph" w:styleId="PargrafodaLista">
    <w:name w:val="List Paragraph"/>
    <w:basedOn w:val="Normal"/>
    <w:uiPriority w:val="99"/>
    <w:qFormat/>
    <w:rsid w:val="00201C22"/>
    <w:pPr>
      <w:ind w:left="720"/>
      <w:contextualSpacing/>
    </w:pPr>
  </w:style>
  <w:style w:type="paragraph" w:styleId="Textodenotaderodap">
    <w:name w:val="footnote text"/>
    <w:basedOn w:val="Normal"/>
    <w:link w:val="TextodenotaderodapChar"/>
    <w:uiPriority w:val="99"/>
    <w:semiHidden/>
    <w:rsid w:val="00C5301A"/>
    <w:rPr>
      <w:sz w:val="20"/>
      <w:szCs w:val="20"/>
    </w:rPr>
  </w:style>
  <w:style w:type="character" w:customStyle="1" w:styleId="TextodenotaderodapChar">
    <w:name w:val="Texto de nota de rodapé Char"/>
    <w:link w:val="Textodenotaderodap"/>
    <w:uiPriority w:val="99"/>
    <w:semiHidden/>
    <w:locked/>
    <w:rsid w:val="00C5301A"/>
    <w:rPr>
      <w:rFonts w:ascii="Times New Roman" w:hAnsi="Times New Roman" w:cs="Times New Roman"/>
      <w:sz w:val="20"/>
      <w:szCs w:val="20"/>
      <w:lang w:eastAsia="pt-BR"/>
    </w:rPr>
  </w:style>
  <w:style w:type="character" w:styleId="Refdenotaderodap">
    <w:name w:val="footnote reference"/>
    <w:uiPriority w:val="99"/>
    <w:semiHidden/>
    <w:rsid w:val="00C5301A"/>
    <w:rPr>
      <w:rFonts w:cs="Times New Roman"/>
      <w:vertAlign w:val="superscript"/>
    </w:rPr>
  </w:style>
  <w:style w:type="character" w:styleId="Hyperlink">
    <w:name w:val="Hyperlink"/>
    <w:uiPriority w:val="99"/>
    <w:rsid w:val="00C5301A"/>
    <w:rPr>
      <w:rFonts w:cs="Times New Roman"/>
      <w:color w:val="0000FF"/>
      <w:u w:val="single"/>
    </w:rPr>
  </w:style>
  <w:style w:type="paragraph" w:styleId="Textodebalo">
    <w:name w:val="Balloon Text"/>
    <w:basedOn w:val="Normal"/>
    <w:link w:val="TextodebaloChar"/>
    <w:uiPriority w:val="99"/>
    <w:semiHidden/>
    <w:rsid w:val="00C5301A"/>
    <w:rPr>
      <w:rFonts w:ascii="Tahoma" w:hAnsi="Tahoma" w:cs="Tahoma"/>
      <w:sz w:val="16"/>
      <w:szCs w:val="16"/>
    </w:rPr>
  </w:style>
  <w:style w:type="character" w:customStyle="1" w:styleId="TextodebaloChar">
    <w:name w:val="Texto de balão Char"/>
    <w:link w:val="Textodebalo"/>
    <w:uiPriority w:val="99"/>
    <w:semiHidden/>
    <w:locked/>
    <w:rsid w:val="00C5301A"/>
    <w:rPr>
      <w:rFonts w:ascii="Tahoma" w:hAnsi="Tahoma" w:cs="Tahoma"/>
      <w:sz w:val="16"/>
      <w:szCs w:val="16"/>
      <w:lang w:eastAsia="pt-BR"/>
    </w:rPr>
  </w:style>
  <w:style w:type="paragraph" w:styleId="Ttulo">
    <w:name w:val="Title"/>
    <w:basedOn w:val="Normal"/>
    <w:link w:val="TtuloChar"/>
    <w:uiPriority w:val="99"/>
    <w:qFormat/>
    <w:rsid w:val="00C5301A"/>
    <w:pPr>
      <w:spacing w:line="360" w:lineRule="auto"/>
      <w:jc w:val="center"/>
    </w:pPr>
    <w:rPr>
      <w:rFonts w:ascii="Arial" w:hAnsi="Arial"/>
      <w:b/>
      <w:bCs/>
    </w:rPr>
  </w:style>
  <w:style w:type="character" w:customStyle="1" w:styleId="TtuloChar">
    <w:name w:val="Título Char"/>
    <w:link w:val="Ttulo"/>
    <w:uiPriority w:val="99"/>
    <w:locked/>
    <w:rsid w:val="00C5301A"/>
    <w:rPr>
      <w:rFonts w:ascii="Arial" w:hAnsi="Arial" w:cs="Times New Roman"/>
      <w:b/>
      <w:bCs/>
      <w:sz w:val="24"/>
      <w:szCs w:val="24"/>
      <w:lang w:eastAsia="pt-BR"/>
    </w:rPr>
  </w:style>
  <w:style w:type="paragraph" w:styleId="Cabealho">
    <w:name w:val="header"/>
    <w:basedOn w:val="Normal"/>
    <w:link w:val="CabealhoChar"/>
    <w:uiPriority w:val="99"/>
    <w:rsid w:val="000D4C40"/>
    <w:pPr>
      <w:tabs>
        <w:tab w:val="center" w:pos="4252"/>
        <w:tab w:val="right" w:pos="8504"/>
      </w:tabs>
    </w:pPr>
  </w:style>
  <w:style w:type="character" w:customStyle="1" w:styleId="CabealhoChar">
    <w:name w:val="Cabeçalho Char"/>
    <w:link w:val="Cabealho"/>
    <w:uiPriority w:val="99"/>
    <w:locked/>
    <w:rsid w:val="000D4C40"/>
    <w:rPr>
      <w:rFonts w:ascii="Times New Roman" w:hAnsi="Times New Roman" w:cs="Times New Roman"/>
      <w:sz w:val="24"/>
      <w:szCs w:val="24"/>
      <w:lang w:eastAsia="pt-BR"/>
    </w:rPr>
  </w:style>
  <w:style w:type="paragraph" w:styleId="Rodap">
    <w:name w:val="footer"/>
    <w:basedOn w:val="Normal"/>
    <w:link w:val="RodapChar"/>
    <w:uiPriority w:val="99"/>
    <w:rsid w:val="000D4C40"/>
    <w:pPr>
      <w:tabs>
        <w:tab w:val="center" w:pos="4252"/>
        <w:tab w:val="right" w:pos="8504"/>
      </w:tabs>
    </w:pPr>
  </w:style>
  <w:style w:type="character" w:customStyle="1" w:styleId="RodapChar">
    <w:name w:val="Rodapé Char"/>
    <w:link w:val="Rodap"/>
    <w:uiPriority w:val="99"/>
    <w:locked/>
    <w:rsid w:val="000D4C40"/>
    <w:rPr>
      <w:rFonts w:ascii="Times New Roman" w:hAnsi="Times New Roman" w:cs="Times New Roman"/>
      <w:sz w:val="24"/>
      <w:szCs w:val="24"/>
      <w:lang w:eastAsia="pt-BR"/>
    </w:rPr>
  </w:style>
  <w:style w:type="paragraph" w:customStyle="1" w:styleId="indent">
    <w:name w:val="indent"/>
    <w:basedOn w:val="Normal"/>
    <w:uiPriority w:val="99"/>
    <w:rsid w:val="00245091"/>
    <w:pPr>
      <w:spacing w:before="100" w:beforeAutospacing="1" w:after="100" w:afterAutospacing="1"/>
    </w:pPr>
  </w:style>
  <w:style w:type="character" w:customStyle="1" w:styleId="apple-converted-space">
    <w:name w:val="apple-converted-space"/>
    <w:uiPriority w:val="99"/>
    <w:rsid w:val="007D14BF"/>
    <w:rPr>
      <w:rFonts w:cs="Times New Roman"/>
    </w:rPr>
  </w:style>
  <w:style w:type="paragraph" w:customStyle="1" w:styleId="Lista1">
    <w:name w:val="Lista1"/>
    <w:basedOn w:val="Normal"/>
    <w:uiPriority w:val="99"/>
    <w:rsid w:val="009B2FB4"/>
    <w:pPr>
      <w:spacing w:before="100" w:beforeAutospacing="1" w:after="100" w:afterAutospacing="1"/>
    </w:pPr>
  </w:style>
  <w:style w:type="character" w:customStyle="1" w:styleId="label">
    <w:name w:val="label"/>
    <w:uiPriority w:val="99"/>
    <w:rsid w:val="009B2FB4"/>
    <w:rPr>
      <w:rFonts w:cs="Times New Roman"/>
    </w:rPr>
  </w:style>
  <w:style w:type="paragraph" w:styleId="NormalWeb">
    <w:name w:val="Normal (Web)"/>
    <w:basedOn w:val="Normal"/>
    <w:uiPriority w:val="99"/>
    <w:rsid w:val="00B00079"/>
    <w:pPr>
      <w:spacing w:before="100" w:beforeAutospacing="1" w:after="100" w:afterAutospacing="1"/>
    </w:pPr>
  </w:style>
  <w:style w:type="character" w:styleId="Refdecomentrio">
    <w:name w:val="annotation reference"/>
    <w:uiPriority w:val="99"/>
    <w:semiHidden/>
    <w:rsid w:val="00A95595"/>
    <w:rPr>
      <w:rFonts w:cs="Times New Roman"/>
      <w:sz w:val="16"/>
      <w:szCs w:val="16"/>
    </w:rPr>
  </w:style>
  <w:style w:type="paragraph" w:styleId="Textodecomentrio">
    <w:name w:val="annotation text"/>
    <w:basedOn w:val="Normal"/>
    <w:link w:val="TextodecomentrioChar"/>
    <w:uiPriority w:val="99"/>
    <w:semiHidden/>
    <w:rsid w:val="00A95595"/>
    <w:rPr>
      <w:sz w:val="20"/>
      <w:szCs w:val="20"/>
    </w:rPr>
  </w:style>
  <w:style w:type="character" w:customStyle="1" w:styleId="TextodecomentrioChar">
    <w:name w:val="Texto de comentário Char"/>
    <w:link w:val="Textodecomentrio"/>
    <w:uiPriority w:val="99"/>
    <w:semiHidden/>
    <w:locked/>
    <w:rsid w:val="00A95595"/>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rsid w:val="00A95595"/>
    <w:rPr>
      <w:b/>
      <w:bCs/>
    </w:rPr>
  </w:style>
  <w:style w:type="character" w:customStyle="1" w:styleId="AssuntodocomentrioChar">
    <w:name w:val="Assunto do comentário Char"/>
    <w:link w:val="Assuntodocomentrio"/>
    <w:uiPriority w:val="99"/>
    <w:semiHidden/>
    <w:locked/>
    <w:rsid w:val="00A95595"/>
    <w:rPr>
      <w:rFonts w:ascii="Times New Roman" w:hAnsi="Times New Roman" w:cs="Times New Roman"/>
      <w:b/>
      <w:bCs/>
      <w:sz w:val="20"/>
      <w:szCs w:val="20"/>
    </w:rPr>
  </w:style>
  <w:style w:type="paragraph" w:styleId="Pr-formataoHTML">
    <w:name w:val="HTML Preformatted"/>
    <w:basedOn w:val="Normal"/>
    <w:link w:val="Pr-formataoHTMLChar"/>
    <w:uiPriority w:val="99"/>
    <w:unhideWhenUsed/>
    <w:rsid w:val="0029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296188"/>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6E"/>
    <w:rPr>
      <w:rFonts w:ascii="Times New Roman" w:eastAsia="Times New Roman" w:hAnsi="Times New Roman"/>
      <w:sz w:val="24"/>
      <w:szCs w:val="24"/>
    </w:rPr>
  </w:style>
  <w:style w:type="paragraph" w:styleId="Ttulo1">
    <w:name w:val="heading 1"/>
    <w:basedOn w:val="Normal"/>
    <w:next w:val="Normal"/>
    <w:link w:val="Ttulo1Char"/>
    <w:uiPriority w:val="99"/>
    <w:qFormat/>
    <w:rsid w:val="006F4914"/>
    <w:pPr>
      <w:keepNext/>
      <w:keepLines/>
      <w:spacing w:before="480"/>
      <w:outlineLvl w:val="0"/>
    </w:pPr>
    <w:rPr>
      <w:rFonts w:ascii="Cambria" w:hAnsi="Cambria"/>
      <w:b/>
      <w:bCs/>
      <w:color w:val="365F91"/>
      <w:sz w:val="28"/>
      <w:szCs w:val="28"/>
    </w:rPr>
  </w:style>
  <w:style w:type="paragraph" w:styleId="Ttulo2">
    <w:name w:val="heading 2"/>
    <w:basedOn w:val="Normal"/>
    <w:link w:val="Ttulo2Char"/>
    <w:uiPriority w:val="99"/>
    <w:qFormat/>
    <w:rsid w:val="00D23AF6"/>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6F4914"/>
    <w:rPr>
      <w:rFonts w:ascii="Cambria" w:hAnsi="Cambria" w:cs="Times New Roman"/>
      <w:b/>
      <w:bCs/>
      <w:color w:val="365F91"/>
      <w:sz w:val="28"/>
      <w:szCs w:val="28"/>
      <w:lang w:eastAsia="pt-BR"/>
    </w:rPr>
  </w:style>
  <w:style w:type="character" w:customStyle="1" w:styleId="Ttulo2Char">
    <w:name w:val="Título 2 Char"/>
    <w:link w:val="Ttulo2"/>
    <w:uiPriority w:val="99"/>
    <w:locked/>
    <w:rsid w:val="00D23AF6"/>
    <w:rPr>
      <w:rFonts w:ascii="Times New Roman" w:hAnsi="Times New Roman" w:cs="Times New Roman"/>
      <w:b/>
      <w:bCs/>
      <w:sz w:val="36"/>
      <w:szCs w:val="36"/>
      <w:lang w:eastAsia="pt-BR"/>
    </w:rPr>
  </w:style>
  <w:style w:type="paragraph" w:styleId="SemEspaamento">
    <w:name w:val="No Spacing"/>
    <w:uiPriority w:val="99"/>
    <w:qFormat/>
    <w:rsid w:val="00994C54"/>
    <w:rPr>
      <w:rFonts w:ascii="Times New Roman" w:eastAsia="Times New Roman" w:hAnsi="Times New Roman"/>
      <w:sz w:val="24"/>
      <w:szCs w:val="24"/>
    </w:rPr>
  </w:style>
  <w:style w:type="paragraph" w:styleId="Corpodetexto">
    <w:name w:val="Body Text"/>
    <w:basedOn w:val="Normal"/>
    <w:link w:val="CorpodetextoChar"/>
    <w:uiPriority w:val="99"/>
    <w:rsid w:val="00EE334E"/>
    <w:rPr>
      <w:sz w:val="28"/>
      <w:szCs w:val="20"/>
    </w:rPr>
  </w:style>
  <w:style w:type="character" w:customStyle="1" w:styleId="CorpodetextoChar">
    <w:name w:val="Corpo de texto Char"/>
    <w:link w:val="Corpodetexto"/>
    <w:uiPriority w:val="99"/>
    <w:locked/>
    <w:rsid w:val="00EE334E"/>
    <w:rPr>
      <w:rFonts w:ascii="Times New Roman" w:hAnsi="Times New Roman" w:cs="Times New Roman"/>
      <w:sz w:val="20"/>
      <w:szCs w:val="20"/>
      <w:lang w:eastAsia="pt-BR"/>
    </w:rPr>
  </w:style>
  <w:style w:type="paragraph" w:styleId="PargrafodaLista">
    <w:name w:val="List Paragraph"/>
    <w:basedOn w:val="Normal"/>
    <w:uiPriority w:val="99"/>
    <w:qFormat/>
    <w:rsid w:val="00201C22"/>
    <w:pPr>
      <w:ind w:left="720"/>
      <w:contextualSpacing/>
    </w:pPr>
  </w:style>
  <w:style w:type="paragraph" w:styleId="Textodenotaderodap">
    <w:name w:val="footnote text"/>
    <w:basedOn w:val="Normal"/>
    <w:link w:val="TextodenotaderodapChar"/>
    <w:uiPriority w:val="99"/>
    <w:semiHidden/>
    <w:rsid w:val="00C5301A"/>
    <w:rPr>
      <w:sz w:val="20"/>
      <w:szCs w:val="20"/>
    </w:rPr>
  </w:style>
  <w:style w:type="character" w:customStyle="1" w:styleId="TextodenotaderodapChar">
    <w:name w:val="Texto de nota de rodapé Char"/>
    <w:link w:val="Textodenotaderodap"/>
    <w:uiPriority w:val="99"/>
    <w:semiHidden/>
    <w:locked/>
    <w:rsid w:val="00C5301A"/>
    <w:rPr>
      <w:rFonts w:ascii="Times New Roman" w:hAnsi="Times New Roman" w:cs="Times New Roman"/>
      <w:sz w:val="20"/>
      <w:szCs w:val="20"/>
      <w:lang w:eastAsia="pt-BR"/>
    </w:rPr>
  </w:style>
  <w:style w:type="character" w:styleId="Refdenotaderodap">
    <w:name w:val="footnote reference"/>
    <w:uiPriority w:val="99"/>
    <w:semiHidden/>
    <w:rsid w:val="00C5301A"/>
    <w:rPr>
      <w:rFonts w:cs="Times New Roman"/>
      <w:vertAlign w:val="superscript"/>
    </w:rPr>
  </w:style>
  <w:style w:type="character" w:styleId="Hyperlink">
    <w:name w:val="Hyperlink"/>
    <w:uiPriority w:val="99"/>
    <w:rsid w:val="00C5301A"/>
    <w:rPr>
      <w:rFonts w:cs="Times New Roman"/>
      <w:color w:val="0000FF"/>
      <w:u w:val="single"/>
    </w:rPr>
  </w:style>
  <w:style w:type="paragraph" w:styleId="Textodebalo">
    <w:name w:val="Balloon Text"/>
    <w:basedOn w:val="Normal"/>
    <w:link w:val="TextodebaloChar"/>
    <w:uiPriority w:val="99"/>
    <w:semiHidden/>
    <w:rsid w:val="00C5301A"/>
    <w:rPr>
      <w:rFonts w:ascii="Tahoma" w:hAnsi="Tahoma" w:cs="Tahoma"/>
      <w:sz w:val="16"/>
      <w:szCs w:val="16"/>
    </w:rPr>
  </w:style>
  <w:style w:type="character" w:customStyle="1" w:styleId="TextodebaloChar">
    <w:name w:val="Texto de balão Char"/>
    <w:link w:val="Textodebalo"/>
    <w:uiPriority w:val="99"/>
    <w:semiHidden/>
    <w:locked/>
    <w:rsid w:val="00C5301A"/>
    <w:rPr>
      <w:rFonts w:ascii="Tahoma" w:hAnsi="Tahoma" w:cs="Tahoma"/>
      <w:sz w:val="16"/>
      <w:szCs w:val="16"/>
      <w:lang w:eastAsia="pt-BR"/>
    </w:rPr>
  </w:style>
  <w:style w:type="paragraph" w:styleId="Ttulo">
    <w:name w:val="Title"/>
    <w:basedOn w:val="Normal"/>
    <w:link w:val="TtuloChar"/>
    <w:uiPriority w:val="99"/>
    <w:qFormat/>
    <w:rsid w:val="00C5301A"/>
    <w:pPr>
      <w:spacing w:line="360" w:lineRule="auto"/>
      <w:jc w:val="center"/>
    </w:pPr>
    <w:rPr>
      <w:rFonts w:ascii="Arial" w:hAnsi="Arial"/>
      <w:b/>
      <w:bCs/>
    </w:rPr>
  </w:style>
  <w:style w:type="character" w:customStyle="1" w:styleId="TtuloChar">
    <w:name w:val="Título Char"/>
    <w:link w:val="Ttulo"/>
    <w:uiPriority w:val="99"/>
    <w:locked/>
    <w:rsid w:val="00C5301A"/>
    <w:rPr>
      <w:rFonts w:ascii="Arial" w:hAnsi="Arial" w:cs="Times New Roman"/>
      <w:b/>
      <w:bCs/>
      <w:sz w:val="24"/>
      <w:szCs w:val="24"/>
      <w:lang w:eastAsia="pt-BR"/>
    </w:rPr>
  </w:style>
  <w:style w:type="paragraph" w:styleId="Cabealho">
    <w:name w:val="header"/>
    <w:basedOn w:val="Normal"/>
    <w:link w:val="CabealhoChar"/>
    <w:uiPriority w:val="99"/>
    <w:rsid w:val="000D4C40"/>
    <w:pPr>
      <w:tabs>
        <w:tab w:val="center" w:pos="4252"/>
        <w:tab w:val="right" w:pos="8504"/>
      </w:tabs>
    </w:pPr>
  </w:style>
  <w:style w:type="character" w:customStyle="1" w:styleId="CabealhoChar">
    <w:name w:val="Cabeçalho Char"/>
    <w:link w:val="Cabealho"/>
    <w:uiPriority w:val="99"/>
    <w:locked/>
    <w:rsid w:val="000D4C40"/>
    <w:rPr>
      <w:rFonts w:ascii="Times New Roman" w:hAnsi="Times New Roman" w:cs="Times New Roman"/>
      <w:sz w:val="24"/>
      <w:szCs w:val="24"/>
      <w:lang w:eastAsia="pt-BR"/>
    </w:rPr>
  </w:style>
  <w:style w:type="paragraph" w:styleId="Rodap">
    <w:name w:val="footer"/>
    <w:basedOn w:val="Normal"/>
    <w:link w:val="RodapChar"/>
    <w:uiPriority w:val="99"/>
    <w:rsid w:val="000D4C40"/>
    <w:pPr>
      <w:tabs>
        <w:tab w:val="center" w:pos="4252"/>
        <w:tab w:val="right" w:pos="8504"/>
      </w:tabs>
    </w:pPr>
  </w:style>
  <w:style w:type="character" w:customStyle="1" w:styleId="RodapChar">
    <w:name w:val="Rodapé Char"/>
    <w:link w:val="Rodap"/>
    <w:uiPriority w:val="99"/>
    <w:locked/>
    <w:rsid w:val="000D4C40"/>
    <w:rPr>
      <w:rFonts w:ascii="Times New Roman" w:hAnsi="Times New Roman" w:cs="Times New Roman"/>
      <w:sz w:val="24"/>
      <w:szCs w:val="24"/>
      <w:lang w:eastAsia="pt-BR"/>
    </w:rPr>
  </w:style>
  <w:style w:type="paragraph" w:customStyle="1" w:styleId="indent">
    <w:name w:val="indent"/>
    <w:basedOn w:val="Normal"/>
    <w:uiPriority w:val="99"/>
    <w:rsid w:val="00245091"/>
    <w:pPr>
      <w:spacing w:before="100" w:beforeAutospacing="1" w:after="100" w:afterAutospacing="1"/>
    </w:pPr>
  </w:style>
  <w:style w:type="character" w:customStyle="1" w:styleId="apple-converted-space">
    <w:name w:val="apple-converted-space"/>
    <w:uiPriority w:val="99"/>
    <w:rsid w:val="007D14BF"/>
    <w:rPr>
      <w:rFonts w:cs="Times New Roman"/>
    </w:rPr>
  </w:style>
  <w:style w:type="paragraph" w:customStyle="1" w:styleId="Lista1">
    <w:name w:val="Lista1"/>
    <w:basedOn w:val="Normal"/>
    <w:uiPriority w:val="99"/>
    <w:rsid w:val="009B2FB4"/>
    <w:pPr>
      <w:spacing w:before="100" w:beforeAutospacing="1" w:after="100" w:afterAutospacing="1"/>
    </w:pPr>
  </w:style>
  <w:style w:type="character" w:customStyle="1" w:styleId="label">
    <w:name w:val="label"/>
    <w:uiPriority w:val="99"/>
    <w:rsid w:val="009B2FB4"/>
    <w:rPr>
      <w:rFonts w:cs="Times New Roman"/>
    </w:rPr>
  </w:style>
  <w:style w:type="paragraph" w:styleId="NormalWeb">
    <w:name w:val="Normal (Web)"/>
    <w:basedOn w:val="Normal"/>
    <w:uiPriority w:val="99"/>
    <w:rsid w:val="00B00079"/>
    <w:pPr>
      <w:spacing w:before="100" w:beforeAutospacing="1" w:after="100" w:afterAutospacing="1"/>
    </w:pPr>
  </w:style>
  <w:style w:type="character" w:styleId="Refdecomentrio">
    <w:name w:val="annotation reference"/>
    <w:uiPriority w:val="99"/>
    <w:semiHidden/>
    <w:rsid w:val="00A95595"/>
    <w:rPr>
      <w:rFonts w:cs="Times New Roman"/>
      <w:sz w:val="16"/>
      <w:szCs w:val="16"/>
    </w:rPr>
  </w:style>
  <w:style w:type="paragraph" w:styleId="Textodecomentrio">
    <w:name w:val="annotation text"/>
    <w:basedOn w:val="Normal"/>
    <w:link w:val="TextodecomentrioChar"/>
    <w:uiPriority w:val="99"/>
    <w:semiHidden/>
    <w:rsid w:val="00A95595"/>
    <w:rPr>
      <w:sz w:val="20"/>
      <w:szCs w:val="20"/>
    </w:rPr>
  </w:style>
  <w:style w:type="character" w:customStyle="1" w:styleId="TextodecomentrioChar">
    <w:name w:val="Texto de comentário Char"/>
    <w:link w:val="Textodecomentrio"/>
    <w:uiPriority w:val="99"/>
    <w:semiHidden/>
    <w:locked/>
    <w:rsid w:val="00A95595"/>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rsid w:val="00A95595"/>
    <w:rPr>
      <w:b/>
      <w:bCs/>
    </w:rPr>
  </w:style>
  <w:style w:type="character" w:customStyle="1" w:styleId="AssuntodocomentrioChar">
    <w:name w:val="Assunto do comentário Char"/>
    <w:link w:val="Assuntodocomentrio"/>
    <w:uiPriority w:val="99"/>
    <w:semiHidden/>
    <w:locked/>
    <w:rsid w:val="00A95595"/>
    <w:rPr>
      <w:rFonts w:ascii="Times New Roman" w:hAnsi="Times New Roman" w:cs="Times New Roman"/>
      <w:b/>
      <w:bCs/>
      <w:sz w:val="20"/>
      <w:szCs w:val="20"/>
    </w:rPr>
  </w:style>
  <w:style w:type="paragraph" w:styleId="Pr-formataoHTML">
    <w:name w:val="HTML Preformatted"/>
    <w:basedOn w:val="Normal"/>
    <w:link w:val="Pr-formataoHTMLChar"/>
    <w:uiPriority w:val="99"/>
    <w:unhideWhenUsed/>
    <w:rsid w:val="0029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29618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03602">
      <w:marLeft w:val="0"/>
      <w:marRight w:val="0"/>
      <w:marTop w:val="0"/>
      <w:marBottom w:val="0"/>
      <w:divBdr>
        <w:top w:val="none" w:sz="0" w:space="0" w:color="auto"/>
        <w:left w:val="none" w:sz="0" w:space="0" w:color="auto"/>
        <w:bottom w:val="none" w:sz="0" w:space="0" w:color="auto"/>
        <w:right w:val="none" w:sz="0" w:space="0" w:color="auto"/>
      </w:divBdr>
    </w:div>
    <w:div w:id="1817603603">
      <w:marLeft w:val="0"/>
      <w:marRight w:val="0"/>
      <w:marTop w:val="0"/>
      <w:marBottom w:val="0"/>
      <w:divBdr>
        <w:top w:val="none" w:sz="0" w:space="0" w:color="auto"/>
        <w:left w:val="none" w:sz="0" w:space="0" w:color="auto"/>
        <w:bottom w:val="none" w:sz="0" w:space="0" w:color="auto"/>
        <w:right w:val="none" w:sz="0" w:space="0" w:color="auto"/>
      </w:divBdr>
    </w:div>
    <w:div w:id="18176036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65B5-5480-42AE-899A-E237069D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4903</Words>
  <Characters>26482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A ISENÇÃO TRIBUTÁRIA DO ESTADO DE GOIÁS: O ICMS – Imposto sobre Circulação de Mercadorias e Serviços</vt:lpstr>
    </vt:vector>
  </TitlesOfParts>
  <Company/>
  <LinksUpToDate>false</LinksUpToDate>
  <CharactersWithSpaces>31323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ISENÇÃO TRIBUTÁRIA DO ESTADO DE GOIÁS: O ICMS – Imposto sobre Circulação de Mercadorias e Serviços</dc:title>
  <dc:creator>Hevelyn</dc:creator>
  <cp:lastModifiedBy>Windows User</cp:lastModifiedBy>
  <cp:revision>2</cp:revision>
  <cp:lastPrinted>2016-12-05T01:24:00Z</cp:lastPrinted>
  <dcterms:created xsi:type="dcterms:W3CDTF">2017-12-20T22:00:00Z</dcterms:created>
  <dcterms:modified xsi:type="dcterms:W3CDTF">2017-12-20T22:00:00Z</dcterms:modified>
</cp:coreProperties>
</file>